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呈贡区市政管理综合服务中心</w:t>
      </w:r>
    </w:p>
    <w:p>
      <w:pPr>
        <w:ind w:left="2310" w:hanging="2310" w:hangingChars="1100"/>
        <w:rPr>
          <w:rFonts w:hint="eastAsia"/>
        </w:rPr>
      </w:pPr>
      <w:r>
        <w:rPr>
          <w:rFonts w:hint="eastAsia"/>
        </w:rPr>
        <w:t xml:space="preserve"> </w:t>
      </w:r>
      <w:r>
        <w:rPr>
          <w:rFonts w:hint="eastAsia" w:ascii="Times New Roman" w:hAnsi="Times New Roman" w:eastAsia="方正小标宋简体" w:cs="Times New Roman"/>
          <w:color w:val="auto"/>
          <w:sz w:val="44"/>
          <w:szCs w:val="44"/>
          <w:lang w:val="en-US" w:eastAsia="zh-CN"/>
        </w:rPr>
        <w:t>呈贡区街头绿地小游园提升改造项目支出绩效自评报告</w:t>
      </w:r>
    </w:p>
    <w:p>
      <w:pPr>
        <w:rPr>
          <w:rFonts w:hint="eastAsi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文件要求，按照客观公正、实事求是的原则，对我中心2020年度街头绿地小游园提升改造项目资金支出绩效评价分析自评报告如下：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一、基本概况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宋体" w:eastAsia="仿宋_GB2312" w:cs="宋体"/>
          <w:sz w:val="32"/>
          <w:szCs w:val="32"/>
          <w:lang w:eastAsia="zh-CN"/>
        </w:rPr>
        <w:t>根据昆明市人民政府办公室关于印发</w:t>
      </w:r>
      <w:r>
        <w:rPr>
          <w:rFonts w:hint="eastAsia" w:ascii="仿宋_GB2312" w:hAnsi="宋体" w:eastAsia="仿宋_GB2312" w:cs="宋体"/>
          <w:sz w:val="32"/>
          <w:szCs w:val="32"/>
          <w:lang w:val="en-US" w:eastAsia="zh-CN"/>
        </w:rPr>
        <w:t>2020年昆明市园林绿化建设工作计划的通知，</w:t>
      </w:r>
      <w:r>
        <w:rPr>
          <w:rFonts w:hint="eastAsia" w:ascii="仿宋_GB2312" w:hAnsi="宋体" w:eastAsia="仿宋_GB2312" w:cs="宋体"/>
          <w:sz w:val="32"/>
          <w:szCs w:val="32"/>
          <w:lang w:eastAsia="zh-CN"/>
        </w:rPr>
        <w:t>中心对昆明市呈贡区月青园、逸致园两块绿地进行景观提升改造</w:t>
      </w:r>
      <w:r>
        <w:rPr>
          <w:rFonts w:hint="eastAsia" w:ascii="Times New Roman" w:hAnsi="Times New Roman" w:eastAsia="仿宋_GB2312"/>
          <w:sz w:val="32"/>
          <w:szCs w:val="32"/>
          <w:lang w:eastAsia="zh-CN"/>
        </w:rPr>
        <w:t>。</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1、绩效总目标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为进一步加强预算绩效管理，强化支出责任，提高财政资金使用效益。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2、具体绩效目标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sz w:val="32"/>
          <w:szCs w:val="32"/>
          <w:lang w:eastAsia="zh-CN"/>
        </w:rPr>
        <w:t>该</w:t>
      </w:r>
      <w:r>
        <w:rPr>
          <w:rFonts w:hint="eastAsia" w:ascii="仿宋" w:hAnsi="仿宋" w:eastAsia="仿宋"/>
          <w:color w:val="000000"/>
          <w:sz w:val="32"/>
          <w:szCs w:val="32"/>
          <w:lang w:eastAsia="zh-CN"/>
        </w:rPr>
        <w:t>项目</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2020年5月18日在昆明市公共资源交易中心以</w:t>
      </w:r>
      <w:r>
        <w:rPr>
          <w:rFonts w:hint="eastAsia" w:ascii="Times New Roman" w:hAnsi="Times New Roman" w:eastAsia="仿宋_GB2312"/>
          <w:sz w:val="32"/>
          <w:szCs w:val="32"/>
          <w:lang w:eastAsia="zh-CN"/>
        </w:rPr>
        <w:t>“</w:t>
      </w:r>
      <w:r>
        <w:rPr>
          <w:rFonts w:hint="eastAsia" w:eastAsia="仿宋"/>
          <w:sz w:val="32"/>
          <w:szCs w:val="32"/>
          <w:lang w:eastAsia="zh-CN"/>
        </w:rPr>
        <w:t>公开招标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方式进行采购，</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评定</w:t>
      </w:r>
      <w:r>
        <w:rPr>
          <w:rFonts w:hint="eastAsia" w:ascii="Times New Roman" w:hAnsi="Times New Roman" w:eastAsia="仿宋_GB2312"/>
          <w:sz w:val="32"/>
          <w:szCs w:val="32"/>
        </w:rPr>
        <w:t>并公示无异议，确定</w:t>
      </w:r>
      <w:r>
        <w:rPr>
          <w:rFonts w:hint="eastAsia" w:ascii="仿宋" w:hAnsi="仿宋" w:eastAsia="仿宋"/>
          <w:color w:val="000000"/>
          <w:sz w:val="32"/>
          <w:szCs w:val="32"/>
          <w:lang w:eastAsia="zh-CN"/>
        </w:rPr>
        <w:t>云南启中市政</w:t>
      </w:r>
      <w:r>
        <w:rPr>
          <w:rFonts w:hint="eastAsia" w:ascii="仿宋" w:hAnsi="仿宋" w:eastAsia="仿宋"/>
          <w:color w:val="000000"/>
          <w:sz w:val="32"/>
          <w:szCs w:val="32"/>
        </w:rPr>
        <w:t>工程有限公司</w:t>
      </w:r>
      <w:r>
        <w:rPr>
          <w:rFonts w:ascii="Times New Roman" w:hAnsi="Times New Roman" w:eastAsia="仿宋_GB2312"/>
          <w:sz w:val="32"/>
          <w:szCs w:val="32"/>
        </w:rPr>
        <w:t>作为该项目供</w:t>
      </w:r>
      <w:r>
        <w:rPr>
          <w:rFonts w:hint="eastAsia" w:ascii="仿宋" w:hAnsi="仿宋" w:eastAsia="仿宋"/>
          <w:color w:val="000000"/>
          <w:sz w:val="32"/>
          <w:szCs w:val="32"/>
        </w:rPr>
        <w:t>应</w:t>
      </w:r>
      <w:r>
        <w:rPr>
          <w:rFonts w:ascii="Times New Roman" w:hAnsi="Times New Roman" w:eastAsia="仿宋_GB2312"/>
          <w:sz w:val="32"/>
          <w:szCs w:val="32"/>
        </w:rPr>
        <w:t>商。</w:t>
      </w:r>
      <w:r>
        <w:rPr>
          <w:rFonts w:hint="eastAsia" w:ascii="Times New Roman" w:hAnsi="Times New Roman" w:eastAsia="仿宋_GB2312"/>
          <w:sz w:val="32"/>
          <w:szCs w:val="32"/>
          <w:lang w:val="en-US" w:eastAsia="zh-CN"/>
        </w:rPr>
        <w:t>2020年6月3日</w:t>
      </w:r>
      <w:r>
        <w:rPr>
          <w:rFonts w:ascii="Times New Roman" w:hAnsi="Times New Roman" w:eastAsia="仿宋_GB2312"/>
          <w:sz w:val="32"/>
          <w:szCs w:val="32"/>
        </w:rPr>
        <w:t>，</w:t>
      </w:r>
      <w:r>
        <w:rPr>
          <w:rFonts w:hint="eastAsia" w:ascii="Times New Roman" w:hAnsi="Times New Roman" w:eastAsia="仿宋_GB2312"/>
          <w:sz w:val="32"/>
          <w:szCs w:val="32"/>
          <w:lang w:eastAsia="zh-CN"/>
        </w:rPr>
        <w:t>市政管理综合服务中心</w:t>
      </w:r>
      <w:r>
        <w:rPr>
          <w:rFonts w:ascii="Times New Roman" w:hAnsi="Times New Roman" w:eastAsia="仿宋_GB2312"/>
          <w:sz w:val="32"/>
          <w:szCs w:val="32"/>
        </w:rPr>
        <w:t>与</w:t>
      </w:r>
      <w:r>
        <w:rPr>
          <w:rFonts w:hint="eastAsia" w:ascii="Times New Roman" w:hAnsi="Times New Roman" w:eastAsia="仿宋_GB2312"/>
          <w:sz w:val="32"/>
          <w:szCs w:val="32"/>
        </w:rPr>
        <w:t>该</w:t>
      </w:r>
      <w:r>
        <w:rPr>
          <w:rFonts w:ascii="Times New Roman" w:hAnsi="Times New Roman" w:eastAsia="仿宋_GB2312"/>
          <w:sz w:val="32"/>
          <w:szCs w:val="32"/>
        </w:rPr>
        <w:t>供</w:t>
      </w:r>
      <w:r>
        <w:rPr>
          <w:rFonts w:hint="eastAsia" w:ascii="仿宋" w:hAnsi="仿宋" w:eastAsia="仿宋"/>
          <w:color w:val="000000"/>
          <w:sz w:val="32"/>
          <w:szCs w:val="32"/>
        </w:rPr>
        <w:t>应</w:t>
      </w:r>
      <w:r>
        <w:rPr>
          <w:rFonts w:ascii="Times New Roman" w:hAnsi="Times New Roman" w:eastAsia="仿宋_GB2312"/>
          <w:sz w:val="32"/>
          <w:szCs w:val="32"/>
        </w:rPr>
        <w:t>商签订了采购合同，合同价为</w:t>
      </w:r>
      <w:r>
        <w:rPr>
          <w:rFonts w:hint="eastAsia" w:ascii="Times New Roman" w:hAnsi="Times New Roman" w:eastAsia="仿宋_GB2312"/>
          <w:sz w:val="32"/>
          <w:szCs w:val="32"/>
          <w:lang w:val="en-US" w:eastAsia="zh-CN"/>
        </w:rPr>
        <w:t>2380256.99</w:t>
      </w:r>
      <w:r>
        <w:rPr>
          <w:rFonts w:hint="eastAsia" w:ascii="Times New Roman" w:hAnsi="Times New Roman" w:eastAsia="仿宋_GB2312"/>
          <w:sz w:val="32"/>
          <w:szCs w:val="32"/>
          <w:lang w:eastAsia="zh-CN"/>
        </w:rPr>
        <w:t>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二、项目资金实际使用等情况分析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2020年年初预算1000000.00元，资金已全部到位。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2.项目资金使用情况分析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该项目已支付80%款项。</w:t>
      </w:r>
      <w:r>
        <w:rPr>
          <w:rFonts w:hint="eastAsia" w:ascii="仿宋_GB2312" w:hAnsi="仿宋_GB2312" w:eastAsia="仿宋_GB2312" w:cs="仿宋_GB2312"/>
          <w:sz w:val="32"/>
          <w:szCs w:val="32"/>
          <w:lang w:val="en-US" w:eastAsia="zh-CN"/>
        </w:rPr>
        <w:t>4</w:t>
      </w:r>
      <w:r>
        <w:rPr>
          <w:rFonts w:ascii="Times New Roman" w:hAnsi="Times New Roman" w:eastAsia="仿宋_GB2312"/>
          <w:sz w:val="32"/>
          <w:szCs w:val="32"/>
        </w:rPr>
        <w:t>0%</w:t>
      </w:r>
      <w:r>
        <w:rPr>
          <w:rFonts w:hint="eastAsia" w:ascii="Times New Roman" w:hAnsi="Times New Roman" w:eastAsia="仿宋_GB2312"/>
          <w:sz w:val="32"/>
          <w:szCs w:val="32"/>
          <w:lang w:eastAsia="zh-CN"/>
        </w:rPr>
        <w:t>首付</w:t>
      </w:r>
      <w:r>
        <w:rPr>
          <w:rFonts w:ascii="Times New Roman" w:hAnsi="Times New Roman" w:eastAsia="仿宋_GB2312"/>
          <w:sz w:val="32"/>
          <w:szCs w:val="32"/>
        </w:rPr>
        <w:t>款</w:t>
      </w:r>
      <w:r>
        <w:rPr>
          <w:rFonts w:hint="eastAsia" w:ascii="Times New Roman" w:hAnsi="Times New Roman" w:eastAsia="仿宋_GB2312"/>
          <w:sz w:val="32"/>
          <w:szCs w:val="32"/>
          <w:lang w:val="en-US" w:eastAsia="zh-CN"/>
        </w:rPr>
        <w:t>952102.79元</w:t>
      </w:r>
      <w:r>
        <w:rPr>
          <w:rFonts w:ascii="Times New Roman" w:hAnsi="Times New Roman" w:eastAsia="仿宋_GB2312"/>
          <w:sz w:val="32"/>
          <w:szCs w:val="32"/>
        </w:rPr>
        <w:t>从</w:t>
      </w:r>
      <w:r>
        <w:rPr>
          <w:rFonts w:hint="eastAsia" w:ascii="Times New Roman" w:hAnsi="Times New Roman" w:eastAsia="仿宋_GB2312"/>
          <w:sz w:val="32"/>
          <w:szCs w:val="32"/>
          <w:lang w:eastAsia="zh-CN"/>
        </w:rPr>
        <w:t>街头绿地小游园绿化景观提升改造项目经费</w:t>
      </w:r>
      <w:r>
        <w:rPr>
          <w:rFonts w:ascii="Times New Roman" w:hAnsi="Times New Roman" w:eastAsia="仿宋_GB2312"/>
          <w:sz w:val="32"/>
          <w:szCs w:val="32"/>
        </w:rPr>
        <w:t>中列支</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lang w:val="en-US" w:eastAsia="zh-CN"/>
        </w:rPr>
        <w:t>4</w:t>
      </w:r>
      <w:r>
        <w:rPr>
          <w:rFonts w:ascii="Times New Roman" w:hAnsi="Times New Roman" w:eastAsia="仿宋_GB2312"/>
          <w:sz w:val="32"/>
          <w:szCs w:val="32"/>
        </w:rPr>
        <w:t>0%</w:t>
      </w:r>
      <w:r>
        <w:rPr>
          <w:rFonts w:hint="eastAsia" w:ascii="Times New Roman" w:hAnsi="Times New Roman" w:eastAsia="仿宋_GB2312"/>
          <w:sz w:val="32"/>
          <w:szCs w:val="32"/>
          <w:lang w:eastAsia="zh-CN"/>
        </w:rPr>
        <w:t>第二次</w:t>
      </w:r>
      <w:r>
        <w:rPr>
          <w:rFonts w:ascii="Times New Roman" w:hAnsi="Times New Roman" w:eastAsia="仿宋_GB2312"/>
          <w:sz w:val="32"/>
          <w:szCs w:val="32"/>
        </w:rPr>
        <w:t>款</w:t>
      </w:r>
      <w:r>
        <w:rPr>
          <w:rFonts w:hint="eastAsia" w:ascii="Times New Roman" w:hAnsi="Times New Roman" w:eastAsia="仿宋_GB2312"/>
          <w:sz w:val="32"/>
          <w:szCs w:val="32"/>
          <w:lang w:eastAsia="zh-CN"/>
        </w:rPr>
        <w:t>项</w:t>
      </w:r>
      <w:r>
        <w:rPr>
          <w:rFonts w:hint="eastAsia" w:ascii="Times New Roman" w:hAnsi="Times New Roman" w:eastAsia="仿宋_GB2312"/>
          <w:sz w:val="32"/>
          <w:szCs w:val="32"/>
          <w:lang w:val="en-US" w:eastAsia="zh-CN"/>
        </w:rPr>
        <w:t>952102.79元：</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15502.15元从拨付2018年第二批园林绿化以奖代补资金（2018年结转）</w:t>
      </w:r>
      <w:r>
        <w:rPr>
          <w:rFonts w:ascii="Times New Roman" w:hAnsi="Times New Roman" w:eastAsia="仿宋_GB2312"/>
          <w:sz w:val="32"/>
          <w:szCs w:val="32"/>
        </w:rPr>
        <w:t>中列支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160399.28元从2019年第一批园林绿化以奖代补资金（2019年结转）</w:t>
      </w:r>
      <w:r>
        <w:rPr>
          <w:rFonts w:ascii="Times New Roman" w:hAnsi="Times New Roman" w:eastAsia="仿宋_GB2312"/>
          <w:sz w:val="32"/>
          <w:szCs w:val="32"/>
        </w:rPr>
        <w:t>中列支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4460000.00元从园林绿化以奖代补资金（2019年结转）</w:t>
      </w:r>
      <w:r>
        <w:rPr>
          <w:rFonts w:ascii="Times New Roman" w:hAnsi="Times New Roman" w:eastAsia="仿宋_GB2312"/>
          <w:sz w:val="32"/>
          <w:szCs w:val="32"/>
        </w:rPr>
        <w:t>中列支</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330201.36元从</w:t>
      </w:r>
      <w:r>
        <w:rPr>
          <w:rFonts w:hint="eastAsia" w:ascii="Times New Roman" w:hAnsi="Times New Roman" w:eastAsia="仿宋_GB2312"/>
          <w:sz w:val="32"/>
          <w:szCs w:val="32"/>
          <w:lang w:eastAsia="zh-CN"/>
        </w:rPr>
        <w:t>2020年第一批以奖代补专项资金</w:t>
      </w:r>
      <w:r>
        <w:rPr>
          <w:rFonts w:ascii="Times New Roman" w:hAnsi="Times New Roman" w:eastAsia="仿宋_GB2312"/>
          <w:sz w:val="32"/>
          <w:szCs w:val="32"/>
        </w:rPr>
        <w:t>中列支。</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专项资金的管理中，我中心坚持执行财务制度，严格资金使用审批程序，贯彻“勤俭节约”的方针，精打细算，提高经济效益、合理使用财政资金。所有支出单据均有经办人、部门负责人、部门分管领导签字后，由局长审查批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三、项目组织实施情况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Times New Roman" w:hAnsi="Times New Roman" w:eastAsia="仿宋_GB2312"/>
          <w:sz w:val="32"/>
          <w:szCs w:val="32"/>
          <w:lang w:eastAsia="zh-CN"/>
        </w:rPr>
        <w:t>该</w:t>
      </w:r>
      <w:r>
        <w:rPr>
          <w:rFonts w:hint="eastAsia" w:ascii="仿宋" w:hAnsi="仿宋" w:eastAsia="仿宋"/>
          <w:color w:val="000000"/>
          <w:sz w:val="32"/>
          <w:szCs w:val="32"/>
          <w:lang w:eastAsia="zh-CN"/>
        </w:rPr>
        <w:t>项目</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2020年5月18日在昆明市公共资源交易中心以</w:t>
      </w:r>
      <w:r>
        <w:rPr>
          <w:rFonts w:hint="eastAsia" w:ascii="Times New Roman" w:hAnsi="Times New Roman" w:eastAsia="仿宋_GB2312"/>
          <w:sz w:val="32"/>
          <w:szCs w:val="32"/>
          <w:lang w:eastAsia="zh-CN"/>
        </w:rPr>
        <w:t>“</w:t>
      </w:r>
      <w:r>
        <w:rPr>
          <w:rFonts w:hint="eastAsia" w:eastAsia="仿宋"/>
          <w:sz w:val="32"/>
          <w:szCs w:val="32"/>
          <w:lang w:eastAsia="zh-CN"/>
        </w:rPr>
        <w:t>公开招标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方式进行采购，</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评定</w:t>
      </w:r>
      <w:r>
        <w:rPr>
          <w:rFonts w:hint="eastAsia" w:ascii="Times New Roman" w:hAnsi="Times New Roman" w:eastAsia="仿宋_GB2312"/>
          <w:sz w:val="32"/>
          <w:szCs w:val="32"/>
        </w:rPr>
        <w:t>并公示无异议，确定</w:t>
      </w:r>
      <w:r>
        <w:rPr>
          <w:rFonts w:hint="eastAsia" w:ascii="仿宋" w:hAnsi="仿宋" w:eastAsia="仿宋"/>
          <w:color w:val="000000"/>
          <w:sz w:val="32"/>
          <w:szCs w:val="32"/>
          <w:lang w:eastAsia="zh-CN"/>
        </w:rPr>
        <w:t>云南启中市政</w:t>
      </w:r>
      <w:r>
        <w:rPr>
          <w:rFonts w:hint="eastAsia" w:ascii="仿宋" w:hAnsi="仿宋" w:eastAsia="仿宋"/>
          <w:color w:val="000000"/>
          <w:sz w:val="32"/>
          <w:szCs w:val="32"/>
        </w:rPr>
        <w:t>工程有限公司</w:t>
      </w:r>
      <w:r>
        <w:rPr>
          <w:rFonts w:ascii="Times New Roman" w:hAnsi="Times New Roman" w:eastAsia="仿宋_GB2312"/>
          <w:sz w:val="32"/>
          <w:szCs w:val="32"/>
        </w:rPr>
        <w:t>作为该项目供</w:t>
      </w:r>
      <w:r>
        <w:rPr>
          <w:rFonts w:hint="eastAsia" w:ascii="仿宋" w:hAnsi="仿宋" w:eastAsia="仿宋"/>
          <w:color w:val="000000"/>
          <w:sz w:val="32"/>
          <w:szCs w:val="32"/>
        </w:rPr>
        <w:t>应</w:t>
      </w:r>
      <w:r>
        <w:rPr>
          <w:rFonts w:ascii="Times New Roman" w:hAnsi="Times New Roman" w:eastAsia="仿宋_GB2312"/>
          <w:sz w:val="32"/>
          <w:szCs w:val="32"/>
        </w:rPr>
        <w:t>商。</w:t>
      </w:r>
      <w:r>
        <w:rPr>
          <w:rFonts w:hint="eastAsia" w:ascii="Times New Roman" w:hAnsi="Times New Roman" w:eastAsia="仿宋_GB2312"/>
          <w:sz w:val="32"/>
          <w:szCs w:val="32"/>
          <w:lang w:val="en-US" w:eastAsia="zh-CN"/>
        </w:rPr>
        <w:t>2020年6月3日</w:t>
      </w:r>
      <w:r>
        <w:rPr>
          <w:rFonts w:ascii="Times New Roman" w:hAnsi="Times New Roman" w:eastAsia="仿宋_GB2312"/>
          <w:sz w:val="32"/>
          <w:szCs w:val="32"/>
        </w:rPr>
        <w:t>，</w:t>
      </w:r>
      <w:r>
        <w:rPr>
          <w:rFonts w:hint="eastAsia" w:ascii="Times New Roman" w:hAnsi="Times New Roman" w:eastAsia="仿宋_GB2312"/>
          <w:sz w:val="32"/>
          <w:szCs w:val="32"/>
          <w:lang w:eastAsia="zh-CN"/>
        </w:rPr>
        <w:t>市政管理综合服务中心</w:t>
      </w:r>
      <w:r>
        <w:rPr>
          <w:rFonts w:ascii="Times New Roman" w:hAnsi="Times New Roman" w:eastAsia="仿宋_GB2312"/>
          <w:sz w:val="32"/>
          <w:szCs w:val="32"/>
        </w:rPr>
        <w:t>与</w:t>
      </w:r>
      <w:r>
        <w:rPr>
          <w:rFonts w:hint="eastAsia" w:ascii="Times New Roman" w:hAnsi="Times New Roman" w:eastAsia="仿宋_GB2312"/>
          <w:sz w:val="32"/>
          <w:szCs w:val="32"/>
        </w:rPr>
        <w:t>该</w:t>
      </w:r>
      <w:r>
        <w:rPr>
          <w:rFonts w:ascii="Times New Roman" w:hAnsi="Times New Roman" w:eastAsia="仿宋_GB2312"/>
          <w:sz w:val="32"/>
          <w:szCs w:val="32"/>
        </w:rPr>
        <w:t>供</w:t>
      </w:r>
      <w:r>
        <w:rPr>
          <w:rFonts w:hint="eastAsia" w:ascii="仿宋" w:hAnsi="仿宋" w:eastAsia="仿宋"/>
          <w:color w:val="000000"/>
          <w:sz w:val="32"/>
          <w:szCs w:val="32"/>
        </w:rPr>
        <w:t>应</w:t>
      </w:r>
      <w:r>
        <w:rPr>
          <w:rFonts w:ascii="Times New Roman" w:hAnsi="Times New Roman" w:eastAsia="仿宋_GB2312"/>
          <w:sz w:val="32"/>
          <w:szCs w:val="32"/>
        </w:rPr>
        <w:t>商签订了采购合同，合同价为</w:t>
      </w:r>
      <w:r>
        <w:rPr>
          <w:rFonts w:hint="eastAsia" w:ascii="Times New Roman" w:hAnsi="Times New Roman" w:eastAsia="仿宋_GB2312"/>
          <w:sz w:val="32"/>
          <w:szCs w:val="32"/>
          <w:lang w:val="en-US" w:eastAsia="zh-CN"/>
        </w:rPr>
        <w:t>2380256.99</w:t>
      </w:r>
      <w:r>
        <w:rPr>
          <w:rFonts w:hint="eastAsia" w:ascii="Times New Roman" w:hAnsi="Times New Roman" w:eastAsia="仿宋_GB2312"/>
          <w:sz w:val="32"/>
          <w:szCs w:val="32"/>
          <w:lang w:eastAsia="zh-CN"/>
        </w:rPr>
        <w:t>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在项目实施中由</w:t>
      </w:r>
      <w:r>
        <w:rPr>
          <w:rFonts w:hint="eastAsia" w:ascii="仿宋_GB2312" w:hAnsi="仿宋_GB2312" w:eastAsia="仿宋" w:cs="仿宋_GB2312"/>
          <w:sz w:val="32"/>
          <w:szCs w:val="32"/>
          <w:lang w:val="en-US" w:eastAsia="zh-CN"/>
        </w:rPr>
        <w:t>四川易弘工程管理有限公司</w:t>
      </w:r>
      <w:r>
        <w:rPr>
          <w:rFonts w:hint="eastAsia" w:ascii="Times New Roman" w:hAnsi="Times New Roman" w:eastAsia="仿宋_GB2312"/>
          <w:sz w:val="32"/>
          <w:szCs w:val="32"/>
        </w:rPr>
        <w:t>作为该项目监理服务商</w:t>
      </w:r>
      <w:r>
        <w:rPr>
          <w:rFonts w:hint="eastAsia" w:ascii="仿宋_GB2312" w:hAnsi="仿宋_GB2312" w:eastAsia="仿宋_GB2312" w:cs="仿宋_GB2312"/>
          <w:color w:val="auto"/>
          <w:kern w:val="2"/>
          <w:sz w:val="32"/>
          <w:szCs w:val="32"/>
          <w:lang w:val="en-US" w:eastAsia="zh-CN" w:bidi="ar-SA"/>
        </w:rPr>
        <w:t>，中心负责全面的管理并对现场加强的监督检查，确保种植苗木质量。</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四、项目绩效情况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苗木供应过程中，严格执行招标文件要求，严格按照《昆明市城镇绿化条例》规定的种植规范要求进行种植，我中心管理人员定期或不定期到现场对项目实施进行检查，发现问题及时下发整改通知书，确保该项目按质按量完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（2）项目成本节约情况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2020年年初预算1000000.00元，资金已全部到位。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2、项目效率性分析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（1）项目的实施进度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已圆满完成该项工作。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（2）项目完成质量</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经过业主方、监理方、施工方的共同努力，在时限内完成任务，于2020年7月30日通过初验，评定为合格。</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项目预期目标完成程度：完成了本项目预定目标，达到造型优美、古朴大方、特点突出、产生了社会效益和环境效益。进一步提升了景观效果，确保了国家投入的成果。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五、存在的问题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资金使用合规，无截留、挪用现象。该项目建成后，苗木长势良好，社会效益、环境效益显著，呈贡区总体绿量得到增加，创造了优美、整洁的城市环境，提升呈贡区城市形象，展示了呈贡区良好的城市风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六、其他需要说明的问题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（一）后续工作计划</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加强苗木的后期管养工作，确保绿化景观效果。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（二）主要经验及做法、存在问题和建议。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1、我中心按照区财政要求，上报了项目预算，并获批准，按程序办理了相关政府采购手续，通过公开招投标确定苗木供应单位，并签订了合同。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2、我中心严格按照招标文件及合同条款，全程监督施工单位完成供苗及栽植，验收合格后，严格按照合同规定及财务制度支付项目款项。</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3、加强管理，做好养护工作。       </w:t>
      </w:r>
    </w:p>
    <w:p>
      <w:pPr>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昆明市呈贡区市政管理综合服务中心</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2020年3月5日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C0F68"/>
    <w:rsid w:val="021F7294"/>
    <w:rsid w:val="0DF51E83"/>
    <w:rsid w:val="0E7864ED"/>
    <w:rsid w:val="16EB0203"/>
    <w:rsid w:val="23A35737"/>
    <w:rsid w:val="31B243D3"/>
    <w:rsid w:val="33481898"/>
    <w:rsid w:val="361D3B8B"/>
    <w:rsid w:val="3D95162E"/>
    <w:rsid w:val="47A2639D"/>
    <w:rsid w:val="4902567E"/>
    <w:rsid w:val="4F8A4FDB"/>
    <w:rsid w:val="5B3576C9"/>
    <w:rsid w:val="5CA07EF6"/>
    <w:rsid w:val="5F56400E"/>
    <w:rsid w:val="5FAE25EE"/>
    <w:rsid w:val="60117411"/>
    <w:rsid w:val="69365883"/>
    <w:rsid w:val="72FC0F68"/>
    <w:rsid w:val="73F33FF3"/>
    <w:rsid w:val="773A0ADF"/>
    <w:rsid w:val="7C4B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DengXi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2021-03-05T06:37:00Z</dcterms:created>
  <dc:creator>排排坐吃果果</dc:creator>
  <cp:lastModifiedBy>排排坐吃果果</cp:lastModifiedBy>
  <dcterms:modified xsi:type="dcterms:W3CDTF">2021-03-12T07:13:53Z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