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20" w:firstLineChars="300"/>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呈贡区市政管理综合服务中心</w:t>
      </w:r>
    </w:p>
    <w:p>
      <w:pPr>
        <w:ind w:left="2640" w:hanging="2640" w:hangingChars="600"/>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更换补植枯死苗木地被植物采购项目支出绩效自评报告</w:t>
      </w:r>
    </w:p>
    <w:p>
      <w:pPr>
        <w:ind w:firstLine="640" w:firstLineChars="200"/>
        <w:rPr>
          <w:rFonts w:hint="eastAsia" w:ascii="仿宋_GB2312" w:hAnsi="仿宋_GB2312" w:eastAsia="仿宋_GB2312" w:cs="仿宋_GB2312"/>
          <w:color w:val="auto"/>
          <w:kern w:val="2"/>
          <w:sz w:val="32"/>
          <w:szCs w:val="32"/>
          <w:lang w:val="en-US" w:eastAsia="zh-CN" w:bidi="ar-SA"/>
        </w:rPr>
      </w:pP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根据昆明市呈贡区财政局《关于开展2020年度区级预算支出绩效自评工作的通知》（财预〔2021〕6号） 文件要求，按照客观公正、实事求是的原则，对我中心更换补植枯死苗木地被植物政府采购项目资金支出绩效评价分析报告如下：</w:t>
      </w:r>
      <w:bookmarkStart w:id="0" w:name="_GoBack"/>
      <w:bookmarkEnd w:id="0"/>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一、项目基本情况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 w:hAnsi="仿宋" w:eastAsia="仿宋"/>
          <w:sz w:val="32"/>
          <w:szCs w:val="32"/>
          <w:lang w:eastAsia="zh-CN"/>
        </w:rPr>
        <w:t>按照《昆明市市容环境整治提升行动方案（</w:t>
      </w:r>
      <w:r>
        <w:rPr>
          <w:rFonts w:hint="eastAsia" w:ascii="仿宋" w:hAnsi="仿宋" w:eastAsia="仿宋"/>
          <w:sz w:val="32"/>
          <w:szCs w:val="32"/>
          <w:lang w:val="en-US" w:eastAsia="zh-CN"/>
        </w:rPr>
        <w:t>2019—2020年</w:t>
      </w:r>
      <w:r>
        <w:rPr>
          <w:rFonts w:hint="eastAsia" w:ascii="仿宋" w:hAnsi="仿宋" w:eastAsia="仿宋"/>
          <w:sz w:val="32"/>
          <w:szCs w:val="32"/>
          <w:lang w:eastAsia="zh-CN"/>
        </w:rPr>
        <w:t>）》及《</w:t>
      </w:r>
      <w:r>
        <w:rPr>
          <w:rFonts w:hint="eastAsia" w:ascii="仿宋" w:hAnsi="仿宋" w:eastAsia="仿宋"/>
          <w:sz w:val="32"/>
          <w:szCs w:val="32"/>
          <w:lang w:val="en-US" w:eastAsia="zh-CN"/>
        </w:rPr>
        <w:t>2020年昆明市园林绿化建设工作计划</w:t>
      </w:r>
      <w:r>
        <w:rPr>
          <w:rFonts w:hint="eastAsia" w:ascii="仿宋" w:hAnsi="仿宋" w:eastAsia="仿宋"/>
          <w:sz w:val="32"/>
          <w:szCs w:val="32"/>
          <w:lang w:eastAsia="zh-CN"/>
        </w:rPr>
        <w:t>》的通知</w:t>
      </w:r>
      <w:r>
        <w:rPr>
          <w:rFonts w:hint="eastAsia" w:ascii="仿宋" w:hAnsi="仿宋" w:eastAsia="仿宋"/>
          <w:sz w:val="32"/>
          <w:szCs w:val="32"/>
        </w:rPr>
        <w:t>要求</w:t>
      </w:r>
      <w:r>
        <w:rPr>
          <w:rFonts w:hint="eastAsia" w:ascii="仿宋_GB2312" w:hAnsi="仿宋_GB2312" w:eastAsia="仿宋_GB2312" w:cs="仿宋_GB2312"/>
          <w:color w:val="auto"/>
          <w:kern w:val="2"/>
          <w:sz w:val="32"/>
          <w:szCs w:val="32"/>
          <w:lang w:val="en-US" w:eastAsia="zh-CN" w:bidi="ar-SA"/>
        </w:rPr>
        <w:t>，为确保我区城市道路绿化景观效果良好，对出现枯死植物的情况及时进行更换补植，经区财政局审批同意，我中心以公开招标方式进行了“呈贡区2020年枯死苗木更换补植政府采购项目”。</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具体实施路段为：</w:t>
      </w:r>
      <w:r>
        <w:rPr>
          <w:rFonts w:hint="eastAsia" w:ascii="仿宋" w:hAnsi="仿宋" w:eastAsia="仿宋"/>
          <w:sz w:val="32"/>
          <w:szCs w:val="32"/>
          <w:lang w:eastAsia="zh-CN"/>
        </w:rPr>
        <w:t>彩云路、春融东路等道路</w:t>
      </w:r>
      <w:r>
        <w:rPr>
          <w:rFonts w:hint="eastAsia" w:ascii="仿宋_GB2312" w:hAnsi="仿宋_GB2312" w:eastAsia="仿宋_GB2312" w:cs="仿宋_GB2312"/>
          <w:color w:val="auto"/>
          <w:kern w:val="2"/>
          <w:sz w:val="32"/>
          <w:szCs w:val="32"/>
          <w:lang w:val="en-US" w:eastAsia="zh-CN" w:bidi="ar-SA"/>
        </w:rPr>
        <w:t>。</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二、绩效评价工作情况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（一）绩效评价目的</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为进一步加强预算绩效管理，强化支出责任，提高财政资金使用效益。</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（二）项目资金实际使用等情况分析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该项目预计资金2000000.00 元，实际中标价为 </w:t>
      </w:r>
      <w:r>
        <w:rPr>
          <w:rFonts w:hint="eastAsia" w:ascii="仿宋" w:hAnsi="仿宋" w:eastAsia="仿宋" w:cs="Arial"/>
          <w:sz w:val="32"/>
          <w:szCs w:val="32"/>
          <w:lang w:val="en-US" w:eastAsia="zh-CN"/>
        </w:rPr>
        <w:t>1954971.18</w:t>
      </w:r>
      <w:r>
        <w:rPr>
          <w:rFonts w:hint="eastAsia" w:ascii="仿宋_GB2312" w:hAnsi="仿宋_GB2312" w:eastAsia="仿宋_GB2312" w:cs="仿宋_GB2312"/>
          <w:color w:val="auto"/>
          <w:kern w:val="2"/>
          <w:sz w:val="32"/>
          <w:szCs w:val="32"/>
          <w:lang w:val="en-US" w:eastAsia="zh-CN" w:bidi="ar-SA"/>
        </w:rPr>
        <w:t xml:space="preserve"> 元，结算金额</w:t>
      </w:r>
      <w:r>
        <w:rPr>
          <w:rFonts w:hint="eastAsia" w:ascii="仿宋" w:hAnsi="仿宋" w:eastAsia="仿宋" w:cs="Arial"/>
          <w:sz w:val="32"/>
          <w:szCs w:val="32"/>
          <w:lang w:val="en-US" w:eastAsia="zh-CN"/>
        </w:rPr>
        <w:t>1954970.77</w:t>
      </w:r>
      <w:r>
        <w:rPr>
          <w:rFonts w:hint="eastAsia" w:ascii="仿宋_GB2312" w:hAnsi="仿宋_GB2312" w:eastAsia="仿宋_GB2312" w:cs="仿宋_GB2312"/>
          <w:color w:val="auto"/>
          <w:kern w:val="2"/>
          <w:sz w:val="32"/>
          <w:szCs w:val="32"/>
          <w:lang w:val="en-US" w:eastAsia="zh-CN" w:bidi="ar-SA"/>
        </w:rPr>
        <w:t>元，资金已全部到位。</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（三）项目管理情况分析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苗木供应过程中，经我中心相关人员现场验收，供苗方所提供的苗木质量符合合同规定的苗木质量要求。在苗木种植过程中，严格按照《昆明市城镇绿化条例》规定的种植规范要求进行种植，我中心安排现场管理人员定期或不定期对项目实施进行检查，发现问题及时下发整改通知书，确保该项目按质按量完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三、项目组织实施情况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经</w:t>
      </w:r>
      <w:r>
        <w:rPr>
          <w:rFonts w:hint="default" w:ascii="Times New Roman" w:hAnsi="Times New Roman" w:eastAsia="仿宋_GB2312"/>
          <w:sz w:val="32"/>
          <w:szCs w:val="32"/>
        </w:rPr>
        <w:t>区城管局</w:t>
      </w:r>
      <w:r>
        <w:rPr>
          <w:rFonts w:hint="eastAsia" w:ascii="Times New Roman" w:hAnsi="Times New Roman" w:eastAsia="仿宋_GB2312"/>
          <w:sz w:val="32"/>
          <w:szCs w:val="32"/>
          <w:lang w:val="en-US" w:eastAsia="zh-CN"/>
        </w:rPr>
        <w:t>2020年</w:t>
      </w:r>
      <w:r>
        <w:rPr>
          <w:rFonts w:hint="default" w:ascii="Times New Roman" w:hAnsi="Times New Roman" w:eastAsia="仿宋_GB2312"/>
          <w:sz w:val="32"/>
          <w:szCs w:val="32"/>
        </w:rPr>
        <w:t>第</w:t>
      </w:r>
      <w:r>
        <w:rPr>
          <w:rFonts w:hint="eastAsia" w:ascii="Times New Roman" w:hAnsi="Times New Roman" w:eastAsia="仿宋_GB2312"/>
          <w:sz w:val="32"/>
          <w:szCs w:val="32"/>
          <w:lang w:eastAsia="zh-CN"/>
        </w:rPr>
        <w:t>二十四</w:t>
      </w:r>
      <w:r>
        <w:rPr>
          <w:rFonts w:hint="default" w:ascii="Times New Roman" w:hAnsi="Times New Roman" w:eastAsia="仿宋_GB2312"/>
          <w:sz w:val="32"/>
          <w:szCs w:val="32"/>
        </w:rPr>
        <w:t>次办公会</w:t>
      </w:r>
      <w:r>
        <w:rPr>
          <w:rFonts w:hint="eastAsia" w:ascii="Times New Roman" w:hAnsi="Times New Roman" w:eastAsia="仿宋_GB2312"/>
          <w:sz w:val="32"/>
          <w:szCs w:val="32"/>
          <w:lang w:eastAsia="zh-CN"/>
        </w:rPr>
        <w:t>同意实施的</w:t>
      </w:r>
      <w:r>
        <w:rPr>
          <w:rFonts w:hint="eastAsia" w:ascii="Times New Roman" w:hAnsi="Times New Roman" w:eastAsia="仿宋_GB2312"/>
          <w:sz w:val="32"/>
          <w:szCs w:val="32"/>
        </w:rPr>
        <w:t>2020年更换补植枯死植物项目</w:t>
      </w:r>
      <w:r>
        <w:rPr>
          <w:rFonts w:hint="eastAsia" w:ascii="Times New Roman" w:hAnsi="Times New Roman" w:eastAsia="仿宋_GB2312"/>
          <w:sz w:val="32"/>
          <w:szCs w:val="32"/>
          <w:lang w:eastAsia="zh-CN"/>
        </w:rPr>
        <w:t>于</w:t>
      </w:r>
      <w:r>
        <w:rPr>
          <w:rFonts w:hint="eastAsia" w:ascii="Times New Roman" w:hAnsi="Times New Roman" w:eastAsia="仿宋_GB2312"/>
          <w:sz w:val="32"/>
          <w:szCs w:val="32"/>
          <w:lang w:val="en-US" w:eastAsia="zh-CN"/>
        </w:rPr>
        <w:t>2020年8月14 日</w:t>
      </w:r>
      <w:r>
        <w:rPr>
          <w:rFonts w:hint="eastAsia" w:ascii="Times New Roman" w:hAnsi="Times New Roman" w:eastAsia="仿宋_GB2312"/>
          <w:sz w:val="32"/>
          <w:szCs w:val="32"/>
          <w:lang w:eastAsia="zh-CN"/>
        </w:rPr>
        <w:t>以公开招标方式进行采购，</w:t>
      </w:r>
      <w:r>
        <w:rPr>
          <w:rFonts w:hint="eastAsia" w:ascii="Times New Roman" w:hAnsi="Times New Roman" w:eastAsia="仿宋_GB2312"/>
          <w:sz w:val="32"/>
          <w:szCs w:val="32"/>
        </w:rPr>
        <w:t>经</w:t>
      </w:r>
      <w:r>
        <w:rPr>
          <w:rFonts w:hint="eastAsia" w:ascii="Times New Roman" w:hAnsi="Times New Roman" w:eastAsia="仿宋_GB2312"/>
          <w:sz w:val="32"/>
          <w:szCs w:val="32"/>
          <w:lang w:eastAsia="zh-CN"/>
        </w:rPr>
        <w:t>评定</w:t>
      </w:r>
      <w:r>
        <w:rPr>
          <w:rFonts w:hint="eastAsia" w:ascii="Times New Roman" w:hAnsi="Times New Roman" w:eastAsia="仿宋_GB2312"/>
          <w:sz w:val="32"/>
          <w:szCs w:val="32"/>
        </w:rPr>
        <w:t>并公示无异议，确定</w:t>
      </w:r>
      <w:r>
        <w:rPr>
          <w:rFonts w:hint="eastAsia" w:ascii="仿宋" w:hAnsi="仿宋" w:eastAsia="仿宋"/>
          <w:color w:val="000000"/>
          <w:sz w:val="32"/>
          <w:szCs w:val="32"/>
          <w:lang w:val="en-US" w:eastAsia="zh-CN"/>
        </w:rPr>
        <w:t>昆明一家人园林绿化有限公司</w:t>
      </w:r>
      <w:r>
        <w:rPr>
          <w:rFonts w:ascii="Times New Roman" w:hAnsi="Times New Roman" w:eastAsia="仿宋_GB2312"/>
          <w:sz w:val="32"/>
          <w:szCs w:val="32"/>
        </w:rPr>
        <w:t>作为该项目供货商。</w:t>
      </w:r>
      <w:r>
        <w:rPr>
          <w:rFonts w:hint="eastAsia" w:ascii="Times New Roman" w:hAnsi="Times New Roman" w:eastAsia="仿宋_GB2312"/>
          <w:sz w:val="32"/>
          <w:szCs w:val="32"/>
          <w:lang w:val="en-US" w:eastAsia="zh-CN"/>
        </w:rPr>
        <w:t>2020年9月1日</w:t>
      </w:r>
      <w:r>
        <w:rPr>
          <w:rFonts w:ascii="Times New Roman" w:hAnsi="Times New Roman" w:eastAsia="仿宋_GB2312"/>
          <w:sz w:val="32"/>
          <w:szCs w:val="32"/>
        </w:rPr>
        <w:t>，</w:t>
      </w:r>
      <w:r>
        <w:rPr>
          <w:rFonts w:hint="eastAsia" w:ascii="Times New Roman" w:hAnsi="Times New Roman" w:eastAsia="仿宋_GB2312"/>
          <w:sz w:val="32"/>
          <w:szCs w:val="32"/>
          <w:lang w:eastAsia="zh-CN"/>
        </w:rPr>
        <w:t>市政管理综合服务中心</w:t>
      </w:r>
      <w:r>
        <w:rPr>
          <w:rFonts w:ascii="Times New Roman" w:hAnsi="Times New Roman" w:eastAsia="仿宋_GB2312"/>
          <w:sz w:val="32"/>
          <w:szCs w:val="32"/>
        </w:rPr>
        <w:t>与</w:t>
      </w:r>
      <w:r>
        <w:rPr>
          <w:rFonts w:hint="eastAsia" w:ascii="Times New Roman" w:hAnsi="Times New Roman" w:eastAsia="仿宋_GB2312"/>
          <w:sz w:val="32"/>
          <w:szCs w:val="32"/>
        </w:rPr>
        <w:t>该</w:t>
      </w:r>
      <w:r>
        <w:rPr>
          <w:rFonts w:ascii="Times New Roman" w:hAnsi="Times New Roman" w:eastAsia="仿宋_GB2312"/>
          <w:sz w:val="32"/>
          <w:szCs w:val="32"/>
        </w:rPr>
        <w:t>供</w:t>
      </w:r>
      <w:r>
        <w:rPr>
          <w:rFonts w:hint="eastAsia" w:ascii="仿宋" w:hAnsi="仿宋" w:eastAsia="仿宋"/>
          <w:color w:val="000000"/>
          <w:sz w:val="32"/>
          <w:szCs w:val="32"/>
        </w:rPr>
        <w:t>应</w:t>
      </w:r>
      <w:r>
        <w:rPr>
          <w:rFonts w:ascii="Times New Roman" w:hAnsi="Times New Roman" w:eastAsia="仿宋_GB2312"/>
          <w:sz w:val="32"/>
          <w:szCs w:val="32"/>
        </w:rPr>
        <w:t>商签订了采购合同，合同价为</w:t>
      </w:r>
      <w:r>
        <w:rPr>
          <w:rFonts w:hint="eastAsia" w:ascii="仿宋" w:hAnsi="仿宋" w:eastAsia="仿宋" w:cs="Arial"/>
          <w:sz w:val="32"/>
          <w:szCs w:val="32"/>
          <w:lang w:val="en-US" w:eastAsia="zh-CN"/>
        </w:rPr>
        <w:t>1954971.18元</w:t>
      </w:r>
      <w:r>
        <w:rPr>
          <w:rFonts w:hint="eastAsia" w:ascii="Times New Roman" w:hAnsi="Times New Roman" w:eastAsia="仿宋_GB2312"/>
          <w:sz w:val="32"/>
          <w:szCs w:val="32"/>
          <w:lang w:eastAsia="zh-CN"/>
        </w:rPr>
        <w:t>。</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四、项目绩效情况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（一）项目经济性</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该项目预计资金2000000.00 元，实际中标价为 </w:t>
      </w:r>
      <w:r>
        <w:rPr>
          <w:rFonts w:hint="eastAsia" w:ascii="仿宋" w:hAnsi="仿宋" w:eastAsia="仿宋" w:cs="Arial"/>
          <w:sz w:val="32"/>
          <w:szCs w:val="32"/>
          <w:lang w:val="en-US" w:eastAsia="zh-CN"/>
        </w:rPr>
        <w:t>1954971.18</w:t>
      </w:r>
      <w:r>
        <w:rPr>
          <w:rFonts w:hint="eastAsia" w:ascii="仿宋_GB2312" w:hAnsi="仿宋_GB2312" w:eastAsia="仿宋_GB2312" w:cs="仿宋_GB2312"/>
          <w:color w:val="auto"/>
          <w:kern w:val="2"/>
          <w:sz w:val="32"/>
          <w:szCs w:val="32"/>
          <w:lang w:val="en-US" w:eastAsia="zh-CN" w:bidi="ar-SA"/>
        </w:rPr>
        <w:t xml:space="preserve"> 元，结算金额</w:t>
      </w:r>
      <w:r>
        <w:rPr>
          <w:rFonts w:hint="eastAsia" w:ascii="仿宋" w:hAnsi="仿宋" w:eastAsia="仿宋" w:cs="Arial"/>
          <w:sz w:val="32"/>
          <w:szCs w:val="32"/>
          <w:lang w:val="en-US" w:eastAsia="zh-CN"/>
        </w:rPr>
        <w:t>1954970.77</w:t>
      </w:r>
      <w:r>
        <w:rPr>
          <w:rFonts w:hint="eastAsia" w:ascii="仿宋_GB2312" w:hAnsi="仿宋_GB2312" w:eastAsia="仿宋_GB2312" w:cs="仿宋_GB2312"/>
          <w:color w:val="auto"/>
          <w:kern w:val="2"/>
          <w:sz w:val="32"/>
          <w:szCs w:val="32"/>
          <w:lang w:val="en-US" w:eastAsia="zh-CN" w:bidi="ar-SA"/>
        </w:rPr>
        <w:t>元，按照合同约定2020年实际支出</w:t>
      </w:r>
      <w:r>
        <w:rPr>
          <w:rFonts w:hint="eastAsia" w:ascii="仿宋_GB2312" w:hAnsi="宋体" w:eastAsia="仿宋_GB2312" w:cs="宋体"/>
          <w:sz w:val="32"/>
          <w:szCs w:val="32"/>
          <w:lang w:val="en-US" w:eastAsia="zh-CN"/>
        </w:rPr>
        <w:t>1563976.62</w:t>
      </w:r>
      <w:r>
        <w:rPr>
          <w:rFonts w:hint="eastAsia" w:ascii="仿宋_GB2312" w:hAnsi="仿宋_GB2312" w:eastAsia="仿宋_GB2312" w:cs="仿宋_GB2312"/>
          <w:color w:val="auto"/>
          <w:kern w:val="2"/>
          <w:sz w:val="32"/>
          <w:szCs w:val="32"/>
          <w:lang w:val="en-US" w:eastAsia="zh-CN" w:bidi="ar-SA"/>
        </w:rPr>
        <w:t>元。</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（二）项目效益性</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sz w:val="32"/>
          <w:szCs w:val="32"/>
          <w:lang w:val="en-US" w:eastAsia="zh-CN"/>
        </w:rPr>
        <w:t>该项目中心进行了初验，初验结果为合格</w:t>
      </w:r>
      <w:r>
        <w:rPr>
          <w:rFonts w:hint="eastAsia" w:eastAsia="仿宋" w:cs="Times New Roman"/>
          <w:sz w:val="32"/>
          <w:lang w:val="en-US" w:eastAsia="zh-CN"/>
        </w:rPr>
        <w:t>，</w:t>
      </w:r>
      <w:r>
        <w:rPr>
          <w:rFonts w:hint="eastAsia" w:ascii="仿宋_GB2312" w:hAnsi="仿宋_GB2312" w:eastAsia="仿宋_GB2312" w:cs="仿宋_GB2312"/>
          <w:color w:val="auto"/>
          <w:kern w:val="2"/>
          <w:sz w:val="32"/>
          <w:szCs w:val="32"/>
          <w:lang w:val="en-US" w:eastAsia="zh-CN" w:bidi="ar-SA"/>
        </w:rPr>
        <w:t>有效提升道路绿化品质，打造整洁、优美、和谐的市容环境。</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五、存在的问题</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（一）该项目采用政府采购的方式实施，严格按照国家资金相关管理制度、办法对该项目进行资金管理，项目所有报销单据严格按照经办人签字、局分管副局长复核签字、局长审核签字的管理制度执行。</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（二）资金分配方面问题</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该项目通过公开招投标方式进行招标，中标价为 </w:t>
      </w:r>
      <w:r>
        <w:rPr>
          <w:rFonts w:hint="eastAsia" w:ascii="仿宋" w:hAnsi="仿宋" w:eastAsia="仿宋" w:cs="Arial"/>
          <w:sz w:val="32"/>
          <w:szCs w:val="32"/>
          <w:lang w:val="en-US" w:eastAsia="zh-CN"/>
        </w:rPr>
        <w:t>1954971.18</w:t>
      </w:r>
      <w:r>
        <w:rPr>
          <w:rFonts w:hint="eastAsia" w:ascii="仿宋_GB2312" w:hAnsi="仿宋_GB2312" w:eastAsia="仿宋_GB2312" w:cs="仿宋_GB2312"/>
          <w:color w:val="auto"/>
          <w:kern w:val="2"/>
          <w:sz w:val="32"/>
          <w:szCs w:val="32"/>
          <w:lang w:val="en-US" w:eastAsia="zh-CN" w:bidi="ar-SA"/>
        </w:rPr>
        <w:t xml:space="preserve"> 元，结算金额</w:t>
      </w:r>
      <w:r>
        <w:rPr>
          <w:rFonts w:hint="eastAsia" w:ascii="仿宋" w:hAnsi="仿宋" w:eastAsia="仿宋" w:cs="Arial"/>
          <w:sz w:val="32"/>
          <w:szCs w:val="32"/>
          <w:lang w:val="en-US" w:eastAsia="zh-CN"/>
        </w:rPr>
        <w:t>1954970.77</w:t>
      </w:r>
      <w:r>
        <w:rPr>
          <w:rFonts w:hint="eastAsia" w:ascii="仿宋_GB2312" w:hAnsi="仿宋_GB2312" w:eastAsia="仿宋_GB2312" w:cs="仿宋_GB2312"/>
          <w:color w:val="auto"/>
          <w:kern w:val="2"/>
          <w:sz w:val="32"/>
          <w:szCs w:val="32"/>
          <w:lang w:val="en-US" w:eastAsia="zh-CN" w:bidi="ar-SA"/>
        </w:rPr>
        <w:t>元，按照合同约定实际支出</w:t>
      </w:r>
      <w:r>
        <w:rPr>
          <w:rFonts w:hint="eastAsia" w:ascii="仿宋_GB2312" w:hAnsi="宋体" w:eastAsia="仿宋_GB2312" w:cs="宋体"/>
          <w:sz w:val="32"/>
          <w:szCs w:val="32"/>
          <w:lang w:val="en-US" w:eastAsia="zh-CN"/>
        </w:rPr>
        <w:t>1563976.62</w:t>
      </w:r>
      <w:r>
        <w:rPr>
          <w:rFonts w:hint="eastAsia" w:ascii="仿宋_GB2312" w:hAnsi="仿宋_GB2312" w:eastAsia="仿宋_GB2312" w:cs="仿宋_GB2312"/>
          <w:color w:val="auto"/>
          <w:kern w:val="2"/>
          <w:sz w:val="32"/>
          <w:szCs w:val="32"/>
          <w:lang w:val="en-US" w:eastAsia="zh-CN" w:bidi="ar-SA"/>
        </w:rPr>
        <w:t>元。资金使用方向符合资金管理办法。</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（三）资金拨付方面的问题</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我中心严格按照合同条款进行资金拨付，无滞留、闲置现象。</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（四）资金使用方面的问题</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该项目资金使用合规，无截留、挪用现象。该项目建成后，苗木长势良好，社会效益、环境效益显著，呈贡区总体绿量得到增加，创造了优美、整洁的城市环境，提升呈贡区城市形象，展示了呈贡区良好的城市风貌。</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六、其他需要说明的问题</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（一）后续工作计划</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加强苗木的后期管养工作，确保绿化景观效果。</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（二）主要经验及做法、存在问题和建议。</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1、我中心按照区财政要求，上报了项目预算，并获批准，按程序办理了相关政府采购手续，通过公开招投标确定苗木供应单位，并签订了合同。</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2、我中心严格按照招标文件及合同条款，全程监督施工单位完成供苗及栽植，验收合格后，严格按照合同规定及财务制度支付项目款项。</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3、新种植植的紫薇及迎春柳等未出现死亡情况，加强管理，做好冬季防寒防冻措施。                 </w:t>
      </w:r>
    </w:p>
    <w:p>
      <w:pPr>
        <w:ind w:firstLine="640" w:firstLineChars="200"/>
        <w:rPr>
          <w:rFonts w:hint="eastAsia" w:ascii="仿宋_GB2312" w:hAnsi="仿宋_GB2312" w:eastAsia="仿宋_GB2312" w:cs="仿宋_GB2312"/>
          <w:color w:val="auto"/>
          <w:kern w:val="2"/>
          <w:sz w:val="32"/>
          <w:szCs w:val="32"/>
          <w:lang w:val="en-US" w:eastAsia="zh-CN" w:bidi="ar-SA"/>
        </w:rPr>
      </w:pPr>
    </w:p>
    <w:p>
      <w:pPr>
        <w:ind w:firstLine="640" w:firstLineChars="200"/>
        <w:rPr>
          <w:rFonts w:hint="eastAsia" w:ascii="仿宋_GB2312" w:hAnsi="仿宋_GB2312" w:eastAsia="仿宋_GB2312" w:cs="仿宋_GB2312"/>
          <w:color w:val="auto"/>
          <w:kern w:val="2"/>
          <w:sz w:val="32"/>
          <w:szCs w:val="32"/>
          <w:lang w:val="en-US" w:eastAsia="zh-CN" w:bidi="ar-SA"/>
        </w:rPr>
      </w:pP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呈贡区市政管管理综合服务中心</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2021年3月5日</w:t>
      </w:r>
    </w:p>
    <w:p>
      <w:pPr>
        <w:ind w:firstLine="640" w:firstLineChars="200"/>
        <w:rPr>
          <w:rFonts w:hint="eastAsia" w:ascii="仿宋_GB2312" w:hAnsi="仿宋_GB2312" w:eastAsia="仿宋_GB2312" w:cs="仿宋_GB2312"/>
          <w:color w:val="auto"/>
          <w:kern w:val="2"/>
          <w:sz w:val="32"/>
          <w:szCs w:val="32"/>
          <w:lang w:val="en-US" w:eastAsia="zh-CN" w:bidi="ar-SA"/>
        </w:rPr>
      </w:pPr>
    </w:p>
    <w:p>
      <w:pPr>
        <w:ind w:firstLine="640" w:firstLineChars="200"/>
        <w:rPr>
          <w:rFonts w:hint="eastAsia" w:ascii="仿宋_GB2312" w:hAnsi="仿宋_GB2312" w:eastAsia="仿宋_GB2312" w:cs="仿宋_GB2312"/>
          <w:color w:val="auto"/>
          <w:kern w:val="2"/>
          <w:sz w:val="32"/>
          <w:szCs w:val="32"/>
          <w:lang w:val="en-US" w:eastAsia="zh-CN" w:bidi="ar-SA"/>
        </w:rPr>
      </w:pPr>
    </w:p>
    <w:p>
      <w:pPr>
        <w:ind w:firstLine="640" w:firstLineChars="200"/>
        <w:rPr>
          <w:rFonts w:hint="eastAsia" w:ascii="仿宋_GB2312" w:hAnsi="仿宋_GB2312" w:eastAsia="仿宋_GB2312" w:cs="仿宋_GB2312"/>
          <w:color w:val="auto"/>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667DB6"/>
    <w:rsid w:val="018363D0"/>
    <w:rsid w:val="04E16306"/>
    <w:rsid w:val="109A6971"/>
    <w:rsid w:val="316662EA"/>
    <w:rsid w:val="35CA7D49"/>
    <w:rsid w:val="3BA469FC"/>
    <w:rsid w:val="4576233E"/>
    <w:rsid w:val="4CC96351"/>
    <w:rsid w:val="4FE1760F"/>
    <w:rsid w:val="509C312D"/>
    <w:rsid w:val="53533FF6"/>
    <w:rsid w:val="64356C98"/>
    <w:rsid w:val="691C7004"/>
    <w:rsid w:val="69667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2021-03-08T01:00:00Z</dcterms:created>
  <dc:creator>排排坐吃果果</dc:creator>
  <cp:lastModifiedBy>排排坐吃果果</cp:lastModifiedBy>
  <dcterms:modified xsi:type="dcterms:W3CDTF">2021-03-09T05:50:37Z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