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呈贡区市政管理综合服务中心</w:t>
      </w:r>
    </w:p>
    <w:p>
      <w:pPr>
        <w:ind w:left="440" w:hanging="440" w:hangingChars="100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拨付2018年第二批园林绿化以奖代补资金（2018年结转）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支出绩效自评报告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根据昆明市呈贡区财政局《关于开展2020年度区级预算支出绩效自评工作的通知》（财预〔2021〕6号） 文件要求，按照客观公正、实事求是的原则，对我中心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拨付2018年第二批园林绿化以奖代补资金（2018年结转）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支出绩效评价分析自评报告如下：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一、基本概况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（一）项目概况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根据昆明市人民政府办公室关于印发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2020年昆明市园林绿化建设工作计划的通知，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中心对昆明市呈贡区月青园、逸致园两块绿地进行景观提升改造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(二)项目绩效目标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1、绩效总目标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为进一步加强预算绩效管理，强化支出责任，提高财政资金使用效益。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2、具体绩效目标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2020年5月18日在昆明市公共资源交易中心以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eastAsia="仿宋"/>
          <w:sz w:val="32"/>
          <w:szCs w:val="32"/>
          <w:lang w:eastAsia="zh-CN"/>
        </w:rPr>
        <w:t>公开招标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方式进行采购，</w:t>
      </w:r>
      <w:r>
        <w:rPr>
          <w:rFonts w:hint="eastAsia" w:ascii="Times New Roman" w:hAnsi="Times New Roman" w:eastAsia="仿宋_GB2312"/>
          <w:sz w:val="32"/>
          <w:szCs w:val="32"/>
        </w:rPr>
        <w:t>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评定</w:t>
      </w:r>
      <w:r>
        <w:rPr>
          <w:rFonts w:hint="eastAsia" w:ascii="Times New Roman" w:hAnsi="Times New Roman" w:eastAsia="仿宋_GB2312"/>
          <w:sz w:val="32"/>
          <w:szCs w:val="32"/>
        </w:rPr>
        <w:t>并公示无异议，确定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云南启中市政</w:t>
      </w:r>
      <w:r>
        <w:rPr>
          <w:rFonts w:hint="eastAsia" w:ascii="仿宋" w:hAnsi="仿宋" w:eastAsia="仿宋"/>
          <w:color w:val="000000"/>
          <w:sz w:val="32"/>
          <w:szCs w:val="32"/>
        </w:rPr>
        <w:t>工程有限公司</w:t>
      </w:r>
      <w:r>
        <w:rPr>
          <w:rFonts w:ascii="Times New Roman" w:hAnsi="Times New Roman" w:eastAsia="仿宋_GB2312"/>
          <w:sz w:val="32"/>
          <w:szCs w:val="32"/>
        </w:rPr>
        <w:t>作为该项目供</w:t>
      </w:r>
      <w:r>
        <w:rPr>
          <w:rFonts w:hint="eastAsia" w:ascii="仿宋" w:hAnsi="仿宋" w:eastAsia="仿宋"/>
          <w:color w:val="000000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商。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2020年6月3日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市政管理综合服务中心</w:t>
      </w:r>
      <w:r>
        <w:rPr>
          <w:rFonts w:ascii="Times New Roman" w:hAnsi="Times New Roman" w:eastAsia="仿宋_GB2312"/>
          <w:sz w:val="32"/>
          <w:szCs w:val="32"/>
        </w:rPr>
        <w:t>与</w:t>
      </w:r>
      <w:r>
        <w:rPr>
          <w:rFonts w:hint="eastAsia" w:ascii="Times New Roman" w:hAnsi="Times New Roman" w:eastAsia="仿宋_GB2312"/>
          <w:sz w:val="32"/>
          <w:szCs w:val="32"/>
        </w:rPr>
        <w:t>该</w:t>
      </w:r>
      <w:r>
        <w:rPr>
          <w:rFonts w:ascii="Times New Roman" w:hAnsi="Times New Roman" w:eastAsia="仿宋_GB2312"/>
          <w:sz w:val="32"/>
          <w:szCs w:val="32"/>
        </w:rPr>
        <w:t>供</w:t>
      </w:r>
      <w:r>
        <w:rPr>
          <w:rFonts w:hint="eastAsia" w:ascii="仿宋" w:hAnsi="仿宋" w:eastAsia="仿宋"/>
          <w:color w:val="000000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商签订了采购合同，合同价为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2380256.99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二、项目资金实际使用等情况分析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（一）项目资金情况分析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1.项目资金到位情况分析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15502.15元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，资金已全部到位。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2.项目资金使用情况分析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该项目已支付80%款项。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0%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第二次</w:t>
      </w:r>
      <w:r>
        <w:rPr>
          <w:rFonts w:ascii="Times New Roman" w:hAnsi="Times New Roman" w:eastAsia="仿宋_GB2312"/>
          <w:sz w:val="32"/>
          <w:szCs w:val="32"/>
        </w:rPr>
        <w:t>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952102.79元：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15502.15元从拨付2018年第二批园林绿化以奖代补资金（2018年结转）</w:t>
      </w:r>
      <w:r>
        <w:rPr>
          <w:rFonts w:ascii="Times New Roman" w:hAnsi="Times New Roman" w:eastAsia="仿宋_GB2312"/>
          <w:sz w:val="32"/>
          <w:szCs w:val="32"/>
        </w:rPr>
        <w:t>中列支。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3、项目资金管理情况分析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对专项资金的管理中，我中心坚持执行财务制度，严格资金使用审批程序，贯彻“勤俭节约”的方针，精打细算，提高经济效益、合理使用财政资金。所有支出单据均有经办人、部门负责人、部门分管领导签字后，由局长审查批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三、项目组织实施情况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1、项目组织情况分析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2020年5月18日在昆明市公共资源交易中心以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eastAsia="仿宋"/>
          <w:sz w:val="32"/>
          <w:szCs w:val="32"/>
          <w:lang w:eastAsia="zh-CN"/>
        </w:rPr>
        <w:t>公开招标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方式进行采购，</w:t>
      </w:r>
      <w:r>
        <w:rPr>
          <w:rFonts w:hint="eastAsia" w:ascii="Times New Roman" w:hAnsi="Times New Roman" w:eastAsia="仿宋_GB2312"/>
          <w:sz w:val="32"/>
          <w:szCs w:val="32"/>
        </w:rPr>
        <w:t>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评定</w:t>
      </w:r>
      <w:r>
        <w:rPr>
          <w:rFonts w:hint="eastAsia" w:ascii="Times New Roman" w:hAnsi="Times New Roman" w:eastAsia="仿宋_GB2312"/>
          <w:sz w:val="32"/>
          <w:szCs w:val="32"/>
        </w:rPr>
        <w:t>并公示无异议，确定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云南启中市政</w:t>
      </w:r>
      <w:r>
        <w:rPr>
          <w:rFonts w:hint="eastAsia" w:ascii="仿宋" w:hAnsi="仿宋" w:eastAsia="仿宋"/>
          <w:color w:val="000000"/>
          <w:sz w:val="32"/>
          <w:szCs w:val="32"/>
        </w:rPr>
        <w:t>工程有限公司</w:t>
      </w:r>
      <w:r>
        <w:rPr>
          <w:rFonts w:ascii="Times New Roman" w:hAnsi="Times New Roman" w:eastAsia="仿宋_GB2312"/>
          <w:sz w:val="32"/>
          <w:szCs w:val="32"/>
        </w:rPr>
        <w:t>作为该项目供</w:t>
      </w:r>
      <w:r>
        <w:rPr>
          <w:rFonts w:hint="eastAsia" w:ascii="仿宋" w:hAnsi="仿宋" w:eastAsia="仿宋"/>
          <w:color w:val="000000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商。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2020年6月3日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市政管理综合服务中心</w:t>
      </w:r>
      <w:r>
        <w:rPr>
          <w:rFonts w:ascii="Times New Roman" w:hAnsi="Times New Roman" w:eastAsia="仿宋_GB2312"/>
          <w:sz w:val="32"/>
          <w:szCs w:val="32"/>
        </w:rPr>
        <w:t>与</w:t>
      </w:r>
      <w:r>
        <w:rPr>
          <w:rFonts w:hint="eastAsia" w:ascii="Times New Roman" w:hAnsi="Times New Roman" w:eastAsia="仿宋_GB2312"/>
          <w:sz w:val="32"/>
          <w:szCs w:val="32"/>
        </w:rPr>
        <w:t>该</w:t>
      </w:r>
      <w:r>
        <w:rPr>
          <w:rFonts w:ascii="Times New Roman" w:hAnsi="Times New Roman" w:eastAsia="仿宋_GB2312"/>
          <w:sz w:val="32"/>
          <w:szCs w:val="32"/>
        </w:rPr>
        <w:t>供</w:t>
      </w:r>
      <w:r>
        <w:rPr>
          <w:rFonts w:hint="eastAsia" w:ascii="仿宋" w:hAnsi="仿宋" w:eastAsia="仿宋"/>
          <w:color w:val="000000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商签订了采购合同，合同价为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2380256.99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2、项目管理情况分析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在项目实施中由</w:t>
      </w: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四川易弘工程管理有限公司</w:t>
      </w:r>
      <w:r>
        <w:rPr>
          <w:rFonts w:hint="eastAsia" w:ascii="Times New Roman" w:hAnsi="Times New Roman" w:eastAsia="仿宋_GB2312"/>
          <w:sz w:val="32"/>
          <w:szCs w:val="32"/>
        </w:rPr>
        <w:t>作为该项目监理服务商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，中心负责全面的管理并对现场加强的监督检查，确保种植苗木质量。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四、项目绩效情况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1、项目经济性分析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（1）项目成本控制情况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在苗木供应过程中，严格执行招标文件要求，严格按照《昆明市城镇绿化条例》规定的种植规范要求进行种植，我中心管理人员定期或不定期到现场对项目实施进行检查，发现问题及时下发整改通知书，确保该项目按质按量完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（2）项目成本节约情况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15502.15元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，资金已全部到位。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2、项目效率性分析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（1）项目的实施进度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已圆满完成该项工作。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（2）项目完成质量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经过业主方、监理方、施工方的共同努力，在时限内完成任务，于2020年7月30日通过初验，评定为合格。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3、项目效益性分析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项目预期目标完成程度：完成了本项目预定目标，达到造型优美、古朴大方、特点突出、产生了社会效益和环境效益。进一步提升了景观效果，确保了国家投入的成果。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五、存在的问题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该项目资金使用合规，无截留、挪用现象。该项目建成后，苗木长势良好，社会效益、环境效益显著，呈贡区总体绿量得到增加，创造了优美、整洁的城市环境，提升呈贡区城市形象，展示了呈贡区良好的城市风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六、其他需要说明的问题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（一）后续工作计划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加强苗木的后期管养工作，确保绿化景观效果。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（二）主要经验及做法、存在问题和建议。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1、我中心按照区财政要求，上报了项目预算，并获批准，按程序办理了相关政府采购手续，通过公开招投标确定苗木供应单位，并签订了合同。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2、我中心严格按照招标文件及合同条款，全程监督施工单位完成供苗及栽植，验收合格后，严格按照合同规定及财务制度支付项目款项。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3、加强管理，做好养护工作。       </w:t>
      </w:r>
    </w:p>
    <w:p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昆明市呈贡区市政管理综合服务中心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2020年3月5日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C0F68"/>
    <w:rsid w:val="021F7294"/>
    <w:rsid w:val="0ADB5424"/>
    <w:rsid w:val="0DF51E83"/>
    <w:rsid w:val="0E7864ED"/>
    <w:rsid w:val="1D4D54DF"/>
    <w:rsid w:val="23A35737"/>
    <w:rsid w:val="30826774"/>
    <w:rsid w:val="31B243D3"/>
    <w:rsid w:val="33481898"/>
    <w:rsid w:val="361D3B8B"/>
    <w:rsid w:val="3D95162E"/>
    <w:rsid w:val="3F6A3740"/>
    <w:rsid w:val="3FC74464"/>
    <w:rsid w:val="47A2639D"/>
    <w:rsid w:val="4902567E"/>
    <w:rsid w:val="4F8A4FDB"/>
    <w:rsid w:val="5B3576C9"/>
    <w:rsid w:val="5BA10532"/>
    <w:rsid w:val="5CA07EF6"/>
    <w:rsid w:val="5F56400E"/>
    <w:rsid w:val="5FAE25EE"/>
    <w:rsid w:val="69365883"/>
    <w:rsid w:val="72FC0F68"/>
    <w:rsid w:val="73F33FF3"/>
    <w:rsid w:val="773A0ADF"/>
    <w:rsid w:val="7C4B2494"/>
    <w:rsid w:val="7E2B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engXian" w:hAnsi="DengXian" w:eastAsia="DengXi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2021-03-05T06:37:00Z</dcterms:created>
  <dc:creator>排排坐吃果果</dc:creator>
  <cp:lastModifiedBy>排排坐吃果果</cp:lastModifiedBy>
  <dcterms:modified xsi:type="dcterms:W3CDTF">2021-03-15T01:47:32Z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