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4-2</w:t>
      </w:r>
      <w:r>
        <w:rPr>
          <w:rFonts w:ascii="黑体" w:eastAsia="黑体"/>
          <w:szCs w:val="32"/>
        </w:rPr>
        <w:t>:</w:t>
      </w:r>
    </w:p>
    <w:p>
      <w:pPr>
        <w:rPr>
          <w:rFonts w:ascii="黑体" w:eastAsia="黑体"/>
          <w:szCs w:val="32"/>
        </w:rPr>
      </w:pPr>
    </w:p>
    <w:p>
      <w:pPr>
        <w:spacing w:line="60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  <w:lang w:eastAsia="zh-CN"/>
        </w:rPr>
        <w:t>环卫代收生活垃圾费返还工作经费</w:t>
      </w:r>
      <w:r>
        <w:rPr>
          <w:rFonts w:hint="eastAsia" w:ascii="方正小标宋_GBK" w:eastAsia="方正小标宋_GBK"/>
          <w:sz w:val="36"/>
          <w:szCs w:val="36"/>
        </w:rPr>
        <w:t>项目支出绩效报告</w:t>
      </w:r>
    </w:p>
    <w:p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  <w:lang w:eastAsia="zh-CN"/>
        </w:rPr>
        <w:t>（自评）</w:t>
      </w:r>
    </w:p>
    <w:p>
      <w:pPr>
        <w:spacing w:line="600" w:lineRule="exact"/>
        <w:ind w:firstLine="594" w:firstLineChars="200"/>
        <w:rPr>
          <w:rFonts w:ascii="仿宋_GB2312"/>
          <w:b/>
          <w:szCs w:val="32"/>
        </w:rPr>
      </w:pP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一、项目基本情况</w:t>
      </w:r>
    </w:p>
    <w:p>
      <w:pPr>
        <w:topLinePunct/>
        <w:ind w:left="0" w:leftChars="0" w:firstLine="600" w:firstLineChars="202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（一）项目基本情况简介。</w:t>
      </w:r>
    </w:p>
    <w:p>
      <w:pPr>
        <w:ind w:firstLine="594" w:firstLineChars="200"/>
        <w:outlineLvl w:val="0"/>
        <w:rPr>
          <w:rFonts w:hint="eastAsia" w:ascii="仿宋_GB2312" w:eastAsia="仿宋_GB2312"/>
          <w:szCs w:val="32"/>
          <w:lang w:val="en-US" w:eastAsia="zh-CN"/>
        </w:rPr>
      </w:pPr>
      <w:r>
        <w:rPr>
          <w:rFonts w:hint="eastAsia" w:ascii="仿宋_GB2312"/>
          <w:szCs w:val="32"/>
          <w:lang w:eastAsia="zh-CN"/>
        </w:rPr>
        <w:t>呈贡区市政管理综合服务中心</w:t>
      </w:r>
      <w:r>
        <w:rPr>
          <w:rFonts w:hint="eastAsia" w:ascii="仿宋_GB2312"/>
          <w:szCs w:val="32"/>
        </w:rPr>
        <w:t>按国家相关法律法规，对未纳入水捆绑的服务对象提供服务并根据昆发改审批办（2009）47号《关于调整昆明市城市生活垃圾处理费收费标准的通知》标准进行收费，开具《云南省行政事业单位资金往来结算票据》，收缴的垃圾费100%存入区财政国库，区财政按收到费用的100%返还我单位账户，作为我单位开展2020年环境应急处理、后勤工作等经费补助。按照2019年垃圾费收入基准预计，2020年环卫代收生活垃圾费返还工作经费补助预算为30万元</w:t>
      </w:r>
    </w:p>
    <w:p>
      <w:pPr>
        <w:numPr>
          <w:ilvl w:val="0"/>
          <w:numId w:val="1"/>
        </w:num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绩效目标设定及指标完成情况。</w:t>
      </w:r>
    </w:p>
    <w:p>
      <w:pPr>
        <w:widowControl w:val="0"/>
        <w:adjustRightInd w:val="0"/>
        <w:snapToGrid w:val="0"/>
        <w:spacing w:line="580" w:lineRule="exact"/>
        <w:ind w:firstLine="594" w:firstLineChars="200"/>
        <w:textAlignment w:val="baseline"/>
        <w:rPr>
          <w:rFonts w:hint="eastAsia" w:ascii="仿宋_GB2312"/>
          <w:szCs w:val="32"/>
        </w:rPr>
      </w:pPr>
      <w:r>
        <w:rPr>
          <w:rFonts w:hint="eastAsia" w:ascii="仿宋_GB2312"/>
          <w:color w:val="0C0C0C"/>
          <w:szCs w:val="32"/>
          <w:lang w:val="en-US" w:eastAsia="zh-CN"/>
        </w:rPr>
        <w:t>环卫代收生活垃圾费返还工作经费补助用于弥补2020年环境应急处理、后勤日常工作运转整体不足等费用</w:t>
      </w:r>
      <w:r>
        <w:rPr>
          <w:rFonts w:hint="eastAsia" w:ascii="仿宋_GB2312"/>
          <w:color w:val="0D0D0D" w:themeColor="text1" w:themeTint="F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。该项目绩效目标的设立符合客观实际，与部门履职相一致，绩效指标清晰、细化、可衡量。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u w:val="none" w:color="000000"/>
          <w:lang w:val="en-US" w:eastAsia="zh-CN"/>
        </w:rPr>
        <w:t>20</w:t>
      </w:r>
      <w:r>
        <w:rPr>
          <w:rFonts w:hint="eastAsia" w:ascii="仿宋_GB2312" w:hAnsi="Times New Roman" w:cs="Times New Roman"/>
          <w:color w:val="000000"/>
          <w:kern w:val="0"/>
          <w:sz w:val="32"/>
          <w:szCs w:val="32"/>
          <w:u w:val="none" w:color="000000"/>
          <w:lang w:val="en-US" w:eastAsia="zh-CN"/>
        </w:rPr>
        <w:t>20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u w:val="none" w:color="000000"/>
          <w:lang w:val="en-US" w:eastAsia="zh-CN"/>
        </w:rPr>
        <w:t>年该项目支出绩效目标的完成情况与预期完成情况无差异。</w:t>
      </w:r>
    </w:p>
    <w:p>
      <w:pPr>
        <w:topLinePunct/>
        <w:ind w:firstLine="594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二、</w:t>
      </w:r>
      <w:r>
        <w:rPr>
          <w:rFonts w:hint="eastAsia" w:ascii="黑体" w:eastAsia="黑体"/>
          <w:szCs w:val="32"/>
          <w:lang w:eastAsia="zh-CN"/>
        </w:rPr>
        <w:t>项目资金使用及管理情况</w:t>
      </w:r>
    </w:p>
    <w:p>
      <w:pPr>
        <w:widowControl/>
        <w:shd w:val="clear" w:color="auto" w:fill="FFFFFF"/>
        <w:adjustRightInd w:val="0"/>
        <w:snapToGrid w:val="0"/>
        <w:spacing w:line="300" w:lineRule="auto"/>
        <w:ind w:firstLine="640"/>
        <w:jc w:val="left"/>
        <w:rPr>
          <w:rFonts w:hint="eastAsia" w:ascii="仿宋_GB2312" w:hAnsi="Times New Roman" w:cs="Times New Roman"/>
          <w:color w:val="000000"/>
          <w:kern w:val="0"/>
          <w:sz w:val="32"/>
          <w:szCs w:val="32"/>
          <w:u w:val="none" w:color="000000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u w:val="none" w:color="000000"/>
        </w:rPr>
        <w:t>20</w:t>
      </w:r>
      <w:r>
        <w:rPr>
          <w:rFonts w:hint="eastAsia" w:ascii="仿宋_GB2312" w:hAnsi="Times New Roman" w:cs="Times New Roman"/>
          <w:color w:val="000000"/>
          <w:kern w:val="0"/>
          <w:sz w:val="32"/>
          <w:szCs w:val="32"/>
          <w:u w:val="none" w:color="000000"/>
          <w:lang w:val="en-US" w:eastAsia="zh-CN"/>
        </w:rPr>
        <w:t>20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u w:val="none" w:color="000000"/>
        </w:rPr>
        <w:t>年</w:t>
      </w:r>
      <w:r>
        <w:rPr>
          <w:rFonts w:hint="eastAsia" w:ascii="仿宋_GB2312" w:hAnsi="Times New Roman" w:cs="Times New Roman"/>
          <w:color w:val="000000"/>
          <w:kern w:val="0"/>
          <w:sz w:val="32"/>
          <w:szCs w:val="32"/>
          <w:lang w:val="en-US" w:eastAsia="zh-CN"/>
        </w:rPr>
        <w:t>环卫代收生活垃圾费返还工作经费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u w:val="none" w:color="000000"/>
          <w:lang w:eastAsia="zh-CN"/>
        </w:rPr>
        <w:t>支出项目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u w:val="none" w:color="000000"/>
        </w:rPr>
        <w:t>财政拨款</w:t>
      </w:r>
      <w:r>
        <w:rPr>
          <w:rFonts w:hint="eastAsia" w:ascii="仿宋_GB2312" w:hAnsi="Times New Roman" w:cs="Times New Roman"/>
          <w:color w:val="000000"/>
          <w:kern w:val="0"/>
          <w:sz w:val="32"/>
          <w:szCs w:val="32"/>
          <w:u w:val="none" w:color="000000"/>
          <w:lang w:val="en-US" w:eastAsia="zh-CN"/>
        </w:rPr>
        <w:t>30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u w:val="none" w:color="000000"/>
          <w:lang w:val="en-US" w:eastAsia="zh-CN"/>
        </w:rPr>
        <w:t>万，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u w:val="none" w:color="000000"/>
        </w:rPr>
        <w:t>资金到位率100%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u w:val="none" w:color="000000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u w:val="none" w:color="000000"/>
          <w:lang w:eastAsia="zh-CN"/>
        </w:rPr>
        <w:t>。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u w:val="none" w:color="000000"/>
          <w:lang w:val="en-US" w:eastAsia="zh-CN"/>
        </w:rPr>
        <w:t>20</w:t>
      </w:r>
      <w:r>
        <w:rPr>
          <w:rFonts w:hint="eastAsia" w:ascii="仿宋_GB2312" w:hAnsi="Times New Roman" w:cs="Times New Roman"/>
          <w:color w:val="000000"/>
          <w:kern w:val="0"/>
          <w:sz w:val="32"/>
          <w:szCs w:val="32"/>
          <w:u w:val="none" w:color="000000"/>
          <w:lang w:val="en-US" w:eastAsia="zh-CN"/>
        </w:rPr>
        <w:t>20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u w:val="none" w:color="000000"/>
          <w:lang w:val="en-US" w:eastAsia="zh-CN"/>
        </w:rPr>
        <w:t>年</w:t>
      </w:r>
      <w:r>
        <w:rPr>
          <w:rFonts w:hint="eastAsia" w:ascii="仿宋_GB2312" w:hAnsi="Times New Roman" w:cs="Times New Roman"/>
          <w:color w:val="000000"/>
          <w:kern w:val="0"/>
          <w:sz w:val="32"/>
          <w:szCs w:val="32"/>
          <w:lang w:val="en-US" w:eastAsia="zh-CN"/>
        </w:rPr>
        <w:t>环卫代收生活垃圾费返还工作经费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u w:val="none" w:color="000000"/>
        </w:rPr>
        <w:t>共计支出</w:t>
      </w:r>
      <w:r>
        <w:rPr>
          <w:rFonts w:hint="eastAsia" w:ascii="仿宋_GB2312" w:hAnsi="Times New Roman" w:cs="Times New Roman"/>
          <w:color w:val="000000"/>
          <w:kern w:val="0"/>
          <w:sz w:val="32"/>
          <w:szCs w:val="32"/>
          <w:u w:val="none" w:color="000000"/>
          <w:lang w:val="en-US" w:eastAsia="zh-CN"/>
        </w:rPr>
        <w:t>15.389774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u w:val="none" w:color="000000"/>
          <w:lang w:val="en-US" w:eastAsia="zh-CN"/>
        </w:rPr>
        <w:t>万元，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u w:val="none" w:color="000000"/>
        </w:rPr>
        <w:t>财政资金使用率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u w:val="none" w:color="000000"/>
          <w:lang w:eastAsia="zh-CN"/>
        </w:rPr>
        <w:t>为</w:t>
      </w:r>
      <w:r>
        <w:rPr>
          <w:rFonts w:hint="eastAsia" w:ascii="仿宋_GB2312" w:hAnsi="Times New Roman" w:cs="Times New Roman"/>
          <w:color w:val="000000"/>
          <w:kern w:val="0"/>
          <w:sz w:val="32"/>
          <w:szCs w:val="32"/>
          <w:u w:val="none" w:color="000000"/>
          <w:lang w:val="en-US" w:eastAsia="zh-CN"/>
        </w:rPr>
        <w:t>51.30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u w:val="none" w:color="000000"/>
        </w:rPr>
        <w:t>%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u w:val="none" w:color="000000"/>
          <w:lang w:val="en-US" w:eastAsia="zh-CN"/>
        </w:rPr>
        <w:t>。</w:t>
      </w:r>
      <w:r>
        <w:rPr>
          <w:rFonts w:hint="eastAsia" w:ascii="仿宋_GB2312" w:hAnsi="Times New Roman" w:cs="Times New Roman"/>
          <w:color w:val="000000"/>
          <w:kern w:val="0"/>
          <w:sz w:val="32"/>
          <w:szCs w:val="32"/>
          <w:u w:val="none" w:color="000000"/>
          <w:lang w:val="en-US" w:eastAsia="zh-CN"/>
        </w:rPr>
        <w:t xml:space="preserve"> </w:t>
      </w:r>
    </w:p>
    <w:p>
      <w:pPr>
        <w:widowControl/>
        <w:shd w:val="clear" w:color="auto" w:fill="FFFFFF"/>
        <w:adjustRightInd w:val="0"/>
        <w:snapToGrid w:val="0"/>
        <w:spacing w:line="300" w:lineRule="auto"/>
        <w:ind w:firstLine="640"/>
        <w:jc w:val="left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u w:val="none" w:color="000000"/>
          <w:lang w:val="en-US" w:eastAsia="zh-CN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项目资金由区财政预算专项拨付，专款专用，在资金使用过程中，</w:t>
      </w:r>
      <w:bookmarkStart w:id="0" w:name="_GoBack"/>
      <w:r>
        <w:rPr>
          <w:rFonts w:hint="eastAsia" w:ascii="仿宋_GB2312" w:hAnsi="仿宋_GB2312" w:cs="宋体"/>
          <w:kern w:val="0"/>
          <w:sz w:val="32"/>
          <w:szCs w:val="32"/>
          <w:lang w:eastAsia="zh-CN"/>
        </w:rPr>
        <w:t>市政中心</w:t>
      </w:r>
      <w:bookmarkEnd w:id="0"/>
      <w:r>
        <w:rPr>
          <w:rFonts w:hint="eastAsia" w:ascii="仿宋_GB2312" w:hAnsi="仿宋_GB2312" w:eastAsia="仿宋_GB2312"/>
          <w:sz w:val="32"/>
          <w:szCs w:val="32"/>
        </w:rPr>
        <w:t>进一步加强财政资金支出项目的绩效监管，增强绩效考核管理兑现的严肃性、操作性和准确性，形成有效的激励与约束机制。</w:t>
      </w:r>
    </w:p>
    <w:p>
      <w:pPr>
        <w:topLinePunct/>
        <w:ind w:firstLine="594" w:firstLineChars="200"/>
        <w:rPr>
          <w:rFonts w:hint="eastAsia" w:ascii="黑体" w:eastAsia="黑体"/>
          <w:szCs w:val="32"/>
          <w:lang w:eastAsia="zh-CN"/>
        </w:rPr>
      </w:pPr>
      <w:r>
        <w:rPr>
          <w:rFonts w:hint="eastAsia" w:ascii="黑体" w:eastAsia="黑体"/>
          <w:szCs w:val="32"/>
          <w:lang w:eastAsia="zh-CN"/>
        </w:rPr>
        <w:t>三、项目组织实施情况</w:t>
      </w:r>
    </w:p>
    <w:p>
      <w:pPr>
        <w:ind w:firstLine="594" w:firstLineChars="200"/>
        <w:outlineLvl w:val="0"/>
        <w:rPr>
          <w:rFonts w:hint="eastAsia" w:ascii="仿宋_GB2312" w:eastAsia="仿宋_GB2312"/>
          <w:szCs w:val="32"/>
          <w:lang w:eastAsia="zh-CN"/>
        </w:rPr>
      </w:pPr>
      <w:r>
        <w:rPr>
          <w:rFonts w:hint="eastAsia" w:ascii="仿宋_GB2312"/>
          <w:szCs w:val="32"/>
          <w:lang w:eastAsia="zh-CN"/>
        </w:rPr>
        <w:t>该项目</w:t>
      </w:r>
      <w:r>
        <w:rPr>
          <w:rFonts w:hint="eastAsia" w:ascii="仿宋_GB2312"/>
          <w:szCs w:val="32"/>
          <w:lang w:val="en-US" w:eastAsia="zh-CN"/>
        </w:rPr>
        <w:t>2020年用于</w:t>
      </w:r>
      <w:r>
        <w:rPr>
          <w:rFonts w:hint="eastAsia" w:ascii="仿宋_GB2312"/>
          <w:szCs w:val="32"/>
        </w:rPr>
        <w:t>四害消杀</w:t>
      </w:r>
      <w:r>
        <w:rPr>
          <w:rFonts w:hint="eastAsia" w:ascii="仿宋_GB2312"/>
          <w:szCs w:val="32"/>
          <w:lang w:eastAsia="zh-CN"/>
        </w:rPr>
        <w:t>，</w:t>
      </w:r>
      <w:r>
        <w:rPr>
          <w:rFonts w:hint="eastAsia" w:ascii="仿宋_GB2312"/>
          <w:szCs w:val="32"/>
        </w:rPr>
        <w:t>办公耗材</w:t>
      </w:r>
      <w:r>
        <w:rPr>
          <w:rFonts w:hint="eastAsia" w:ascii="仿宋_GB2312"/>
          <w:szCs w:val="32"/>
          <w:lang w:eastAsia="zh-CN"/>
        </w:rPr>
        <w:t>，</w:t>
      </w:r>
      <w:r>
        <w:rPr>
          <w:rFonts w:hint="eastAsia" w:ascii="仿宋_GB2312"/>
          <w:szCs w:val="32"/>
        </w:rPr>
        <w:t>日常零星监控维修、水电费等其他后勤保障工作运转</w:t>
      </w:r>
      <w:r>
        <w:rPr>
          <w:rFonts w:hint="eastAsia" w:ascii="仿宋_GB2312"/>
          <w:szCs w:val="32"/>
          <w:lang w:eastAsia="zh-CN"/>
        </w:rPr>
        <w:t>，</w:t>
      </w:r>
      <w:r>
        <w:rPr>
          <w:rFonts w:hint="eastAsia" w:ascii="仿宋_GB2312"/>
          <w:szCs w:val="32"/>
        </w:rPr>
        <w:t>补助单位职工各项培训费</w:t>
      </w:r>
      <w:r>
        <w:rPr>
          <w:rFonts w:hint="eastAsia" w:ascii="仿宋_GB2312"/>
          <w:szCs w:val="32"/>
          <w:lang w:eastAsia="zh-CN"/>
        </w:rPr>
        <w:t>，</w:t>
      </w:r>
    </w:p>
    <w:p>
      <w:pPr>
        <w:pStyle w:val="4"/>
        <w:ind w:left="0" w:leftChars="0" w:firstLine="0" w:firstLineChars="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/>
          <w:szCs w:val="32"/>
        </w:rPr>
        <w:t>果皮箱拆除、安装、修缮</w:t>
      </w:r>
      <w:r>
        <w:rPr>
          <w:rFonts w:hint="eastAsia" w:ascii="仿宋_GB2312"/>
          <w:szCs w:val="32"/>
          <w:lang w:eastAsia="zh-CN"/>
        </w:rPr>
        <w:t>，</w:t>
      </w:r>
      <w:r>
        <w:rPr>
          <w:rFonts w:hint="eastAsia" w:ascii="仿宋_GB2312"/>
          <w:szCs w:val="32"/>
        </w:rPr>
        <w:t>大气污染防治、网格案件、处理地质及洪涝等灾害、迎检2020创文等应急</w:t>
      </w:r>
      <w:r>
        <w:rPr>
          <w:rFonts w:hint="eastAsia" w:ascii="仿宋_GB231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呈贡区</w:t>
      </w:r>
      <w:r>
        <w:rPr>
          <w:rFonts w:hint="eastAsia" w:ascii="仿宋_GB2312"/>
          <w:sz w:val="32"/>
          <w:szCs w:val="32"/>
          <w:lang w:val="en-US" w:eastAsia="zh-CN"/>
        </w:rPr>
        <w:t>市政中心</w:t>
      </w:r>
      <w:r>
        <w:rPr>
          <w:rFonts w:hint="eastAsia" w:ascii="仿宋_GB2312" w:eastAsia="仿宋_GB2312"/>
          <w:sz w:val="32"/>
          <w:szCs w:val="32"/>
        </w:rPr>
        <w:t>严格按照财务制度</w:t>
      </w:r>
      <w:r>
        <w:rPr>
          <w:rFonts w:hint="eastAsia" w:ascii="仿宋_GB2312"/>
          <w:sz w:val="32"/>
          <w:szCs w:val="32"/>
          <w:lang w:eastAsia="zh-CN"/>
        </w:rPr>
        <w:t>支出相关费用，确保资金使用规范，</w:t>
      </w:r>
      <w:r>
        <w:rPr>
          <w:rFonts w:hint="eastAsia" w:ascii="仿宋_GB2312"/>
          <w:szCs w:val="32"/>
        </w:rPr>
        <w:t>提高财政资金使用效益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四</w:t>
      </w:r>
      <w:r>
        <w:rPr>
          <w:rFonts w:hint="eastAsia" w:ascii="黑体" w:eastAsia="黑体"/>
          <w:szCs w:val="32"/>
        </w:rPr>
        <w:t>、项目绩效情况</w:t>
      </w:r>
    </w:p>
    <w:p>
      <w:pPr>
        <w:topLinePunct/>
        <w:ind w:firstLine="594" w:firstLineChars="200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（一）项目经济性分析</w:t>
      </w:r>
    </w:p>
    <w:p>
      <w:pPr>
        <w:topLinePunct/>
        <w:ind w:firstLine="594" w:firstLineChars="200"/>
        <w:rPr>
          <w:rFonts w:hint="eastAsia" w:ascii="仿宋_GB2312" w:eastAsia="仿宋_GB2312"/>
          <w:szCs w:val="32"/>
          <w:lang w:eastAsia="zh-CN"/>
        </w:rPr>
      </w:pPr>
      <w:r>
        <w:rPr>
          <w:rFonts w:hint="eastAsia" w:ascii="仿宋_GB2312"/>
          <w:szCs w:val="32"/>
        </w:rPr>
        <w:t>《关于调整昆明市城市生活垃圾处理费收费标准的通知》标准进行收费</w:t>
      </w:r>
      <w:r>
        <w:rPr>
          <w:rFonts w:hint="eastAsia" w:ascii="仿宋_GB2312"/>
          <w:szCs w:val="32"/>
          <w:lang w:eastAsia="zh-CN"/>
        </w:rPr>
        <w:t>，规范垃圾处理费使用和管理，增加了财政收入，同时</w:t>
      </w:r>
      <w:r>
        <w:rPr>
          <w:rFonts w:hint="eastAsia" w:ascii="仿宋_GB2312" w:hAnsi="宋体" w:cs="宋体"/>
          <w:color w:val="000000"/>
          <w:kern w:val="0"/>
          <w:sz w:val="32"/>
          <w:szCs w:val="32"/>
          <w:lang w:val="en-US" w:eastAsia="zh-CN"/>
        </w:rPr>
        <w:t>承担了呈贡区部分垃圾处置费用的支出，节约了财政对垃圾处置费用的支出。部分垃圾处理费的返还保障了环卫应急处理、后勤工作。</w:t>
      </w:r>
    </w:p>
    <w:p>
      <w:pPr>
        <w:topLinePunct/>
        <w:ind w:firstLine="594" w:firstLineChars="200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（二）项目效率性分析</w:t>
      </w:r>
    </w:p>
    <w:p>
      <w:pPr>
        <w:topLinePunct/>
        <w:ind w:firstLine="594" w:firstLineChars="200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 w:hAnsi="宋体" w:cs="宋体"/>
          <w:color w:val="000000"/>
          <w:kern w:val="0"/>
          <w:sz w:val="32"/>
          <w:szCs w:val="32"/>
          <w:lang w:val="en-US" w:eastAsia="zh-CN"/>
        </w:rPr>
        <w:t>垃圾处理费返还经费</w:t>
      </w:r>
      <w:r>
        <w:rPr>
          <w:rFonts w:hint="eastAsia" w:ascii="仿宋_GB2312"/>
          <w:sz w:val="32"/>
          <w:szCs w:val="32"/>
          <w:lang w:val="en-US" w:eastAsia="zh-CN"/>
        </w:rPr>
        <w:t>保障了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环卫日常后勤保障工作</w:t>
      </w:r>
      <w:r>
        <w:rPr>
          <w:rFonts w:hint="eastAsia" w:ascii="仿宋_GB2312"/>
          <w:sz w:val="32"/>
          <w:szCs w:val="32"/>
          <w:lang w:val="en-US" w:eastAsia="zh-CN"/>
        </w:rPr>
        <w:t>，提高了环卫运作效率</w:t>
      </w:r>
    </w:p>
    <w:p>
      <w:pPr>
        <w:topLinePunct/>
        <w:ind w:firstLine="594" w:firstLineChars="200"/>
        <w:rPr>
          <w:rFonts w:hint="eastAsia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（三）项目有效性分析</w:t>
      </w:r>
    </w:p>
    <w:p>
      <w:pPr>
        <w:topLinePunct/>
        <w:ind w:firstLine="594" w:firstLineChars="200"/>
        <w:jc w:val="both"/>
        <w:rPr>
          <w:rFonts w:ascii="仿宋_GB2312"/>
          <w:szCs w:val="32"/>
        </w:rPr>
      </w:pPr>
      <w:r>
        <w:rPr>
          <w:rFonts w:hint="eastAsia" w:ascii="仿宋_GB2312" w:hAnsi="宋体" w:cs="宋体"/>
          <w:color w:val="000000"/>
          <w:kern w:val="0"/>
          <w:sz w:val="32"/>
          <w:szCs w:val="32"/>
          <w:lang w:val="en-US" w:eastAsia="zh-CN"/>
        </w:rPr>
        <w:t>垃圾处理费的收取承担了呈贡区部分垃圾处置费用的支出，节约了财政对垃圾处置费用的支出，2020年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，呈贡区生活垃圾无害化处理率达到100%，有效的改善了呈贡区人居环境和投资环境，有效的减少了环境污染</w:t>
      </w:r>
      <w:r>
        <w:rPr>
          <w:rFonts w:hint="eastAsia" w:ascii="仿宋_GB2312" w:hAnsi="仿宋_GB2312" w:eastAsia="仿宋_GB2312" w:cs="宋体"/>
          <w:kern w:val="0"/>
          <w:sz w:val="32"/>
          <w:lang w:val="en-US" w:eastAsia="zh-CN"/>
        </w:rPr>
        <w:t>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五</w:t>
      </w:r>
      <w:r>
        <w:rPr>
          <w:rFonts w:hint="eastAsia" w:ascii="黑体" w:eastAsia="黑体"/>
          <w:szCs w:val="32"/>
        </w:rPr>
        <w:t>、存在的问题</w:t>
      </w:r>
    </w:p>
    <w:p>
      <w:pPr>
        <w:topLinePunct/>
        <w:ind w:firstLine="594" w:firstLineChars="20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eastAsia="zh-CN"/>
        </w:rPr>
        <w:t>无。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六</w:t>
      </w:r>
      <w:r>
        <w:rPr>
          <w:rFonts w:hint="eastAsia" w:ascii="黑体" w:eastAsia="黑体"/>
          <w:szCs w:val="32"/>
        </w:rPr>
        <w:t>、其他需要说明的问题</w:t>
      </w:r>
    </w:p>
    <w:p>
      <w:pPr>
        <w:ind w:firstLine="594" w:firstLineChars="200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2021年该项目将继续实施，以弥补市政中心2021年环境应急处理、后勤日常工作运转整体不足等费用。</w:t>
      </w:r>
    </w:p>
    <w:p>
      <w:pPr>
        <w:ind w:firstLine="594" w:firstLineChars="200"/>
        <w:rPr>
          <w:rFonts w:hint="eastAsia" w:ascii="仿宋_GB2312"/>
          <w:szCs w:val="32"/>
          <w:lang w:val="en-US" w:eastAsia="zh-CN"/>
        </w:rPr>
      </w:pPr>
    </w:p>
    <w:p>
      <w:pPr>
        <w:ind w:firstLine="594" w:firstLineChars="200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 xml:space="preserve">                昆明市呈贡区市政管理综合服务中心</w:t>
      </w:r>
    </w:p>
    <w:p>
      <w:pPr>
        <w:ind w:firstLine="594" w:firstLineChars="200"/>
        <w:rPr>
          <w:rFonts w:hint="default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 xml:space="preserve">                      2021年3月9日</w:t>
      </w:r>
    </w:p>
    <w:sectPr>
      <w:pgSz w:w="11906" w:h="16838"/>
      <w:pgMar w:top="1723" w:right="1800" w:bottom="1723" w:left="1800" w:header="851" w:footer="992" w:gutter="0"/>
      <w:cols w:space="0" w:num="1"/>
      <w:rtlGutter w:val="0"/>
      <w:docGrid w:type="linesAndChars" w:linePitch="608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E7BAFD"/>
    <w:multiLevelType w:val="singleLevel"/>
    <w:tmpl w:val="F9E7BAF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48"/>
  <w:drawingGridVerticalSpacing w:val="30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E36CA"/>
    <w:rsid w:val="06455454"/>
    <w:rsid w:val="069C70FE"/>
    <w:rsid w:val="1FF90A70"/>
    <w:rsid w:val="378A5996"/>
    <w:rsid w:val="37A25EE1"/>
    <w:rsid w:val="3804453F"/>
    <w:rsid w:val="4C476316"/>
    <w:rsid w:val="52320905"/>
    <w:rsid w:val="5A3C6978"/>
    <w:rsid w:val="67600811"/>
    <w:rsid w:val="727C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小希希</cp:lastModifiedBy>
  <cp:lastPrinted>2020-03-23T07:07:00Z</cp:lastPrinted>
  <dcterms:modified xsi:type="dcterms:W3CDTF">2021-03-12T06:05:50Z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