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topLinePunct/>
        <w:ind w:firstLine="674" w:firstLineChars="200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</w:rPr>
        <w:t>环卫停车场运行费用项目支出绩效报告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上级部门要求进一步提升环卫停车场的安全生产管理，推进环卫工作正常运行。昆明市呈贡区市政管理综合服务中心环卫停车场现共有2名管理人员对停车场进行24小时管理，2300元/人/月；市政中心对环卫停车场进行修缮维护工作；市政中心对环卫停车场的监控设备进行维修工作；新建环卫作业车自来水取水点；对环卫取水点进行路面混凝土进行修复工作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2020年环卫停车场运行费用支出项目财政拨款520000元，实际财政预算资金到位资金到位520000元，资金到位率100%。2020年环卫停车场运行费用共计支出507085.93元，财政资金使用率达97.52%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项目资金由区财政预算专项拨付，专款专用，在资金使用过程中，</w:t>
      </w:r>
      <w:r>
        <w:rPr>
          <w:rFonts w:hint="eastAsia" w:ascii="仿宋_GB2312"/>
          <w:szCs w:val="32"/>
          <w:lang w:val="en-US" w:eastAsia="zh-CN"/>
        </w:rPr>
        <w:t>市政中心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进一步加强财政资金支出项目的绩效监管，增强绩效考核管理兑现的严肃性、操作性和准确性，形成有效的激励与约束机制。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594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放环卫机械停车场2020年1月—12月环卫停车场保安服务费55200.00元；市政中心完成对环卫停车场修缮维护工作；完成对环卫停车场的监控设备维修工作；环卫作业车自来水取水点管网铺设工作；环卫作业车取水点混凝土修复工作。组织环卫停车场管理人员学习安全管理知识、学习安全隐患知识等相关培训，要求24小时对环卫停车场看守，制定《环卫停车场管理人员绩效管理考核办法》，对环卫停车场进行管理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呈贡区环卫停车场24小时有管理人员值守，对环卫停车场进行管理，提升环卫停车场的安全及对进出入车辆、人员的排查。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textAlignment w:val="auto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无。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textAlignment w:val="auto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textAlignment w:val="auto"/>
        <w:rPr>
          <w:rFonts w:hint="eastAsia" w:ascii="仿宋_GB231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 昆明市呈贡区市政管理综合服务中心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textAlignment w:val="auto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        2021年3月11日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textAlignment w:val="auto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</w:t>
      </w:r>
    </w:p>
    <w:p>
      <w:pPr>
        <w:ind w:firstLine="594" w:firstLineChars="200"/>
        <w:rPr>
          <w:rFonts w:hint="eastAsia" w:eastAsia="仿宋_GB2312"/>
          <w:lang w:eastAsia="zh-CN"/>
        </w:rPr>
      </w:pP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18D715CD"/>
    <w:rsid w:val="2D77627C"/>
    <w:rsid w:val="378A5996"/>
    <w:rsid w:val="3E665CE8"/>
    <w:rsid w:val="45745786"/>
    <w:rsid w:val="5A3C6978"/>
    <w:rsid w:val="615E6EF9"/>
    <w:rsid w:val="67600811"/>
    <w:rsid w:val="7C9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小希希</cp:lastModifiedBy>
  <dcterms:modified xsi:type="dcterms:W3CDTF">2021-03-12T03:44:51Z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