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hint="eastAsia" w:ascii="方正小标宋_GBK" w:eastAsia="方正小标宋_GBK"/>
          <w:sz w:val="36"/>
          <w:szCs w:val="36"/>
          <w:lang w:val="en-US" w:eastAsia="zh-CN"/>
        </w:rPr>
      </w:pPr>
      <w:r>
        <w:rPr>
          <w:rFonts w:hint="eastAsia" w:ascii="方正小标宋_GBK" w:eastAsia="方正小标宋_GBK"/>
          <w:sz w:val="36"/>
          <w:szCs w:val="36"/>
          <w:lang w:eastAsia="zh-CN"/>
        </w:rPr>
        <w:t>公益广告设置</w:t>
      </w:r>
      <w:r>
        <w:rPr>
          <w:rFonts w:hint="eastAsia" w:ascii="方正小标宋_GBK" w:eastAsia="方正小标宋_GBK"/>
          <w:sz w:val="36"/>
          <w:szCs w:val="36"/>
        </w:rPr>
        <w:t>项目</w:t>
      </w:r>
      <w:r>
        <w:rPr>
          <w:rFonts w:hint="eastAsia" w:ascii="方正小标宋_GBK" w:eastAsia="方正小标宋_GBK"/>
          <w:sz w:val="36"/>
          <w:szCs w:val="36"/>
          <w:lang w:val="en-US" w:eastAsia="zh-CN"/>
        </w:rPr>
        <w:t>、创文工作经费（部分）、违章广告</w:t>
      </w:r>
    </w:p>
    <w:p>
      <w:pPr>
        <w:spacing w:line="600" w:lineRule="exact"/>
        <w:jc w:val="center"/>
        <w:rPr>
          <w:rFonts w:ascii="方正小标宋_GBK" w:eastAsia="方正小标宋_GBK"/>
          <w:sz w:val="36"/>
          <w:szCs w:val="36"/>
        </w:rPr>
      </w:pPr>
      <w:bookmarkStart w:id="0" w:name="_GoBack"/>
      <w:bookmarkEnd w:id="0"/>
      <w:r>
        <w:rPr>
          <w:rFonts w:hint="eastAsia" w:ascii="方正小标宋_GBK" w:eastAsia="方正小标宋_GBK"/>
          <w:sz w:val="36"/>
          <w:szCs w:val="36"/>
          <w:lang w:val="en-US" w:eastAsia="zh-CN"/>
        </w:rPr>
        <w:t>拆除整治经费</w:t>
      </w:r>
      <w:r>
        <w:rPr>
          <w:rFonts w:hint="eastAsia" w:ascii="方正小标宋_GBK" w:eastAsia="方正小标宋_GBK"/>
          <w:sz w:val="36"/>
          <w:szCs w:val="36"/>
        </w:rPr>
        <w:t>支出</w:t>
      </w:r>
      <w:r>
        <w:rPr>
          <w:rFonts w:hint="eastAsia" w:ascii="方正小标宋_GBK" w:eastAsia="方正小标宋_GBK"/>
          <w:sz w:val="36"/>
          <w:szCs w:val="36"/>
          <w:lang w:eastAsia="zh-CN"/>
        </w:rPr>
        <w:t>合并</w:t>
      </w:r>
      <w:r>
        <w:rPr>
          <w:rFonts w:hint="eastAsia" w:ascii="方正小标宋_GBK" w:eastAsia="方正小标宋_GBK"/>
          <w:sz w:val="36"/>
          <w:szCs w:val="36"/>
        </w:rPr>
        <w:t>绩效报告</w:t>
      </w:r>
      <w:r>
        <w:rPr>
          <w:rFonts w:hint="eastAsia" w:ascii="方正小标宋_GBK" w:eastAsia="方正小标宋_GBK"/>
          <w:sz w:val="36"/>
          <w:szCs w:val="36"/>
          <w:lang w:eastAsia="zh-CN"/>
        </w:rPr>
        <w:t>（自评）</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spacing w:line="560" w:lineRule="exact"/>
        <w:ind w:firstLine="640"/>
        <w:rPr>
          <w:rFonts w:hint="eastAsia" w:ascii="Times New Roman" w:hAnsi="Times New Roman" w:eastAsia="仿宋"/>
          <w:sz w:val="32"/>
          <w:szCs w:val="32"/>
          <w:lang w:eastAsia="zh-CN"/>
        </w:rPr>
      </w:pPr>
      <w:r>
        <w:rPr>
          <w:rFonts w:hint="eastAsia" w:ascii="仿宋_GB2312"/>
          <w:szCs w:val="32"/>
        </w:rPr>
        <w:t>（一）</w:t>
      </w:r>
      <w:r>
        <w:rPr>
          <w:rFonts w:hint="eastAsia" w:ascii="Times New Roman" w:hAnsi="Times New Roman" w:eastAsia="仿宋"/>
          <w:sz w:val="32"/>
          <w:szCs w:val="32"/>
          <w:lang w:eastAsia="zh-CN"/>
        </w:rPr>
        <w:t>按照上级宣传部门的工作部署，利用城市主次干道灯杆进行按照道旗宣传。通过公益广告宣传设置，向公众传达文明道德观念，宣传社会公德、职业道德、家庭美德，净化社会环境，营造良好的社会氛围和声势。</w:t>
      </w:r>
    </w:p>
    <w:p>
      <w:pPr>
        <w:topLinePunct/>
        <w:ind w:firstLine="594" w:firstLineChars="200"/>
        <w:rPr>
          <w:rFonts w:hint="eastAsia" w:ascii="仿宋_GB2312"/>
          <w:szCs w:val="32"/>
        </w:rPr>
      </w:pPr>
      <w:r>
        <w:rPr>
          <w:rFonts w:hint="eastAsia" w:ascii="仿宋_GB2312"/>
          <w:szCs w:val="32"/>
        </w:rPr>
        <w:t>（二）绩效目标设定及指标完成情况。</w:t>
      </w:r>
    </w:p>
    <w:p>
      <w:pPr>
        <w:topLinePunct/>
        <w:ind w:firstLine="594" w:firstLineChars="200"/>
        <w:rPr>
          <w:rFonts w:hint="eastAsia" w:ascii="仿宋_GB2312" w:eastAsia="仿宋"/>
          <w:szCs w:val="32"/>
          <w:lang w:val="en-US" w:eastAsia="zh-CN"/>
        </w:rPr>
      </w:pPr>
      <w:r>
        <w:rPr>
          <w:rFonts w:hint="eastAsia" w:ascii="仿宋_GB2312"/>
          <w:szCs w:val="32"/>
          <w:lang w:val="en-US" w:eastAsia="zh-CN"/>
        </w:rPr>
        <w:t>1.创文工作经费：</w:t>
      </w:r>
      <w:r>
        <w:rPr>
          <w:rFonts w:hint="eastAsia" w:ascii="仿宋" w:hAnsi="仿宋" w:eastAsia="仿宋" w:cs="仿宋"/>
          <w:sz w:val="32"/>
          <w:szCs w:val="32"/>
        </w:rPr>
        <w:t>按照</w:t>
      </w:r>
      <w:r>
        <w:rPr>
          <w:rFonts w:hint="eastAsia" w:ascii="仿宋" w:hAnsi="仿宋" w:eastAsia="仿宋" w:cs="仿宋"/>
          <w:sz w:val="32"/>
          <w:szCs w:val="32"/>
          <w:lang w:eastAsia="zh-CN"/>
        </w:rPr>
        <w:t>呈贡区创建全国文明生活环境整治指挥部文件精神</w:t>
      </w:r>
      <w:r>
        <w:rPr>
          <w:rFonts w:hint="eastAsia" w:ascii="仿宋" w:hAnsi="仿宋" w:eastAsia="仿宋" w:cs="仿宋"/>
          <w:sz w:val="32"/>
          <w:szCs w:val="32"/>
        </w:rPr>
        <w:t>，</w:t>
      </w:r>
      <w:r>
        <w:rPr>
          <w:rFonts w:hint="eastAsia" w:ascii="仿宋" w:hAnsi="仿宋" w:eastAsia="仿宋" w:cs="仿宋"/>
          <w:sz w:val="32"/>
          <w:szCs w:val="32"/>
          <w:lang w:eastAsia="zh-CN"/>
        </w:rPr>
        <w:t>更换及安装</w:t>
      </w:r>
      <w:r>
        <w:rPr>
          <w:rFonts w:hint="eastAsia" w:ascii="仿宋" w:hAnsi="仿宋" w:eastAsia="仿宋" w:cs="仿宋"/>
          <w:sz w:val="32"/>
          <w:szCs w:val="32"/>
        </w:rPr>
        <w:t>呈贡区主次干道路</w:t>
      </w:r>
      <w:r>
        <w:rPr>
          <w:rFonts w:hint="eastAsia" w:ascii="仿宋" w:hAnsi="仿宋" w:eastAsia="仿宋" w:cs="仿宋"/>
          <w:sz w:val="32"/>
          <w:szCs w:val="32"/>
          <w:lang w:eastAsia="zh-CN"/>
        </w:rPr>
        <w:t>灯</w:t>
      </w:r>
      <w:r>
        <w:rPr>
          <w:rFonts w:hint="eastAsia" w:ascii="仿宋" w:hAnsi="仿宋" w:eastAsia="仿宋" w:cs="仿宋"/>
          <w:sz w:val="32"/>
          <w:szCs w:val="32"/>
        </w:rPr>
        <w:t>杆道旗</w:t>
      </w:r>
      <w:r>
        <w:rPr>
          <w:rFonts w:hint="eastAsia" w:ascii="仿宋" w:hAnsi="仿宋" w:eastAsia="仿宋" w:cs="仿宋"/>
          <w:sz w:val="32"/>
          <w:szCs w:val="32"/>
          <w:lang w:eastAsia="zh-CN"/>
        </w:rPr>
        <w:t>创文宣传</w:t>
      </w:r>
      <w:r>
        <w:rPr>
          <w:rFonts w:hint="eastAsia" w:ascii="仿宋" w:hAnsi="仿宋" w:eastAsia="仿宋" w:cs="仿宋"/>
          <w:sz w:val="32"/>
          <w:szCs w:val="32"/>
        </w:rPr>
        <w:t>公益广告牌</w:t>
      </w:r>
      <w:r>
        <w:rPr>
          <w:rFonts w:hint="eastAsia" w:ascii="仿宋" w:hAnsi="仿宋" w:eastAsia="仿宋" w:cs="仿宋"/>
          <w:sz w:val="32"/>
          <w:szCs w:val="32"/>
          <w:lang w:eastAsia="zh-CN"/>
        </w:rPr>
        <w:t>；</w:t>
      </w:r>
    </w:p>
    <w:p>
      <w:pPr>
        <w:ind w:firstLine="594" w:firstLineChars="200"/>
        <w:rPr>
          <w:rFonts w:hint="eastAsia" w:ascii="仿宋" w:hAnsi="仿宋" w:eastAsia="仿宋" w:cs="仿宋"/>
          <w:sz w:val="32"/>
          <w:szCs w:val="32"/>
          <w:lang w:eastAsia="zh-CN"/>
        </w:rPr>
      </w:pPr>
      <w:r>
        <w:rPr>
          <w:rFonts w:hint="eastAsia" w:ascii="仿宋_GB2312"/>
          <w:szCs w:val="32"/>
          <w:lang w:val="en-US" w:eastAsia="zh-CN"/>
        </w:rPr>
        <w:t>2.公益广告设置经费：</w:t>
      </w:r>
      <w:r>
        <w:rPr>
          <w:rFonts w:hint="eastAsia" w:ascii="仿宋" w:hAnsi="仿宋" w:eastAsia="仿宋" w:cs="仿宋"/>
          <w:sz w:val="32"/>
          <w:szCs w:val="32"/>
          <w:lang w:eastAsia="zh-CN"/>
        </w:rPr>
        <w:t>更换及安装</w:t>
      </w:r>
      <w:r>
        <w:rPr>
          <w:rFonts w:hint="eastAsia" w:ascii="仿宋" w:hAnsi="仿宋" w:eastAsia="仿宋" w:cs="仿宋"/>
          <w:sz w:val="32"/>
          <w:szCs w:val="32"/>
        </w:rPr>
        <w:t>呈贡区主次干道路</w:t>
      </w:r>
      <w:r>
        <w:rPr>
          <w:rFonts w:hint="eastAsia" w:ascii="仿宋" w:hAnsi="仿宋" w:eastAsia="仿宋" w:cs="仿宋"/>
          <w:sz w:val="32"/>
          <w:szCs w:val="32"/>
          <w:lang w:eastAsia="zh-CN"/>
        </w:rPr>
        <w:t>灯</w:t>
      </w:r>
      <w:r>
        <w:rPr>
          <w:rFonts w:hint="eastAsia" w:ascii="仿宋" w:hAnsi="仿宋" w:eastAsia="仿宋" w:cs="仿宋"/>
          <w:sz w:val="32"/>
          <w:szCs w:val="32"/>
        </w:rPr>
        <w:t>杆道旗</w:t>
      </w:r>
      <w:r>
        <w:rPr>
          <w:rFonts w:hint="eastAsia" w:ascii="仿宋" w:hAnsi="仿宋" w:eastAsia="仿宋" w:cs="仿宋"/>
          <w:sz w:val="32"/>
          <w:szCs w:val="32"/>
          <w:lang w:eastAsia="zh-CN"/>
        </w:rPr>
        <w:t>创文宣传</w:t>
      </w:r>
      <w:r>
        <w:rPr>
          <w:rFonts w:hint="eastAsia" w:ascii="仿宋" w:hAnsi="仿宋" w:eastAsia="仿宋" w:cs="仿宋"/>
          <w:sz w:val="32"/>
          <w:szCs w:val="32"/>
        </w:rPr>
        <w:t>公益广告牌</w:t>
      </w:r>
      <w:r>
        <w:rPr>
          <w:rFonts w:hint="eastAsia" w:ascii="仿宋" w:hAnsi="仿宋" w:eastAsia="仿宋" w:cs="仿宋"/>
          <w:sz w:val="32"/>
          <w:szCs w:val="32"/>
          <w:lang w:eastAsia="zh-CN"/>
        </w:rPr>
        <w:t>，宣传道旗；</w:t>
      </w:r>
    </w:p>
    <w:p>
      <w:pPr>
        <w:ind w:firstLine="594"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3.拆除违章广告工作经费：按照属地管理原则，落实管理责任。对违反《昆明市户外广告设施设置管理办法》设置的户外广告予以拆除，支付拆除违章广告的人工及机械费用；</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eastAsia="仿宋_GB2312" w:cs="仿宋_GB2312"/>
          <w:szCs w:val="32"/>
        </w:rPr>
        <w:t>项目资金（包括公共财政预算资金、政府性基金、财政专户资金、自筹资金等）安排落实、总投入等情况分析</w:t>
      </w:r>
      <w:r>
        <w:rPr>
          <w:rFonts w:hint="eastAsia" w:ascii="仿宋_GB2312" w:hAnsi="仿宋_GB2312" w:cs="仿宋_GB2312"/>
          <w:szCs w:val="32"/>
          <w:lang w:eastAsia="zh-CN"/>
        </w:rPr>
        <w:t>。</w:t>
      </w:r>
      <w:r>
        <w:rPr>
          <w:rFonts w:hint="eastAsia" w:ascii="仿宋_GB2312" w:hAnsi="仿宋_GB2312" w:eastAsia="仿宋_GB2312" w:cs="仿宋_GB2312"/>
          <w:szCs w:val="32"/>
        </w:rPr>
        <w:t>项目资金（主要是指财政</w:t>
      </w:r>
      <w:r>
        <w:rPr>
          <w:rFonts w:hint="eastAsia" w:ascii="仿宋_GB2312" w:hAnsi="仿宋_GB2312" w:cs="仿宋_GB2312"/>
          <w:szCs w:val="32"/>
          <w:lang w:eastAsia="zh-CN"/>
        </w:rPr>
        <w:t>拨款</w:t>
      </w:r>
      <w:r>
        <w:rPr>
          <w:rFonts w:hint="eastAsia" w:ascii="仿宋_GB2312" w:hAnsi="仿宋_GB2312" w:eastAsia="仿宋_GB2312" w:cs="仿宋_GB2312"/>
          <w:szCs w:val="32"/>
        </w:rPr>
        <w:t>）实际使用情况分析。</w:t>
      </w:r>
      <w:r>
        <w:rPr>
          <w:rFonts w:hint="eastAsia" w:ascii="仿宋_GB2312" w:hAnsi="仿宋_GB2312" w:cs="仿宋_GB2312"/>
          <w:szCs w:val="32"/>
          <w:lang w:eastAsia="zh-CN"/>
        </w:rPr>
        <w:t>项目资金管理情况（包括管理制度、办法的制订及执行情况）分析。</w:t>
      </w:r>
    </w:p>
    <w:p>
      <w:pPr>
        <w:keepNext w:val="0"/>
        <w:keepLines w:val="0"/>
        <w:pageBreakBefore w:val="0"/>
        <w:widowControl w:val="0"/>
        <w:numPr>
          <w:ilvl w:val="0"/>
          <w:numId w:val="1"/>
        </w:numPr>
        <w:kinsoku/>
        <w:wordWrap/>
        <w:overflowPunct/>
        <w:topLinePunct/>
        <w:autoSpaceDE/>
        <w:autoSpaceDN/>
        <w:bidi w:val="0"/>
        <w:adjustRightInd/>
        <w:snapToGrid/>
        <w:spacing w:line="240" w:lineRule="auto"/>
        <w:ind w:left="0" w:leftChars="0" w:right="0" w:rightChars="0" w:firstLine="594" w:firstLineChars="200"/>
        <w:jc w:val="both"/>
        <w:textAlignment w:val="auto"/>
        <w:outlineLvl w:val="9"/>
        <w:rPr>
          <w:rFonts w:hint="eastAsia" w:ascii="仿宋_GB2312" w:hAnsi="仿宋_GB2312" w:cs="仿宋_GB2312"/>
          <w:szCs w:val="32"/>
          <w:lang w:eastAsia="zh-CN"/>
        </w:rPr>
      </w:pPr>
      <w:r>
        <w:rPr>
          <w:rFonts w:hint="eastAsia" w:ascii="仿宋_GB2312" w:hAnsi="仿宋_GB2312" w:cs="仿宋_GB2312"/>
          <w:szCs w:val="32"/>
          <w:lang w:eastAsia="zh-CN"/>
        </w:rPr>
        <w:t>项目资金情况：</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val="en-US" w:eastAsia="zh-CN"/>
        </w:rPr>
        <w:t>1.</w:t>
      </w:r>
      <w:r>
        <w:rPr>
          <w:rFonts w:hint="eastAsia" w:ascii="仿宋_GB2312"/>
          <w:szCs w:val="32"/>
          <w:lang w:val="en-US" w:eastAsia="zh-CN"/>
        </w:rPr>
        <w:t>创文工作经费：</w:t>
      </w:r>
      <w:r>
        <w:rPr>
          <w:rFonts w:hint="eastAsia" w:ascii="仿宋_GB2312" w:hAnsi="仿宋_GB2312" w:cs="仿宋_GB2312"/>
          <w:szCs w:val="32"/>
          <w:lang w:eastAsia="zh-CN"/>
        </w:rPr>
        <w:t>项目为年中预算追加项目，到位资金</w:t>
      </w:r>
      <w:r>
        <w:rPr>
          <w:rFonts w:hint="eastAsia" w:ascii="仿宋_GB2312" w:hAnsi="仿宋_GB2312" w:cs="仿宋_GB2312"/>
          <w:szCs w:val="32"/>
          <w:lang w:val="en-US" w:eastAsia="zh-CN"/>
        </w:rPr>
        <w:t>12万元，到位率100%；使用资金12万元，为财政全额拨款。</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val="en-US" w:eastAsia="zh-CN"/>
        </w:rPr>
        <w:t>2.</w:t>
      </w:r>
      <w:r>
        <w:rPr>
          <w:rFonts w:hint="eastAsia" w:ascii="仿宋_GB2312"/>
          <w:szCs w:val="32"/>
          <w:lang w:val="en-US" w:eastAsia="zh-CN"/>
        </w:rPr>
        <w:t>公益广告设置经费：年初预算资金10万元，年中预算追加经费6万元，到位资金16万元，</w:t>
      </w:r>
      <w:r>
        <w:rPr>
          <w:rFonts w:hint="eastAsia" w:ascii="仿宋_GB2312" w:hAnsi="仿宋_GB2312" w:cs="仿宋_GB2312"/>
          <w:szCs w:val="32"/>
          <w:lang w:val="en-US" w:eastAsia="zh-CN"/>
        </w:rPr>
        <w:t>到位率100%；使用资金16万元，为财政全额拨款。</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val="en-US" w:eastAsia="zh-CN"/>
        </w:rPr>
        <w:t xml:space="preserve"> 3.</w:t>
      </w:r>
      <w:r>
        <w:rPr>
          <w:rFonts w:hint="eastAsia" w:ascii="仿宋" w:hAnsi="仿宋" w:eastAsia="仿宋" w:cs="仿宋"/>
          <w:sz w:val="32"/>
          <w:szCs w:val="32"/>
          <w:lang w:val="en-US" w:eastAsia="zh-CN"/>
        </w:rPr>
        <w:t>拆除违章广告工作经费：</w:t>
      </w:r>
      <w:r>
        <w:rPr>
          <w:rFonts w:hint="eastAsia" w:ascii="仿宋_GB2312"/>
          <w:szCs w:val="32"/>
          <w:lang w:val="en-US" w:eastAsia="zh-CN"/>
        </w:rPr>
        <w:t>年初预算资金3万元，到位资金3万元，</w:t>
      </w:r>
      <w:r>
        <w:rPr>
          <w:rFonts w:hint="eastAsia" w:ascii="仿宋_GB2312" w:hAnsi="仿宋_GB2312" w:cs="仿宋_GB2312"/>
          <w:szCs w:val="32"/>
          <w:lang w:val="en-US" w:eastAsia="zh-CN"/>
        </w:rPr>
        <w:t>到位率100%；使用资金2.19万元，为财政全额拨款。</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94" w:firstLineChars="200"/>
        <w:jc w:val="both"/>
        <w:textAlignment w:val="auto"/>
        <w:outlineLvl w:val="9"/>
        <w:rPr>
          <w:rFonts w:hint="default" w:ascii="仿宋_GB2312" w:hAnsi="仿宋_GB2312" w:cs="仿宋_GB2312"/>
          <w:szCs w:val="32"/>
          <w:lang w:val="en-US" w:eastAsia="zh-CN"/>
        </w:rPr>
      </w:pPr>
      <w:r>
        <w:rPr>
          <w:rFonts w:hint="eastAsia" w:ascii="仿宋_GB2312" w:hAnsi="仿宋_GB2312" w:cs="仿宋_GB2312"/>
          <w:szCs w:val="32"/>
          <w:lang w:val="en-US" w:eastAsia="zh-CN"/>
        </w:rPr>
        <w:t>（二）</w:t>
      </w:r>
      <w:r>
        <w:rPr>
          <w:rFonts w:hint="eastAsia" w:ascii="仿宋" w:hAnsi="仿宋" w:eastAsia="仿宋"/>
          <w:szCs w:val="32"/>
        </w:rPr>
        <w:t>为进一步加强预算绩效管理，强化支出责任，提高财政资金使用效益</w:t>
      </w:r>
      <w:r>
        <w:rPr>
          <w:rFonts w:hint="eastAsia" w:ascii="仿宋" w:hAnsi="仿宋" w:eastAsia="仿宋"/>
          <w:szCs w:val="32"/>
          <w:lang w:eastAsia="zh-CN"/>
        </w:rPr>
        <w:t>，严格执行《昆明市呈贡区城市管理局财务管理制度》。</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项目组织情况分析，主要包括项目前期准备、招投标、调整、竣工验等情况。项目管理情况分析，主要包括项目管理制度、办法的制订、日常检查监督管理等情况。</w:t>
      </w:r>
    </w:p>
    <w:p>
      <w:pPr>
        <w:numPr>
          <w:ilvl w:val="0"/>
          <w:numId w:val="2"/>
        </w:numPr>
        <w:ind w:firstLine="594" w:firstLineChars="200"/>
        <w:rPr>
          <w:rFonts w:hint="eastAsia" w:ascii="仿宋_GB2312" w:hAnsi="仿宋_GB2312" w:cs="仿宋_GB2312"/>
          <w:szCs w:val="32"/>
          <w:lang w:eastAsia="zh-CN"/>
        </w:rPr>
      </w:pPr>
      <w:r>
        <w:rPr>
          <w:rFonts w:hint="eastAsia" w:ascii="仿宋_GB2312" w:hAnsi="仿宋_GB2312" w:cs="仿宋_GB2312"/>
          <w:szCs w:val="32"/>
          <w:lang w:eastAsia="zh-CN"/>
        </w:rPr>
        <w:t>项目组织情况分析</w:t>
      </w:r>
    </w:p>
    <w:p>
      <w:pPr>
        <w:numPr>
          <w:ilvl w:val="0"/>
          <w:numId w:val="3"/>
        </w:numPr>
        <w:topLinePunct/>
        <w:ind w:firstLine="593"/>
        <w:rPr>
          <w:rFonts w:hint="eastAsia"/>
          <w:lang w:val="en-US" w:eastAsia="zh-CN"/>
        </w:rPr>
      </w:pPr>
      <w:r>
        <w:rPr>
          <w:rFonts w:hint="eastAsia" w:ascii="仿宋_GB2312"/>
          <w:szCs w:val="32"/>
          <w:lang w:val="en-US" w:eastAsia="zh-CN"/>
        </w:rPr>
        <w:t>公益广告设置项目分两批制作完成，采用竟价比选的方式</w:t>
      </w:r>
      <w:r>
        <w:rPr>
          <w:rFonts w:hint="eastAsia" w:ascii="仿宋" w:hAnsi="仿宋" w:eastAsia="仿宋" w:cs="仿宋"/>
          <w:sz w:val="32"/>
          <w:szCs w:val="32"/>
          <w:lang w:eastAsia="zh-CN"/>
        </w:rPr>
        <w:t>确定服务商，</w:t>
      </w:r>
      <w:r>
        <w:rPr>
          <w:rFonts w:hint="eastAsia" w:ascii="仿宋_GB2312"/>
          <w:szCs w:val="32"/>
          <w:lang w:val="en-US" w:eastAsia="zh-CN"/>
        </w:rPr>
        <w:t>在城市道路两侧灯杆处安装创文宣传道旗200套，道旗</w:t>
      </w:r>
      <w:r>
        <w:rPr>
          <w:rFonts w:hint="eastAsia"/>
          <w:lang w:val="en-US" w:eastAsia="zh-CN"/>
        </w:rPr>
        <w:t>高2米、宽0.8米、双面，钢架材质为镀锌方管30*30*2MM，画面为双面户外高精550喷绘画布；在原有的道旗框架上，更换画面170套；翻新宣传栏11个，更换宣传栏画面11个。（</w:t>
      </w:r>
      <w:r>
        <w:rPr>
          <w:rFonts w:hint="eastAsia" w:ascii="仿宋_GB2312"/>
          <w:szCs w:val="32"/>
          <w:lang w:val="en-US" w:eastAsia="zh-CN"/>
        </w:rPr>
        <w:t>该项目合并创文工作经费执行）</w:t>
      </w:r>
    </w:p>
    <w:p>
      <w:pPr>
        <w:numPr>
          <w:ilvl w:val="0"/>
          <w:numId w:val="0"/>
        </w:numPr>
        <w:topLinePunct/>
        <w:ind w:firstLine="59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2.拆除违章广告项目为协议委托具有拆迁机械的企业完成，经费支出主要包括吊车、人员、机械、运输等费用。</w:t>
      </w:r>
    </w:p>
    <w:p>
      <w:pPr>
        <w:numPr>
          <w:ilvl w:val="0"/>
          <w:numId w:val="0"/>
        </w:numPr>
        <w:topLinePunct/>
        <w:ind w:firstLine="593"/>
        <w:rPr>
          <w:rFonts w:hint="default"/>
          <w:lang w:val="en-US" w:eastAsia="zh-CN"/>
        </w:rPr>
      </w:pPr>
      <w:r>
        <w:rPr>
          <w:rFonts w:hint="eastAsia" w:ascii="仿宋_GB2312"/>
          <w:szCs w:val="32"/>
          <w:lang w:val="en-US" w:eastAsia="zh-CN"/>
        </w:rPr>
        <w:t>3.创文工作经费：按照区委宣传部门的安排，在城市道路两侧灯杆处安装创文宣传道旗283套，道旗</w:t>
      </w:r>
      <w:r>
        <w:rPr>
          <w:rFonts w:hint="eastAsia"/>
          <w:lang w:val="en-US" w:eastAsia="zh-CN"/>
        </w:rPr>
        <w:t>高2米、宽0.8米、双面，钢架材质为镀锌方管30*30*2MM，画面为双面户外高精550喷绘画布；在原有的道旗框架上，更换画面400余套。</w:t>
      </w:r>
    </w:p>
    <w:p>
      <w:pPr>
        <w:numPr>
          <w:ilvl w:val="0"/>
          <w:numId w:val="0"/>
        </w:numPr>
        <w:topLinePunct/>
        <w:ind w:firstLine="594"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（二）项目管理情况分析</w:t>
      </w:r>
    </w:p>
    <w:p>
      <w:pPr>
        <w:ind w:firstLine="594" w:firstLineChars="200"/>
        <w:rPr>
          <w:rFonts w:ascii="仿宋" w:hAnsi="仿宋" w:eastAsia="仿宋"/>
          <w:szCs w:val="32"/>
        </w:rPr>
      </w:pPr>
      <w:r>
        <w:rPr>
          <w:rFonts w:hint="eastAsia" w:ascii="仿宋" w:hAnsi="仿宋" w:eastAsia="仿宋"/>
          <w:szCs w:val="32"/>
        </w:rPr>
        <w:t>在</w:t>
      </w:r>
      <w:r>
        <w:rPr>
          <w:rFonts w:hint="eastAsia" w:ascii="仿宋" w:hAnsi="仿宋" w:eastAsia="仿宋"/>
          <w:szCs w:val="32"/>
          <w:lang w:eastAsia="zh-CN"/>
        </w:rPr>
        <w:t>项目实施</w:t>
      </w:r>
      <w:r>
        <w:rPr>
          <w:rFonts w:hint="eastAsia" w:ascii="仿宋" w:hAnsi="仿宋" w:eastAsia="仿宋"/>
          <w:szCs w:val="32"/>
        </w:rPr>
        <w:t>过程中，</w:t>
      </w:r>
      <w:r>
        <w:rPr>
          <w:rFonts w:hint="eastAsia" w:ascii="仿宋" w:hAnsi="仿宋" w:eastAsia="仿宋"/>
          <w:szCs w:val="32"/>
          <w:lang w:eastAsia="zh-CN"/>
        </w:rPr>
        <w:t>组织</w:t>
      </w:r>
      <w:r>
        <w:rPr>
          <w:rFonts w:hint="eastAsia" w:ascii="仿宋" w:hAnsi="仿宋" w:eastAsia="仿宋"/>
          <w:szCs w:val="32"/>
        </w:rPr>
        <w:t>我局相关人员现场</w:t>
      </w:r>
      <w:r>
        <w:rPr>
          <w:rFonts w:hint="eastAsia" w:ascii="仿宋" w:hAnsi="仿宋" w:eastAsia="仿宋"/>
          <w:szCs w:val="32"/>
          <w:lang w:eastAsia="zh-CN"/>
        </w:rPr>
        <w:t>查看</w:t>
      </w:r>
      <w:r>
        <w:rPr>
          <w:rFonts w:hint="eastAsia" w:ascii="仿宋" w:hAnsi="仿宋" w:eastAsia="仿宋"/>
          <w:szCs w:val="32"/>
        </w:rPr>
        <w:t>，</w:t>
      </w:r>
      <w:r>
        <w:rPr>
          <w:rFonts w:hint="eastAsia" w:ascii="仿宋" w:hAnsi="仿宋" w:eastAsia="仿宋"/>
          <w:szCs w:val="32"/>
          <w:lang w:eastAsia="zh-CN"/>
        </w:rPr>
        <w:t>按照</w:t>
      </w:r>
      <w:r>
        <w:rPr>
          <w:rFonts w:hint="eastAsia" w:ascii="仿宋" w:hAnsi="仿宋" w:eastAsia="仿宋"/>
          <w:szCs w:val="32"/>
        </w:rPr>
        <w:t>质量符合要求</w:t>
      </w:r>
      <w:r>
        <w:rPr>
          <w:rFonts w:hint="eastAsia" w:ascii="仿宋" w:hAnsi="仿宋" w:eastAsia="仿宋"/>
          <w:szCs w:val="32"/>
          <w:lang w:eastAsia="zh-CN"/>
        </w:rPr>
        <w:t>；项目完成后，组织人员现场验收，双方确认实际安装数量；</w:t>
      </w:r>
      <w:r>
        <w:rPr>
          <w:rFonts w:hint="eastAsia" w:ascii="仿宋" w:hAnsi="仿宋" w:eastAsia="仿宋"/>
          <w:szCs w:val="32"/>
        </w:rPr>
        <w:t>管理人员定期或不定期对项目实施进行检查，发现问题及时下发整改通知书，确保该项目按质按量完成。</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ind w:firstLine="594" w:firstLineChars="200"/>
        <w:rPr>
          <w:rFonts w:hint="eastAsia" w:ascii="仿宋_GB2312"/>
          <w:szCs w:val="32"/>
        </w:rPr>
      </w:pPr>
      <w:r>
        <w:rPr>
          <w:rFonts w:hint="eastAsia" w:ascii="仿宋_GB231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w:t>
      </w:r>
    </w:p>
    <w:p>
      <w:pPr>
        <w:numPr>
          <w:ilvl w:val="0"/>
          <w:numId w:val="4"/>
        </w:numPr>
        <w:ind w:firstLine="594" w:firstLineChars="200"/>
        <w:rPr>
          <w:rFonts w:hint="eastAsia" w:ascii="仿宋" w:hAnsi="仿宋" w:eastAsia="仿宋"/>
          <w:szCs w:val="32"/>
        </w:rPr>
      </w:pPr>
      <w:r>
        <w:rPr>
          <w:rFonts w:hint="eastAsia" w:ascii="仿宋" w:hAnsi="仿宋" w:eastAsia="仿宋"/>
          <w:szCs w:val="32"/>
        </w:rPr>
        <w:t>项目经济性</w:t>
      </w:r>
    </w:p>
    <w:p>
      <w:pPr>
        <w:numPr>
          <w:ilvl w:val="0"/>
          <w:numId w:val="0"/>
        </w:numPr>
        <w:topLinePunct/>
        <w:ind w:firstLine="593"/>
        <w:rPr>
          <w:rFonts w:hint="default" w:ascii="仿宋_GB2312"/>
          <w:szCs w:val="32"/>
          <w:lang w:val="en-US" w:eastAsia="zh-CN"/>
        </w:rPr>
      </w:pPr>
      <w:r>
        <w:rPr>
          <w:rFonts w:hint="eastAsia" w:ascii="仿宋_GB2312"/>
          <w:szCs w:val="32"/>
          <w:lang w:val="en-US" w:eastAsia="zh-CN"/>
        </w:rPr>
        <w:t>1.创文工作经费：按照区委宣传部门的安排，在城市道路两侧灯杆处安装创文宣传道旗283套，综合单价为328元/套，使用经费9.28万元；道旗画面制作400套，综合单价220元/套，使用经费8.8万元，使用创文工作经费12万元，剩余6.08万元自公益广告设置项目经费中列支。</w:t>
      </w:r>
    </w:p>
    <w:p>
      <w:pPr>
        <w:numPr>
          <w:ilvl w:val="0"/>
          <w:numId w:val="0"/>
        </w:numPr>
        <w:topLinePunct/>
        <w:ind w:firstLine="593"/>
        <w:rPr>
          <w:rFonts w:hint="eastAsia" w:ascii="仿宋_GB2312"/>
          <w:szCs w:val="32"/>
          <w:lang w:val="en-US" w:eastAsia="zh-CN"/>
        </w:rPr>
      </w:pPr>
      <w:r>
        <w:rPr>
          <w:rFonts w:hint="eastAsia" w:ascii="仿宋_GB2312"/>
          <w:szCs w:val="32"/>
          <w:lang w:val="en-US" w:eastAsia="zh-CN"/>
        </w:rPr>
        <w:t>2.公益广告设置经费：按照区委宣传部门的安排，在城市道路（彩云路）两侧灯杆处安装创文宣传道旗200套，综合单价328元/套，使用经费6.65万元；</w:t>
      </w:r>
      <w:r>
        <w:rPr>
          <w:rFonts w:hint="eastAsia"/>
          <w:lang w:val="en-US" w:eastAsia="zh-CN"/>
        </w:rPr>
        <w:t>在原有的道旗框架上，更换画面170余套，</w:t>
      </w:r>
      <w:r>
        <w:rPr>
          <w:rFonts w:hint="eastAsia" w:ascii="仿宋_GB2312"/>
          <w:szCs w:val="32"/>
          <w:lang w:val="en-US" w:eastAsia="zh-CN"/>
        </w:rPr>
        <w:t>综合单价179元/套，使用经费3.01万元；</w:t>
      </w:r>
      <w:r>
        <w:rPr>
          <w:rFonts w:hint="eastAsia"/>
          <w:lang w:val="en-US" w:eastAsia="zh-CN"/>
        </w:rPr>
        <w:t>翻新宣传栏11个，更换宣传栏画面11个，综合单价237.44元</w:t>
      </w:r>
      <w:r>
        <w:rPr>
          <w:rFonts w:hint="eastAsia" w:ascii="仿宋_GB2312"/>
          <w:szCs w:val="32"/>
          <w:lang w:val="en-US" w:eastAsia="zh-CN"/>
        </w:rPr>
        <w:t>/块，使用经费0.26万元（项目合并创文工作经费项目执行）</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cs="仿宋_GB2312"/>
          <w:szCs w:val="32"/>
          <w:lang w:val="en-US" w:eastAsia="zh-CN"/>
        </w:rPr>
      </w:pPr>
      <w:r>
        <w:rPr>
          <w:rFonts w:hint="eastAsia" w:ascii="仿宋_GB2312" w:hAnsi="仿宋_GB2312" w:cs="仿宋_GB2312"/>
          <w:szCs w:val="32"/>
          <w:lang w:val="en-US" w:eastAsia="zh-CN"/>
        </w:rPr>
        <w:t>3.</w:t>
      </w:r>
      <w:r>
        <w:rPr>
          <w:rFonts w:hint="eastAsia" w:ascii="仿宋" w:hAnsi="仿宋" w:eastAsia="仿宋" w:cs="仿宋"/>
          <w:sz w:val="32"/>
          <w:szCs w:val="32"/>
          <w:lang w:val="en-US" w:eastAsia="zh-CN"/>
        </w:rPr>
        <w:t>拆除违章广告工作经费：</w:t>
      </w:r>
      <w:r>
        <w:rPr>
          <w:rFonts w:hint="eastAsia" w:ascii="仿宋_GB2312" w:hAnsi="仿宋_GB2312" w:cs="仿宋_GB2312"/>
          <w:szCs w:val="32"/>
          <w:lang w:val="en-US" w:eastAsia="zh-CN"/>
        </w:rPr>
        <w:t>使用资金2.19万元，用于</w:t>
      </w:r>
      <w:r>
        <w:rPr>
          <w:rFonts w:hint="eastAsia" w:ascii="仿宋" w:hAnsi="仿宋" w:eastAsia="仿宋" w:cs="仿宋"/>
          <w:sz w:val="32"/>
          <w:szCs w:val="32"/>
          <w:lang w:val="en-US" w:eastAsia="zh-CN"/>
        </w:rPr>
        <w:t>支付拆除违章广告的人工和机械费</w:t>
      </w:r>
    </w:p>
    <w:p>
      <w:pPr>
        <w:ind w:firstLine="594" w:firstLineChars="200"/>
        <w:rPr>
          <w:rFonts w:ascii="仿宋" w:hAnsi="仿宋" w:eastAsia="仿宋"/>
          <w:szCs w:val="32"/>
        </w:rPr>
      </w:pPr>
      <w:r>
        <w:rPr>
          <w:rFonts w:hint="eastAsia" w:ascii="仿宋" w:hAnsi="仿宋" w:eastAsia="仿宋"/>
          <w:szCs w:val="32"/>
        </w:rPr>
        <w:t>（二）项目效益性</w:t>
      </w:r>
    </w:p>
    <w:p>
      <w:pPr>
        <w:ind w:firstLine="594" w:firstLineChars="200"/>
        <w:rPr>
          <w:rFonts w:ascii="仿宋" w:hAnsi="仿宋" w:eastAsia="仿宋"/>
          <w:szCs w:val="32"/>
        </w:rPr>
      </w:pPr>
      <w:r>
        <w:rPr>
          <w:rFonts w:hint="eastAsia" w:ascii="仿宋" w:hAnsi="仿宋" w:eastAsia="仿宋"/>
          <w:szCs w:val="32"/>
          <w:lang w:eastAsia="zh-CN"/>
        </w:rPr>
        <w:t>项目</w:t>
      </w:r>
      <w:r>
        <w:rPr>
          <w:rFonts w:hint="eastAsia" w:ascii="仿宋" w:hAnsi="仿宋" w:eastAsia="仿宋"/>
          <w:szCs w:val="32"/>
        </w:rPr>
        <w:t>于20</w:t>
      </w:r>
      <w:r>
        <w:rPr>
          <w:rFonts w:hint="eastAsia" w:ascii="仿宋" w:hAnsi="仿宋" w:eastAsia="仿宋"/>
          <w:szCs w:val="32"/>
          <w:lang w:val="en-US" w:eastAsia="zh-CN"/>
        </w:rPr>
        <w:t>20</w:t>
      </w:r>
      <w:r>
        <w:rPr>
          <w:rFonts w:hint="eastAsia" w:ascii="仿宋" w:hAnsi="仿宋" w:eastAsia="仿宋"/>
          <w:szCs w:val="32"/>
        </w:rPr>
        <w:t>年</w:t>
      </w:r>
      <w:r>
        <w:rPr>
          <w:rFonts w:hint="eastAsia" w:ascii="仿宋" w:hAnsi="仿宋" w:eastAsia="仿宋"/>
          <w:szCs w:val="32"/>
          <w:lang w:val="en-US" w:eastAsia="zh-CN"/>
        </w:rPr>
        <w:t>8</w:t>
      </w:r>
      <w:r>
        <w:rPr>
          <w:rFonts w:hint="eastAsia" w:ascii="仿宋" w:hAnsi="仿宋" w:eastAsia="仿宋"/>
          <w:szCs w:val="32"/>
        </w:rPr>
        <w:t>月</w:t>
      </w:r>
      <w:r>
        <w:rPr>
          <w:rFonts w:hint="eastAsia" w:ascii="仿宋" w:hAnsi="仿宋" w:eastAsia="仿宋"/>
          <w:szCs w:val="32"/>
          <w:lang w:val="en-US" w:eastAsia="zh-CN"/>
        </w:rPr>
        <w:t>17</w:t>
      </w:r>
      <w:r>
        <w:rPr>
          <w:rFonts w:hint="eastAsia" w:ascii="仿宋" w:hAnsi="仿宋" w:eastAsia="仿宋"/>
          <w:szCs w:val="32"/>
        </w:rPr>
        <w:t>日完成全部供货</w:t>
      </w:r>
      <w:r>
        <w:rPr>
          <w:rFonts w:hint="eastAsia" w:ascii="仿宋" w:hAnsi="仿宋" w:eastAsia="仿宋"/>
          <w:szCs w:val="32"/>
          <w:lang w:eastAsia="zh-CN"/>
        </w:rPr>
        <w:t>及安装</w:t>
      </w:r>
      <w:r>
        <w:rPr>
          <w:rFonts w:hint="eastAsia" w:ascii="仿宋" w:hAnsi="仿宋" w:eastAsia="仿宋"/>
          <w:szCs w:val="32"/>
        </w:rPr>
        <w:t>，</w:t>
      </w:r>
      <w:r>
        <w:rPr>
          <w:rFonts w:hint="eastAsia" w:ascii="仿宋" w:hAnsi="仿宋" w:eastAsia="仿宋"/>
          <w:szCs w:val="32"/>
          <w:lang w:eastAsia="zh-CN"/>
        </w:rPr>
        <w:t>验收</w:t>
      </w:r>
      <w:r>
        <w:rPr>
          <w:rFonts w:hint="eastAsia" w:ascii="仿宋" w:hAnsi="仿宋" w:eastAsia="仿宋"/>
          <w:szCs w:val="32"/>
        </w:rPr>
        <w:t>结果均为合格</w:t>
      </w:r>
      <w:r>
        <w:rPr>
          <w:rFonts w:hint="eastAsia" w:ascii="仿宋" w:hAnsi="仿宋" w:eastAsia="仿宋"/>
          <w:szCs w:val="32"/>
          <w:lang w:val="en-US" w:eastAsia="zh-CN"/>
        </w:rPr>
        <w:t>,12月1日完成所有款项的支付</w:t>
      </w:r>
      <w:r>
        <w:rPr>
          <w:rFonts w:hint="eastAsia" w:ascii="仿宋" w:hAnsi="仿宋" w:eastAsia="仿宋"/>
          <w:szCs w:val="32"/>
        </w:rPr>
        <w:t>。</w:t>
      </w:r>
    </w:p>
    <w:p>
      <w:pPr>
        <w:ind w:firstLine="594" w:firstLineChars="200"/>
        <w:rPr>
          <w:rFonts w:ascii="仿宋" w:hAnsi="仿宋" w:eastAsia="仿宋"/>
          <w:szCs w:val="32"/>
        </w:rPr>
      </w:pPr>
      <w:r>
        <w:rPr>
          <w:rFonts w:hint="eastAsia" w:ascii="仿宋" w:hAnsi="仿宋" w:eastAsia="仿宋"/>
          <w:szCs w:val="32"/>
        </w:rPr>
        <w:t>（三）项目有效性</w:t>
      </w:r>
    </w:p>
    <w:p>
      <w:pPr>
        <w:ind w:firstLine="594" w:firstLineChars="200"/>
        <w:rPr>
          <w:rFonts w:hint="eastAsia" w:ascii="仿宋" w:hAnsi="仿宋" w:eastAsia="仿宋"/>
          <w:szCs w:val="32"/>
        </w:rPr>
      </w:pPr>
      <w:r>
        <w:rPr>
          <w:rFonts w:hint="eastAsia" w:ascii="仿宋" w:hAnsi="仿宋" w:eastAsia="仿宋"/>
          <w:szCs w:val="32"/>
        </w:rPr>
        <w:t>该项目按照合同规定进行付款，验收合格后后</w:t>
      </w:r>
      <w:r>
        <w:rPr>
          <w:rFonts w:hint="eastAsia" w:ascii="仿宋" w:hAnsi="仿宋" w:eastAsia="仿宋"/>
          <w:szCs w:val="32"/>
          <w:lang w:eastAsia="zh-CN"/>
        </w:rPr>
        <w:t>，由乙方开具合规的普通发票送至甲方，由甲方</w:t>
      </w:r>
      <w:r>
        <w:rPr>
          <w:rFonts w:hint="eastAsia" w:ascii="仿宋" w:hAnsi="仿宋" w:eastAsia="仿宋"/>
          <w:szCs w:val="32"/>
        </w:rPr>
        <w:t>一次性付清。</w:t>
      </w:r>
    </w:p>
    <w:p>
      <w:pPr>
        <w:ind w:firstLine="594" w:firstLineChars="200"/>
        <w:rPr>
          <w:rFonts w:ascii="仿宋" w:hAnsi="仿宋" w:eastAsia="仿宋"/>
          <w:szCs w:val="32"/>
        </w:rPr>
      </w:pPr>
      <w:r>
        <w:rPr>
          <w:rFonts w:hint="eastAsia" w:ascii="仿宋" w:hAnsi="仿宋" w:eastAsia="仿宋"/>
          <w:szCs w:val="32"/>
        </w:rPr>
        <w:t>（四）项目可持续性</w:t>
      </w:r>
    </w:p>
    <w:p>
      <w:pPr>
        <w:ind w:firstLine="594" w:firstLineChars="200"/>
        <w:rPr>
          <w:rFonts w:ascii="仿宋" w:hAnsi="仿宋" w:eastAsia="仿宋"/>
          <w:szCs w:val="32"/>
        </w:rPr>
      </w:pPr>
      <w:r>
        <w:rPr>
          <w:rFonts w:hint="eastAsia" w:ascii="仿宋" w:hAnsi="仿宋" w:eastAsia="仿宋"/>
          <w:szCs w:val="32"/>
        </w:rPr>
        <w:t>项目完成后，我局严格按照合同条款进行</w:t>
      </w:r>
      <w:r>
        <w:rPr>
          <w:rFonts w:hint="eastAsia" w:ascii="仿宋" w:hAnsi="仿宋" w:eastAsia="仿宋"/>
          <w:szCs w:val="32"/>
          <w:lang w:eastAsia="zh-CN"/>
        </w:rPr>
        <w:t>实施</w:t>
      </w:r>
      <w:r>
        <w:rPr>
          <w:rFonts w:hint="eastAsia" w:ascii="仿宋" w:hAnsi="仿宋" w:eastAsia="仿宋"/>
          <w:szCs w:val="32"/>
        </w:rPr>
        <w:t>，并督促施工</w:t>
      </w:r>
      <w:r>
        <w:rPr>
          <w:rFonts w:hint="eastAsia" w:ascii="仿宋" w:hAnsi="仿宋" w:eastAsia="仿宋"/>
          <w:szCs w:val="32"/>
          <w:lang w:eastAsia="zh-CN"/>
        </w:rPr>
        <w:t>方</w:t>
      </w:r>
      <w:r>
        <w:rPr>
          <w:rFonts w:hint="eastAsia" w:ascii="仿宋" w:hAnsi="仿宋" w:eastAsia="仿宋"/>
          <w:szCs w:val="32"/>
        </w:rPr>
        <w:t>按要求</w:t>
      </w:r>
      <w:r>
        <w:rPr>
          <w:rFonts w:hint="eastAsia" w:ascii="仿宋" w:hAnsi="仿宋" w:eastAsia="仿宋"/>
          <w:szCs w:val="32"/>
          <w:lang w:eastAsia="zh-CN"/>
        </w:rPr>
        <w:t>进行管理维护；公益广告设置项目</w:t>
      </w:r>
      <w:r>
        <w:rPr>
          <w:rFonts w:hint="eastAsia" w:ascii="仿宋" w:hAnsi="仿宋" w:eastAsia="仿宋" w:cs="仿宋"/>
          <w:sz w:val="30"/>
          <w:szCs w:val="30"/>
          <w:lang w:val="en-US" w:eastAsia="zh-CN"/>
        </w:rPr>
        <w:t>同时收取服务商3%项目质保金2000元，另外一家服务商的款项为先行支付70%，3个月质保期满后支付30%的尾款</w:t>
      </w:r>
      <w:r>
        <w:rPr>
          <w:rFonts w:hint="eastAsia" w:ascii="仿宋" w:hAnsi="仿宋" w:eastAsia="仿宋"/>
          <w:szCs w:val="32"/>
        </w:rPr>
        <w:t>。</w:t>
      </w:r>
    </w:p>
    <w:p>
      <w:pPr>
        <w:ind w:firstLine="594" w:firstLineChars="200"/>
        <w:rPr>
          <w:rFonts w:hint="default" w:ascii="仿宋" w:hAnsi="仿宋" w:eastAsia="仿宋"/>
          <w:szCs w:val="32"/>
          <w:lang w:val="en-US" w:eastAsia="zh-CN"/>
        </w:rPr>
      </w:pPr>
      <w:r>
        <w:rPr>
          <w:rFonts w:hint="eastAsia" w:ascii="仿宋" w:hAnsi="仿宋" w:eastAsia="仿宋"/>
          <w:szCs w:val="32"/>
        </w:rPr>
        <w:t>（</w:t>
      </w:r>
      <w:r>
        <w:rPr>
          <w:rFonts w:hint="eastAsia" w:ascii="仿宋" w:hAnsi="仿宋" w:eastAsia="仿宋"/>
          <w:szCs w:val="32"/>
          <w:lang w:eastAsia="zh-CN"/>
        </w:rPr>
        <w:t>五</w:t>
      </w:r>
      <w:r>
        <w:rPr>
          <w:rFonts w:hint="eastAsia" w:ascii="仿宋" w:hAnsi="仿宋" w:eastAsia="仿宋"/>
          <w:szCs w:val="32"/>
        </w:rPr>
        <w:t>）</w:t>
      </w:r>
      <w:r>
        <w:rPr>
          <w:rFonts w:hint="eastAsia" w:ascii="仿宋" w:hAnsi="仿宋" w:eastAsia="仿宋"/>
          <w:szCs w:val="32"/>
          <w:lang w:eastAsia="zh-CN"/>
        </w:rPr>
        <w:t>项目效率性分析</w:t>
      </w:r>
    </w:p>
    <w:p>
      <w:pPr>
        <w:topLinePunct/>
        <w:ind w:firstLine="594" w:firstLineChars="200"/>
        <w:rPr>
          <w:rFonts w:ascii="黑体" w:eastAsia="黑体"/>
          <w:szCs w:val="32"/>
        </w:rPr>
      </w:pPr>
      <w:r>
        <w:rPr>
          <w:rFonts w:hint="eastAsia"/>
          <w:lang w:val="en-US" w:eastAsia="zh-CN"/>
        </w:rPr>
        <w:t xml:space="preserve">社会公众对公益广告普遍接受并潜移默化受到影响公益广告设置的思想性、科学性、艺术性、文化性，提高城市民众文化道德标准和社会风气统一规划、合理布局，城市整洁形象有所提升。                              </w:t>
      </w: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eastAsia" w:ascii="仿宋_GB2312"/>
          <w:szCs w:val="32"/>
        </w:rPr>
      </w:pPr>
      <w:r>
        <w:rPr>
          <w:rFonts w:hint="eastAsia" w:ascii="仿宋_GB2312"/>
          <w:szCs w:val="32"/>
        </w:rPr>
        <w:t>（一）专项管理方面的问题。专项立项依据是否充分；是否有资金管理办法，资金管理办法是否规范等。</w:t>
      </w:r>
    </w:p>
    <w:p>
      <w:pPr>
        <w:topLinePunct/>
        <w:ind w:firstLine="594" w:firstLineChars="200"/>
        <w:rPr>
          <w:rFonts w:hint="eastAsia" w:ascii="仿宋" w:hAnsi="仿宋" w:eastAsia="仿宋"/>
          <w:b w:val="0"/>
          <w:bCs w:val="0"/>
          <w:szCs w:val="32"/>
          <w:lang w:eastAsia="zh-CN"/>
        </w:rPr>
      </w:pPr>
      <w:r>
        <w:rPr>
          <w:rFonts w:hint="eastAsia" w:ascii="仿宋" w:hAnsi="仿宋" w:eastAsia="仿宋"/>
          <w:b w:val="0"/>
          <w:bCs w:val="0"/>
          <w:szCs w:val="32"/>
        </w:rPr>
        <w:t>资金使用方向符合资金管理办法</w:t>
      </w:r>
      <w:r>
        <w:rPr>
          <w:rFonts w:hint="eastAsia" w:ascii="仿宋" w:hAnsi="仿宋" w:eastAsia="仿宋"/>
          <w:b w:val="0"/>
          <w:bCs w:val="0"/>
          <w:szCs w:val="32"/>
          <w:lang w:eastAsia="zh-CN"/>
        </w:rPr>
        <w:t>。</w:t>
      </w:r>
    </w:p>
    <w:p>
      <w:pPr>
        <w:numPr>
          <w:ilvl w:val="0"/>
          <w:numId w:val="0"/>
        </w:numPr>
        <w:topLinePunct/>
        <w:ind w:firstLine="594" w:firstLineChars="200"/>
        <w:rPr>
          <w:rFonts w:hint="eastAsia" w:ascii="仿宋_GB2312"/>
          <w:szCs w:val="32"/>
        </w:rPr>
      </w:pPr>
      <w:r>
        <w:rPr>
          <w:rFonts w:hint="eastAsia" w:ascii="仿宋_GB2312"/>
          <w:szCs w:val="32"/>
          <w:lang w:eastAsia="zh-CN"/>
        </w:rPr>
        <w:t>（二）</w:t>
      </w:r>
      <w:r>
        <w:rPr>
          <w:rFonts w:hint="eastAsia" w:ascii="仿宋_GB2312"/>
          <w:szCs w:val="32"/>
        </w:rPr>
        <w:t>资金分配方面的问题。资金分配是否合理，突出重点，公平公正；有无散小差现象；资金分配和使用方向是否与资金管理办法相符等。</w:t>
      </w:r>
    </w:p>
    <w:p>
      <w:pPr>
        <w:numPr>
          <w:ilvl w:val="0"/>
          <w:numId w:val="0"/>
        </w:numPr>
        <w:topLinePunct/>
        <w:ind w:firstLine="594" w:firstLineChars="200"/>
        <w:rPr>
          <w:rFonts w:hint="eastAsia" w:ascii="仿宋_GB2312"/>
          <w:b w:val="0"/>
          <w:bCs w:val="0"/>
          <w:szCs w:val="32"/>
        </w:rPr>
      </w:pPr>
      <w:r>
        <w:rPr>
          <w:rFonts w:hint="eastAsia" w:ascii="仿宋_GB2312"/>
          <w:b w:val="0"/>
          <w:bCs w:val="0"/>
          <w:szCs w:val="32"/>
        </w:rPr>
        <w:t>资金分配合理，突出重点，公平公正；使用方向与资金管理办法相符；</w:t>
      </w:r>
    </w:p>
    <w:p>
      <w:pPr>
        <w:topLinePunct/>
        <w:ind w:firstLine="594" w:firstLineChars="200"/>
        <w:rPr>
          <w:rFonts w:hint="eastAsia" w:ascii="仿宋_GB2312"/>
          <w:szCs w:val="32"/>
        </w:rPr>
      </w:pPr>
      <w:r>
        <w:rPr>
          <w:rFonts w:hint="eastAsia" w:ascii="仿宋_GB2312"/>
          <w:szCs w:val="32"/>
        </w:rPr>
        <w:t>（三）资金拨付方面的问题。拨付是否及时，有无滞留、闲置等现象。</w:t>
      </w:r>
    </w:p>
    <w:p>
      <w:pPr>
        <w:topLinePunct/>
        <w:ind w:firstLine="594" w:firstLineChars="200"/>
        <w:rPr>
          <w:rFonts w:hint="eastAsia" w:ascii="仿宋_GB2312" w:eastAsia="仿宋"/>
          <w:b w:val="0"/>
          <w:bCs w:val="0"/>
          <w:szCs w:val="32"/>
          <w:lang w:eastAsia="zh-CN"/>
        </w:rPr>
      </w:pPr>
      <w:r>
        <w:rPr>
          <w:rFonts w:hint="eastAsia" w:ascii="仿宋" w:hAnsi="仿宋" w:eastAsia="仿宋"/>
          <w:b w:val="0"/>
          <w:bCs w:val="0"/>
          <w:szCs w:val="32"/>
        </w:rPr>
        <w:t>严格按照合同条款进行资金拨付，无滞留、闲置</w:t>
      </w:r>
      <w:r>
        <w:rPr>
          <w:rFonts w:hint="eastAsia" w:ascii="仿宋" w:hAnsi="仿宋" w:eastAsia="仿宋"/>
          <w:b w:val="0"/>
          <w:bCs w:val="0"/>
          <w:szCs w:val="32"/>
          <w:lang w:eastAsia="zh-CN"/>
        </w:rPr>
        <w:t>的现象。</w:t>
      </w:r>
    </w:p>
    <w:p>
      <w:pPr>
        <w:topLinePunct/>
        <w:ind w:firstLine="594" w:firstLineChars="200"/>
        <w:rPr>
          <w:rFonts w:hint="eastAsia" w:ascii="仿宋_GB2312"/>
          <w:szCs w:val="32"/>
        </w:rPr>
      </w:pPr>
      <w:r>
        <w:rPr>
          <w:rFonts w:hint="eastAsia" w:ascii="仿宋_GB2312"/>
          <w:szCs w:val="32"/>
        </w:rPr>
        <w:t>（四）资金使用方面的问题。资金使用是否合规，有无截留、挪用等现象，资金使用是否产生效益等。</w:t>
      </w:r>
    </w:p>
    <w:p>
      <w:pPr>
        <w:ind w:firstLine="594" w:firstLineChars="200"/>
        <w:rPr>
          <w:rFonts w:hint="eastAsia" w:ascii="仿宋" w:hAnsi="仿宋" w:eastAsia="仿宋"/>
          <w:szCs w:val="32"/>
          <w:lang w:eastAsia="zh-CN"/>
        </w:rPr>
      </w:pPr>
      <w:r>
        <w:rPr>
          <w:rFonts w:hint="eastAsia" w:ascii="仿宋" w:hAnsi="仿宋" w:eastAsia="仿宋" w:cs="宋体"/>
          <w:szCs w:val="32"/>
        </w:rPr>
        <w:t>该项目采用政府采购的方式实施，严格按照国家资金相关管理制度、办法对该项目进行资金管理，</w:t>
      </w:r>
      <w:r>
        <w:rPr>
          <w:rFonts w:hint="eastAsia" w:ascii="仿宋" w:hAnsi="仿宋" w:eastAsia="仿宋"/>
          <w:szCs w:val="32"/>
        </w:rPr>
        <w:t>项目所有报销单据严格按照经办人签字、局分管副局长复核签字、局长审核签字的管理制度执行</w:t>
      </w:r>
      <w:r>
        <w:rPr>
          <w:rFonts w:hint="eastAsia" w:ascii="仿宋" w:hAnsi="仿宋" w:eastAsia="仿宋"/>
          <w:szCs w:val="32"/>
          <w:lang w:eastAsia="zh-CN"/>
        </w:rPr>
        <w:t>；</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eastAsia" w:ascii="仿宋_GB2312"/>
          <w:szCs w:val="32"/>
        </w:rPr>
      </w:pPr>
      <w:r>
        <w:rPr>
          <w:rFonts w:hint="eastAsia" w:ascii="仿宋_GB2312"/>
          <w:szCs w:val="32"/>
        </w:rPr>
        <w:t>（一）后续工作计划。</w:t>
      </w:r>
    </w:p>
    <w:p>
      <w:pPr>
        <w:topLinePunct/>
        <w:ind w:firstLine="594" w:firstLineChars="200"/>
        <w:rPr>
          <w:rFonts w:hint="eastAsia" w:ascii="仿宋_GB2312" w:eastAsia="仿宋_GB2312"/>
          <w:szCs w:val="32"/>
          <w:lang w:eastAsia="zh-CN"/>
        </w:rPr>
      </w:pPr>
      <w:r>
        <w:rPr>
          <w:rFonts w:hint="eastAsia" w:ascii="仿宋_GB2312"/>
          <w:szCs w:val="32"/>
          <w:lang w:eastAsia="zh-CN"/>
        </w:rPr>
        <w:t>加强国旗拆除后的管理，注意防潮防晒。</w:t>
      </w:r>
    </w:p>
    <w:p>
      <w:pPr>
        <w:topLinePunct/>
        <w:ind w:firstLine="594" w:firstLineChars="200"/>
        <w:rPr>
          <w:rFonts w:ascii="仿宋_GB2312"/>
          <w:szCs w:val="32"/>
        </w:rPr>
      </w:pPr>
      <w:r>
        <w:rPr>
          <w:rFonts w:hint="eastAsia" w:ascii="仿宋_GB2312"/>
          <w:szCs w:val="32"/>
        </w:rPr>
        <w:t>（二）主要经验做法、改进措施和有关建议等。</w:t>
      </w:r>
    </w:p>
    <w:p>
      <w:pPr>
        <w:ind w:firstLine="594" w:firstLineChars="200"/>
        <w:rPr>
          <w:rFonts w:hint="eastAsia" w:ascii="仿宋" w:hAnsi="仿宋" w:eastAsia="仿宋" w:cs="仿宋"/>
          <w:sz w:val="30"/>
          <w:szCs w:val="30"/>
          <w:lang w:eastAsia="zh-CN"/>
        </w:rPr>
      </w:pPr>
      <w:r>
        <w:rPr>
          <w:rFonts w:hint="eastAsia"/>
          <w:lang w:val="en-US" w:eastAsia="zh-CN"/>
        </w:rPr>
        <w:t xml:space="preserve">    </w:t>
      </w:r>
    </w:p>
    <w:p>
      <w:pPr>
        <w:rPr>
          <w:rFonts w:hint="default" w:eastAsia="仿宋_GB2312"/>
          <w:lang w:val="en-US" w:eastAsia="zh-CN"/>
        </w:rPr>
      </w:pPr>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DA2C3"/>
    <w:multiLevelType w:val="singleLevel"/>
    <w:tmpl w:val="874DA2C3"/>
    <w:lvl w:ilvl="0" w:tentative="0">
      <w:start w:val="1"/>
      <w:numFmt w:val="chineseCounting"/>
      <w:suff w:val="nothing"/>
      <w:lvlText w:val="（%1）"/>
      <w:lvlJc w:val="left"/>
      <w:rPr>
        <w:rFonts w:hint="eastAsia"/>
      </w:rPr>
    </w:lvl>
  </w:abstractNum>
  <w:abstractNum w:abstractNumId="1">
    <w:nsid w:val="DED14FB2"/>
    <w:multiLevelType w:val="singleLevel"/>
    <w:tmpl w:val="DED14FB2"/>
    <w:lvl w:ilvl="0" w:tentative="0">
      <w:start w:val="1"/>
      <w:numFmt w:val="decimal"/>
      <w:lvlText w:val="%1."/>
      <w:lvlJc w:val="left"/>
      <w:pPr>
        <w:tabs>
          <w:tab w:val="left" w:pos="312"/>
        </w:tabs>
      </w:pPr>
    </w:lvl>
  </w:abstractNum>
  <w:abstractNum w:abstractNumId="2">
    <w:nsid w:val="1339FDF2"/>
    <w:multiLevelType w:val="singleLevel"/>
    <w:tmpl w:val="1339FDF2"/>
    <w:lvl w:ilvl="0" w:tentative="0">
      <w:start w:val="1"/>
      <w:numFmt w:val="chineseCounting"/>
      <w:suff w:val="nothing"/>
      <w:lvlText w:val="（%1）"/>
      <w:lvlJc w:val="left"/>
      <w:rPr>
        <w:rFonts w:hint="eastAsia"/>
      </w:rPr>
    </w:lvl>
  </w:abstractNum>
  <w:abstractNum w:abstractNumId="3">
    <w:nsid w:val="1D41129A"/>
    <w:multiLevelType w:val="singleLevel"/>
    <w:tmpl w:val="1D41129A"/>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79E7"/>
    <w:rsid w:val="00BB76EE"/>
    <w:rsid w:val="05AE36CA"/>
    <w:rsid w:val="076A7AB9"/>
    <w:rsid w:val="0EDC6B12"/>
    <w:rsid w:val="102C55C3"/>
    <w:rsid w:val="15550FD7"/>
    <w:rsid w:val="1B0E642D"/>
    <w:rsid w:val="24CA2F06"/>
    <w:rsid w:val="26D36E48"/>
    <w:rsid w:val="31246C7B"/>
    <w:rsid w:val="34B03AA4"/>
    <w:rsid w:val="378A5996"/>
    <w:rsid w:val="388F7AE8"/>
    <w:rsid w:val="52254D75"/>
    <w:rsid w:val="5A3C6978"/>
    <w:rsid w:val="67600811"/>
    <w:rsid w:val="697C6A43"/>
    <w:rsid w:val="74C64887"/>
    <w:rsid w:val="7D643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dcterms:modified xsi:type="dcterms:W3CDTF">2021-03-10T08:26:08Z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