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Cs w:val="32"/>
        </w:rPr>
      </w:pPr>
      <w:r>
        <w:rPr>
          <w:rFonts w:hint="eastAsia" w:ascii="黑体" w:eastAsia="黑体"/>
          <w:szCs w:val="32"/>
        </w:rPr>
        <w:t>附件</w:t>
      </w:r>
      <w:r>
        <w:rPr>
          <w:rFonts w:hint="eastAsia" w:ascii="黑体" w:eastAsia="黑体"/>
          <w:szCs w:val="32"/>
          <w:lang w:val="en-US" w:eastAsia="zh-CN"/>
        </w:rPr>
        <w:t>4-2</w:t>
      </w:r>
      <w:r>
        <w:rPr>
          <w:rFonts w:ascii="黑体" w:eastAsia="黑体"/>
          <w:szCs w:val="32"/>
        </w:rPr>
        <w:t>:</w:t>
      </w:r>
    </w:p>
    <w:p>
      <w:pPr>
        <w:rPr>
          <w:rFonts w:ascii="黑体" w:eastAsia="黑体"/>
          <w:szCs w:val="32"/>
        </w:rPr>
      </w:pPr>
    </w:p>
    <w:p>
      <w:pPr>
        <w:spacing w:line="600" w:lineRule="exact"/>
        <w:jc w:val="center"/>
        <w:rPr>
          <w:rFonts w:hint="eastAsia" w:ascii="方正小标宋_GBK" w:eastAsia="方正小标宋_GBK"/>
          <w:sz w:val="36"/>
          <w:szCs w:val="36"/>
          <w:lang w:eastAsia="zh-CN"/>
        </w:rPr>
      </w:pPr>
      <w:r>
        <w:rPr>
          <w:rFonts w:hint="eastAsia" w:ascii="方正小标宋_GBK" w:eastAsia="方正小标宋_GBK"/>
          <w:sz w:val="36"/>
          <w:szCs w:val="36"/>
          <w:lang w:eastAsia="zh-CN"/>
        </w:rPr>
        <w:t>“</w:t>
      </w:r>
      <w:r>
        <w:rPr>
          <w:rFonts w:hint="eastAsia" w:ascii="方正小标宋_GBK" w:eastAsia="方正小标宋_GBK"/>
          <w:sz w:val="36"/>
          <w:szCs w:val="36"/>
          <w:lang w:val="en-US" w:eastAsia="zh-CN"/>
        </w:rPr>
        <w:t>政府采购办公设备</w:t>
      </w:r>
      <w:r>
        <w:rPr>
          <w:rFonts w:hint="eastAsia" w:ascii="方正小标宋_GBK" w:eastAsia="方正小标宋_GBK"/>
          <w:sz w:val="36"/>
          <w:szCs w:val="36"/>
          <w:lang w:eastAsia="zh-CN"/>
        </w:rPr>
        <w:t>”</w:t>
      </w:r>
      <w:r>
        <w:rPr>
          <w:rFonts w:hint="eastAsia" w:ascii="方正小标宋_GBK" w:eastAsia="方正小标宋_GBK"/>
          <w:sz w:val="36"/>
          <w:szCs w:val="36"/>
        </w:rPr>
        <w:t>项目支出绩效报告</w:t>
      </w:r>
      <w:r>
        <w:rPr>
          <w:rFonts w:hint="eastAsia" w:ascii="方正小标宋_GBK" w:eastAsia="方正小标宋_GBK"/>
          <w:sz w:val="36"/>
          <w:szCs w:val="36"/>
          <w:lang w:eastAsia="zh-CN"/>
        </w:rPr>
        <w:t>（</w:t>
      </w:r>
      <w:r>
        <w:rPr>
          <w:rFonts w:hint="eastAsia" w:ascii="方正小标宋_GBK" w:eastAsia="方正小标宋_GBK"/>
          <w:sz w:val="36"/>
          <w:szCs w:val="36"/>
          <w:lang w:val="en-US" w:eastAsia="zh-CN"/>
        </w:rPr>
        <w:t>自评</w:t>
      </w:r>
      <w:bookmarkStart w:id="0" w:name="_GoBack"/>
      <w:bookmarkEnd w:id="0"/>
      <w:r>
        <w:rPr>
          <w:rFonts w:hint="eastAsia" w:ascii="方正小标宋_GBK" w:eastAsia="方正小标宋_GBK"/>
          <w:sz w:val="36"/>
          <w:szCs w:val="36"/>
          <w:lang w:eastAsia="zh-CN"/>
        </w:rPr>
        <w:t>）</w:t>
      </w:r>
    </w:p>
    <w:p>
      <w:pPr>
        <w:spacing w:line="600" w:lineRule="exact"/>
        <w:ind w:firstLine="594" w:firstLineChars="200"/>
        <w:rPr>
          <w:rFonts w:ascii="仿宋_GB2312"/>
          <w:b/>
          <w:szCs w:val="32"/>
        </w:rPr>
      </w:pPr>
    </w:p>
    <w:p>
      <w:pPr>
        <w:topLinePunct/>
        <w:ind w:firstLine="594" w:firstLineChars="200"/>
        <w:rPr>
          <w:rFonts w:ascii="黑体" w:eastAsia="黑体"/>
          <w:szCs w:val="32"/>
        </w:rPr>
      </w:pPr>
      <w:r>
        <w:rPr>
          <w:rFonts w:hint="eastAsia" w:ascii="黑体" w:eastAsia="黑体"/>
          <w:szCs w:val="32"/>
        </w:rPr>
        <w:t>一、项目基本情况</w:t>
      </w:r>
    </w:p>
    <w:p>
      <w:pPr>
        <w:ind w:firstLine="594" w:firstLineChars="200"/>
        <w:rPr>
          <w:rFonts w:hint="default" w:ascii="仿宋_GB2312" w:hAnsi="仿宋_GB2312" w:eastAsia="仿宋_GB2312" w:cs="仿宋_GB2312"/>
          <w:color w:val="auto"/>
          <w:sz w:val="32"/>
          <w:szCs w:val="32"/>
          <w:lang w:val="en-US" w:eastAsia="zh-CN"/>
        </w:rPr>
      </w:pPr>
      <w:r>
        <w:rPr>
          <w:rFonts w:hint="eastAsia" w:ascii="仿宋_GB2312"/>
          <w:szCs w:val="32"/>
        </w:rPr>
        <w:t>（一）</w:t>
      </w:r>
      <w:r>
        <w:rPr>
          <w:rFonts w:hint="eastAsia" w:ascii="仿宋_GB2312" w:hAnsi="仿宋_GB2312" w:cs="仿宋_GB2312"/>
          <w:sz w:val="32"/>
          <w:szCs w:val="32"/>
          <w:lang w:val="en-US" w:eastAsia="zh-CN"/>
        </w:rPr>
        <w:t>2019年年底区城市管理局完成机改合并，为</w:t>
      </w:r>
      <w:r>
        <w:rPr>
          <w:rFonts w:hint="eastAsia" w:ascii="仿宋" w:hAnsi="仿宋" w:eastAsia="仿宋"/>
          <w:sz w:val="32"/>
          <w:szCs w:val="32"/>
        </w:rPr>
        <w:t>满足</w:t>
      </w:r>
      <w:r>
        <w:rPr>
          <w:rFonts w:hint="eastAsia" w:ascii="仿宋" w:hAnsi="仿宋" w:eastAsia="仿宋"/>
          <w:sz w:val="32"/>
          <w:szCs w:val="32"/>
          <w:lang w:val="en-US" w:eastAsia="zh-CN"/>
        </w:rPr>
        <w:t>调入新同志</w:t>
      </w:r>
      <w:r>
        <w:rPr>
          <w:rFonts w:hint="eastAsia" w:ascii="仿宋" w:hAnsi="仿宋" w:eastAsia="仿宋"/>
          <w:sz w:val="32"/>
          <w:szCs w:val="32"/>
        </w:rPr>
        <w:t>对办公设备的</w:t>
      </w:r>
      <w:r>
        <w:rPr>
          <w:rFonts w:hint="eastAsia" w:ascii="仿宋" w:hAnsi="仿宋" w:eastAsia="仿宋"/>
          <w:sz w:val="32"/>
          <w:szCs w:val="32"/>
          <w:lang w:val="en-US" w:eastAsia="zh-CN"/>
        </w:rPr>
        <w:t>使用</w:t>
      </w:r>
      <w:r>
        <w:rPr>
          <w:rFonts w:hint="eastAsia" w:ascii="仿宋" w:hAnsi="仿宋" w:eastAsia="仿宋"/>
          <w:sz w:val="32"/>
          <w:szCs w:val="32"/>
        </w:rPr>
        <w:t>需求</w:t>
      </w:r>
      <w:r>
        <w:rPr>
          <w:rFonts w:hint="eastAsia" w:ascii="仿宋" w:hAnsi="仿宋" w:eastAsia="仿宋"/>
          <w:sz w:val="32"/>
          <w:szCs w:val="32"/>
          <w:lang w:eastAsia="zh-CN"/>
        </w:rPr>
        <w:t>，</w:t>
      </w:r>
      <w:r>
        <w:rPr>
          <w:rFonts w:hint="eastAsia" w:ascii="仿宋" w:hAnsi="仿宋" w:eastAsia="仿宋"/>
          <w:sz w:val="32"/>
          <w:szCs w:val="32"/>
          <w:lang w:val="en-US" w:eastAsia="zh-CN"/>
        </w:rPr>
        <w:t>2020年</w:t>
      </w:r>
      <w:r>
        <w:rPr>
          <w:rFonts w:hint="eastAsia" w:ascii="仿宋" w:hAnsi="仿宋" w:eastAsia="仿宋"/>
          <w:sz w:val="32"/>
          <w:szCs w:val="32"/>
        </w:rPr>
        <w:t>呈贡区城市管理局</w:t>
      </w:r>
      <w:r>
        <w:rPr>
          <w:rFonts w:hint="eastAsia" w:ascii="仿宋" w:hAnsi="仿宋" w:eastAsia="仿宋"/>
          <w:sz w:val="32"/>
          <w:szCs w:val="32"/>
          <w:lang w:val="en-US" w:eastAsia="zh-CN"/>
        </w:rPr>
        <w:t>计划</w:t>
      </w:r>
      <w:r>
        <w:rPr>
          <w:rFonts w:hint="eastAsia" w:ascii="仿宋" w:hAnsi="仿宋" w:eastAsia="仿宋"/>
          <w:sz w:val="32"/>
          <w:szCs w:val="32"/>
        </w:rPr>
        <w:t>政府采购办公设备</w:t>
      </w:r>
      <w:r>
        <w:rPr>
          <w:rFonts w:hint="eastAsia" w:ascii="仿宋" w:hAnsi="仿宋" w:eastAsia="仿宋"/>
          <w:sz w:val="32"/>
          <w:szCs w:val="32"/>
          <w:lang w:eastAsia="zh-CN"/>
        </w:rPr>
        <w:t>，</w:t>
      </w:r>
      <w:r>
        <w:rPr>
          <w:rFonts w:hint="eastAsia" w:ascii="仿宋" w:hAnsi="仿宋" w:eastAsia="仿宋"/>
          <w:sz w:val="32"/>
          <w:szCs w:val="32"/>
        </w:rPr>
        <w:t>主要</w:t>
      </w:r>
      <w:r>
        <w:rPr>
          <w:rFonts w:hint="eastAsia" w:ascii="仿宋" w:hAnsi="仿宋" w:eastAsia="仿宋"/>
          <w:sz w:val="32"/>
          <w:szCs w:val="32"/>
          <w:lang w:val="en-US" w:eastAsia="zh-CN"/>
        </w:rPr>
        <w:t>有台式电脑、平板电脑、打印机和碎纸机。</w:t>
      </w:r>
    </w:p>
    <w:p>
      <w:pPr>
        <w:topLinePunct/>
        <w:ind w:firstLine="594" w:firstLineChars="200"/>
        <w:rPr>
          <w:rFonts w:hint="eastAsia" w:ascii="仿宋_GB2312"/>
          <w:szCs w:val="32"/>
        </w:rPr>
      </w:pPr>
      <w:r>
        <w:rPr>
          <w:rFonts w:hint="eastAsia" w:ascii="仿宋_GB2312"/>
          <w:szCs w:val="32"/>
        </w:rPr>
        <w:t>（二）绩效目标设定及指标完成情况。</w:t>
      </w:r>
    </w:p>
    <w:p>
      <w:pPr>
        <w:topLinePunct/>
        <w:ind w:firstLine="594"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cs="仿宋_GB2312"/>
          <w:sz w:val="32"/>
          <w:szCs w:val="32"/>
          <w:lang w:val="en-US" w:eastAsia="zh-CN"/>
        </w:rPr>
        <w:t>政府采购办公设备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w:t>
      </w:r>
      <w:r>
        <w:rPr>
          <w:rFonts w:hint="eastAsia" w:ascii="仿宋_GB2312" w:hAnsi="仿宋_GB2312" w:cs="仿宋_GB2312"/>
          <w:sz w:val="32"/>
          <w:szCs w:val="32"/>
          <w:lang w:val="en-US" w:eastAsia="zh-CN"/>
        </w:rPr>
        <w:t>绩效目标设定为满足区城市管局机改合并后新增加科室及工作人员办公设备需求，并设定相对应的绩效指标，经过一系列严格实施，该项目已高质量完成并达到目标设定值。</w:t>
      </w:r>
    </w:p>
    <w:p>
      <w:pPr>
        <w:topLinePunct/>
        <w:ind w:firstLine="594" w:firstLineChars="200"/>
        <w:rPr>
          <w:rFonts w:hint="eastAsia" w:ascii="黑体" w:eastAsia="黑体"/>
          <w:szCs w:val="32"/>
        </w:rPr>
      </w:pPr>
      <w:r>
        <w:rPr>
          <w:rFonts w:hint="eastAsia" w:ascii="黑体" w:eastAsia="黑体"/>
          <w:szCs w:val="32"/>
        </w:rPr>
        <w:t>二、</w:t>
      </w:r>
      <w:r>
        <w:rPr>
          <w:rFonts w:hint="eastAsia" w:ascii="黑体" w:eastAsia="黑体"/>
          <w:szCs w:val="32"/>
          <w:lang w:eastAsia="zh-CN"/>
        </w:rPr>
        <w:t>项目资金使用及管理情况</w:t>
      </w:r>
    </w:p>
    <w:p>
      <w:pPr>
        <w:keepNext w:val="0"/>
        <w:keepLines w:val="0"/>
        <w:pageBreakBefore w:val="0"/>
        <w:widowControl w:val="0"/>
        <w:kinsoku/>
        <w:wordWrap/>
        <w:overflowPunct/>
        <w:topLinePunct/>
        <w:autoSpaceDE/>
        <w:autoSpaceDN/>
        <w:bidi w:val="0"/>
        <w:adjustRightInd/>
        <w:snapToGrid/>
        <w:spacing w:line="240" w:lineRule="auto"/>
        <w:ind w:right="0" w:rightChars="0" w:firstLine="297" w:firstLineChars="1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 w:val="32"/>
          <w:szCs w:val="32"/>
          <w:lang w:eastAsia="zh-CN"/>
        </w:rPr>
        <w:t>“</w:t>
      </w:r>
      <w:r>
        <w:rPr>
          <w:rFonts w:hint="eastAsia" w:ascii="仿宋_GB2312" w:hAnsi="仿宋_GB2312" w:cs="仿宋_GB2312"/>
          <w:sz w:val="32"/>
          <w:szCs w:val="32"/>
          <w:lang w:val="en-US" w:eastAsia="zh-CN"/>
        </w:rPr>
        <w:t>政府采购办公设备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w:t>
      </w:r>
      <w:r>
        <w:rPr>
          <w:rFonts w:hint="eastAsia" w:ascii="仿宋_GB2312" w:hAnsi="仿宋_GB2312" w:cs="仿宋_GB2312"/>
          <w:sz w:val="32"/>
          <w:szCs w:val="32"/>
          <w:lang w:val="en-US" w:eastAsia="zh-CN"/>
        </w:rPr>
        <w:t>年初预算</w:t>
      </w:r>
      <w:r>
        <w:rPr>
          <w:rFonts w:hint="eastAsia" w:ascii="仿宋_GB2312" w:hAnsi="仿宋_GB2312" w:eastAsia="仿宋_GB2312" w:cs="仿宋_GB2312"/>
          <w:color w:val="auto"/>
          <w:sz w:val="32"/>
          <w:szCs w:val="32"/>
        </w:rPr>
        <w:t>为人民币</w:t>
      </w:r>
      <w:r>
        <w:rPr>
          <w:rFonts w:hint="eastAsia" w:ascii="仿宋_GB2312" w:hAnsi="仿宋_GB2312" w:cs="仿宋_GB2312"/>
          <w:color w:val="auto"/>
          <w:sz w:val="32"/>
          <w:szCs w:val="32"/>
          <w:lang w:val="en-US" w:eastAsia="zh-CN"/>
        </w:rPr>
        <w:t>3.00</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通过政府集中采购（询价采购）方式购买货物，最终中标单位为</w:t>
      </w:r>
      <w:r>
        <w:rPr>
          <w:rFonts w:hint="eastAsia" w:ascii="仿宋_GB2312" w:eastAsia="仿宋_GB2312"/>
          <w:sz w:val="32"/>
          <w:lang w:eastAsia="zh-CN"/>
        </w:rPr>
        <w:t>云南</w:t>
      </w:r>
      <w:r>
        <w:rPr>
          <w:rFonts w:hint="eastAsia" w:ascii="仿宋_GB2312"/>
          <w:sz w:val="32"/>
          <w:lang w:val="en-US" w:eastAsia="zh-CN"/>
        </w:rPr>
        <w:t>办公惠电子商贸有限公司</w:t>
      </w:r>
      <w:r>
        <w:rPr>
          <w:rFonts w:hint="eastAsia" w:ascii="仿宋_GB2312" w:hAnsi="仿宋_GB2312" w:cs="仿宋_GB2312"/>
          <w:color w:val="auto"/>
          <w:sz w:val="32"/>
          <w:szCs w:val="32"/>
          <w:lang w:val="en-US" w:eastAsia="zh-CN"/>
        </w:rPr>
        <w:t>，招标期限为一年，中标价为2.97万元，政府采购节约资金0.03万元，节约率为1%。</w:t>
      </w:r>
    </w:p>
    <w:p>
      <w:pPr>
        <w:numPr>
          <w:ilvl w:val="0"/>
          <w:numId w:val="1"/>
        </w:numPr>
        <w:topLinePunct/>
        <w:ind w:firstLine="594" w:firstLineChars="200"/>
        <w:rPr>
          <w:rFonts w:hint="eastAsia" w:ascii="黑体" w:eastAsia="黑体"/>
          <w:szCs w:val="32"/>
          <w:lang w:eastAsia="zh-CN"/>
        </w:rPr>
      </w:pPr>
      <w:r>
        <w:rPr>
          <w:rFonts w:hint="eastAsia" w:ascii="黑体" w:eastAsia="黑体"/>
          <w:szCs w:val="32"/>
          <w:lang w:eastAsia="zh-CN"/>
        </w:rPr>
        <w:t>项目组织实施情况</w:t>
      </w:r>
    </w:p>
    <w:p>
      <w:pPr>
        <w:ind w:firstLine="594" w:firstLineChars="200"/>
        <w:rPr>
          <w:rFonts w:hint="default" w:ascii="仿宋_GB2312" w:hAnsi="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cs="仿宋_GB2312"/>
          <w:sz w:val="32"/>
          <w:szCs w:val="32"/>
          <w:lang w:val="en-US" w:eastAsia="zh-CN"/>
        </w:rPr>
        <w:t>政府采购办公设备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w:t>
      </w:r>
      <w:r>
        <w:rPr>
          <w:rFonts w:hint="eastAsia" w:ascii="仿宋_GB2312" w:hAnsi="仿宋_GB2312" w:cs="仿宋_GB2312"/>
          <w:color w:val="auto"/>
          <w:sz w:val="32"/>
          <w:szCs w:val="32"/>
          <w:lang w:val="en-US" w:eastAsia="zh-CN"/>
        </w:rPr>
        <w:t>通过政府集中采购（询价采购）方式购买货物</w:t>
      </w:r>
      <w:r>
        <w:rPr>
          <w:rFonts w:hint="eastAsia" w:ascii="仿宋_GB2312" w:hAnsi="仿宋_GB2312" w:cs="仿宋_GB2312"/>
          <w:sz w:val="32"/>
          <w:szCs w:val="32"/>
          <w:lang w:val="en-US" w:eastAsia="zh-CN"/>
        </w:rPr>
        <w:t>，该项目严格按照云南省政府采购流程要求组织实施，通过政府采购计划公示，采购计划审批，委托代理，指定地点召开询价会，中标公示，合同签订备案公示等最终落实项目实施。</w:t>
      </w:r>
      <w:r>
        <w:rPr>
          <w:rFonts w:hint="eastAsia" w:ascii="仿宋_GB2312" w:hAnsi="仿宋_GB2312" w:eastAsia="仿宋_GB2312" w:cs="仿宋_GB2312"/>
          <w:sz w:val="32"/>
          <w:szCs w:val="32"/>
          <w:lang w:eastAsia="zh-CN"/>
        </w:rPr>
        <w:t>“</w:t>
      </w:r>
      <w:r>
        <w:rPr>
          <w:rFonts w:hint="eastAsia" w:ascii="仿宋_GB2312" w:hAnsi="仿宋_GB2312" w:cs="仿宋_GB2312"/>
          <w:sz w:val="32"/>
          <w:szCs w:val="32"/>
          <w:lang w:val="en-US" w:eastAsia="zh-CN"/>
        </w:rPr>
        <w:t>政府采购办公设备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w:t>
      </w:r>
      <w:r>
        <w:rPr>
          <w:rFonts w:hint="eastAsia" w:ascii="仿宋_GB2312" w:hAnsi="仿宋_GB2312" w:cs="仿宋_GB2312"/>
          <w:sz w:val="32"/>
          <w:szCs w:val="32"/>
          <w:lang w:val="en-US" w:eastAsia="zh-CN"/>
        </w:rPr>
        <w:t>的主要需求是购买办公用台式电脑、平板电脑、打印机、碎纸机。区城管局严格按照</w:t>
      </w:r>
      <w:r>
        <w:rPr>
          <w:rFonts w:hint="eastAsia" w:ascii="仿宋" w:hAnsi="仿宋" w:eastAsia="仿宋"/>
          <w:sz w:val="32"/>
          <w:szCs w:val="32"/>
        </w:rPr>
        <w:t>昆明市财政局关于印发《昆明市市本级行政事业单位通用办公设备、办公家具配置标准(2018版)》的通知（昆财资〔2018〕453号  ）</w:t>
      </w:r>
      <w:r>
        <w:rPr>
          <w:rFonts w:hint="eastAsia" w:ascii="仿宋" w:hAnsi="仿宋" w:eastAsia="仿宋"/>
          <w:sz w:val="32"/>
          <w:szCs w:val="32"/>
          <w:lang w:val="en-US" w:eastAsia="zh-CN"/>
        </w:rPr>
        <w:t>配置采购办公和设备。</w:t>
      </w:r>
    </w:p>
    <w:p>
      <w:pPr>
        <w:topLinePunct/>
        <w:ind w:firstLine="594" w:firstLineChars="200"/>
        <w:rPr>
          <w:rFonts w:hint="eastAsia" w:ascii="黑体" w:eastAsia="黑体"/>
          <w:szCs w:val="32"/>
        </w:rPr>
      </w:pPr>
      <w:r>
        <w:rPr>
          <w:rFonts w:hint="eastAsia" w:ascii="黑体" w:eastAsia="黑体"/>
          <w:szCs w:val="32"/>
          <w:lang w:eastAsia="zh-CN"/>
        </w:rPr>
        <w:t>四</w:t>
      </w:r>
      <w:r>
        <w:rPr>
          <w:rFonts w:hint="eastAsia" w:ascii="黑体" w:eastAsia="黑体"/>
          <w:szCs w:val="32"/>
        </w:rPr>
        <w:t>、项目绩效情况</w:t>
      </w:r>
    </w:p>
    <w:p>
      <w:pPr>
        <w:keepNext w:val="0"/>
        <w:keepLines w:val="0"/>
        <w:pageBreakBefore w:val="0"/>
        <w:widowControl w:val="0"/>
        <w:kinsoku/>
        <w:wordWrap/>
        <w:overflowPunct/>
        <w:topLinePunct/>
        <w:autoSpaceDE/>
        <w:autoSpaceDN/>
        <w:bidi w:val="0"/>
        <w:adjustRightInd/>
        <w:snapToGrid/>
        <w:spacing w:line="240" w:lineRule="auto"/>
        <w:ind w:right="0" w:rightChars="0" w:firstLine="297" w:firstLineChars="100"/>
        <w:jc w:val="both"/>
        <w:textAlignment w:val="auto"/>
        <w:outlineLvl w:val="9"/>
        <w:rPr>
          <w:rFonts w:hint="eastAsia" w:ascii="仿宋_GB2312" w:hAnsi="仿宋_GB2312" w:cs="仿宋_GB2312"/>
          <w:color w:val="auto"/>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cs="仿宋_GB2312"/>
          <w:sz w:val="32"/>
          <w:szCs w:val="32"/>
          <w:lang w:val="en-US" w:eastAsia="zh-CN"/>
        </w:rPr>
        <w:t>政府采购办公设备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w:t>
      </w:r>
      <w:r>
        <w:rPr>
          <w:rFonts w:hint="eastAsia" w:ascii="仿宋_GB2312" w:hAnsi="仿宋_GB2312" w:cs="仿宋_GB2312"/>
          <w:sz w:val="32"/>
          <w:szCs w:val="32"/>
          <w:lang w:val="en-US" w:eastAsia="zh-CN"/>
        </w:rPr>
        <w:t>年初预算</w:t>
      </w:r>
      <w:r>
        <w:rPr>
          <w:rFonts w:hint="eastAsia" w:ascii="仿宋_GB2312" w:hAnsi="仿宋_GB2312" w:eastAsia="仿宋_GB2312" w:cs="仿宋_GB2312"/>
          <w:color w:val="auto"/>
          <w:sz w:val="32"/>
          <w:szCs w:val="32"/>
        </w:rPr>
        <w:t>为人民币</w:t>
      </w:r>
      <w:r>
        <w:rPr>
          <w:rFonts w:hint="eastAsia" w:ascii="仿宋_GB2312" w:hAnsi="仿宋_GB2312" w:cs="仿宋_GB2312"/>
          <w:color w:val="auto"/>
          <w:sz w:val="32"/>
          <w:szCs w:val="32"/>
          <w:lang w:val="en-US" w:eastAsia="zh-CN"/>
        </w:rPr>
        <w:t>3.00</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招标期限为一年，中标价为2.97万元，政府采购节约资金0.03万元，节约率为1%。</w:t>
      </w:r>
    </w:p>
    <w:p>
      <w:pPr>
        <w:ind w:firstLine="594" w:firstLineChars="200"/>
        <w:rPr>
          <w:rFonts w:hint="default" w:ascii="黑体" w:eastAsia="黑体"/>
          <w:szCs w:val="32"/>
          <w:lang w:val="en-US" w:eastAsia="zh-CN"/>
        </w:rPr>
      </w:pPr>
      <w:r>
        <w:rPr>
          <w:rFonts w:hint="eastAsia" w:ascii="仿宋_GB2312" w:hAnsi="仿宋_GB2312" w:eastAsia="仿宋_GB2312" w:cs="仿宋_GB2312"/>
          <w:sz w:val="32"/>
          <w:szCs w:val="32"/>
        </w:rPr>
        <w:t>采购标的数量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台式电脑2台、平板电脑3台、打印机1台、碎纸机1台。“</w:t>
      </w:r>
      <w:r>
        <w:rPr>
          <w:rFonts w:hint="eastAsia" w:ascii="仿宋_GB2312" w:hAnsi="仿宋_GB2312" w:eastAsia="仿宋_GB2312" w:cs="仿宋_GB2312"/>
          <w:sz w:val="32"/>
          <w:szCs w:val="32"/>
        </w:rPr>
        <w:t>政府采购办公设备”项目自中标通知书下达并签订合同后20日内交货。交货时提供货物方应派专业技术人员配合呈贡区城市管理局验收货物，现场解决一切技术、质量问题，并对用户进行及时、快捷的跟踪服务。产品交货后，若出现质量问题，提供一年期免费更换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终身提供维护服务。</w:t>
      </w:r>
      <w:r>
        <w:rPr>
          <w:rFonts w:hint="eastAsia" w:ascii="仿宋_GB2312" w:hAnsi="仿宋_GB2312" w:cs="仿宋_GB2312"/>
          <w:sz w:val="32"/>
          <w:szCs w:val="32"/>
          <w:lang w:val="en-US" w:eastAsia="zh-CN"/>
        </w:rPr>
        <w:t>区城管局按照采购合同及招标要求对办公设备进行验收并入库领用。</w:t>
      </w:r>
      <w:r>
        <w:rPr>
          <w:rFonts w:hint="eastAsia" w:ascii="仿宋_GB2312" w:hAnsi="仿宋_GB2312" w:cs="仿宋_GB2312"/>
          <w:color w:val="auto"/>
          <w:sz w:val="32"/>
          <w:szCs w:val="32"/>
          <w:lang w:val="en-US" w:eastAsia="zh-CN"/>
        </w:rPr>
        <w:t xml:space="preserve"> </w:t>
      </w:r>
    </w:p>
    <w:p>
      <w:pPr>
        <w:numPr>
          <w:ilvl w:val="0"/>
          <w:numId w:val="0"/>
        </w:numPr>
        <w:topLinePunct/>
        <w:ind w:leftChars="200"/>
        <w:rPr>
          <w:rFonts w:hint="eastAsia" w:ascii="黑体" w:eastAsia="黑体"/>
          <w:szCs w:val="32"/>
        </w:rPr>
      </w:pPr>
      <w:r>
        <w:rPr>
          <w:rFonts w:hint="eastAsia" w:ascii="黑体" w:eastAsia="黑体"/>
          <w:szCs w:val="32"/>
          <w:lang w:val="en-US" w:eastAsia="zh-CN"/>
        </w:rPr>
        <w:t>五、</w:t>
      </w:r>
      <w:r>
        <w:rPr>
          <w:rFonts w:hint="eastAsia" w:ascii="黑体" w:eastAsia="黑体"/>
          <w:szCs w:val="32"/>
        </w:rPr>
        <w:t>存在的问题</w:t>
      </w:r>
    </w:p>
    <w:p>
      <w:pPr>
        <w:numPr>
          <w:ilvl w:val="0"/>
          <w:numId w:val="0"/>
        </w:numPr>
        <w:topLinePunct/>
        <w:ind w:leftChars="200"/>
        <w:rPr>
          <w:rFonts w:hint="eastAsia" w:ascii="仿宋_GB2312" w:hAnsi="仿宋_GB2312" w:eastAsia="仿宋_GB2312" w:cs="仿宋_GB2312"/>
          <w:b w:val="0"/>
          <w:bCs w:val="0"/>
          <w:szCs w:val="32"/>
          <w:lang w:val="en-US" w:eastAsia="zh-CN"/>
        </w:rPr>
      </w:pPr>
      <w:r>
        <w:rPr>
          <w:rFonts w:hint="eastAsia" w:ascii="仿宋_GB2312" w:hAnsi="仿宋_GB2312" w:eastAsia="仿宋_GB2312" w:cs="仿宋_GB2312"/>
          <w:b w:val="0"/>
          <w:bCs w:val="0"/>
          <w:szCs w:val="32"/>
          <w:lang w:val="en-US" w:eastAsia="zh-CN"/>
        </w:rPr>
        <w:t>无。</w:t>
      </w:r>
    </w:p>
    <w:p>
      <w:pPr>
        <w:topLinePunct/>
        <w:ind w:firstLine="594" w:firstLineChars="200"/>
        <w:rPr>
          <w:rFonts w:ascii="黑体" w:eastAsia="黑体"/>
          <w:szCs w:val="32"/>
        </w:rPr>
      </w:pPr>
      <w:r>
        <w:rPr>
          <w:rFonts w:hint="eastAsia" w:ascii="黑体" w:eastAsia="黑体"/>
          <w:szCs w:val="32"/>
          <w:lang w:eastAsia="zh-CN"/>
        </w:rPr>
        <w:t>六</w:t>
      </w:r>
      <w:r>
        <w:rPr>
          <w:rFonts w:hint="eastAsia" w:ascii="黑体" w:eastAsia="黑体"/>
          <w:szCs w:val="32"/>
        </w:rPr>
        <w:t>、其他需要说明的问题</w:t>
      </w:r>
    </w:p>
    <w:p>
      <w:pPr>
        <w:ind w:firstLine="594" w:firstLineChars="200"/>
        <w:rPr>
          <w:rFonts w:hint="default"/>
          <w:lang w:val="en-US"/>
        </w:rPr>
      </w:pPr>
      <w:r>
        <w:rPr>
          <w:rFonts w:hint="eastAsia" w:ascii="仿宋_GB2312"/>
          <w:szCs w:val="32"/>
          <w:lang w:val="en-US" w:eastAsia="zh-CN"/>
        </w:rPr>
        <w:t>无。</w:t>
      </w:r>
    </w:p>
    <w:sectPr>
      <w:pgSz w:w="11906" w:h="16838"/>
      <w:pgMar w:top="1723" w:right="1800" w:bottom="1723" w:left="1800" w:header="851" w:footer="992" w:gutter="0"/>
      <w:cols w:space="0" w:num="1"/>
      <w:rtlGutter w:val="0"/>
      <w:docGrid w:type="linesAndChars" w:linePitch="608" w:charSpace="-47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2DFC65"/>
    <w:multiLevelType w:val="singleLevel"/>
    <w:tmpl w:val="D32DFC6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HorizontalSpacing w:val="148"/>
  <w:drawingGridVerticalSpacing w:val="304"/>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76A7B"/>
    <w:rsid w:val="05AE36CA"/>
    <w:rsid w:val="083875F4"/>
    <w:rsid w:val="08411503"/>
    <w:rsid w:val="0A140580"/>
    <w:rsid w:val="0AED621B"/>
    <w:rsid w:val="0C2037DE"/>
    <w:rsid w:val="0EAE0746"/>
    <w:rsid w:val="0EF2410F"/>
    <w:rsid w:val="0F7B2918"/>
    <w:rsid w:val="120951E6"/>
    <w:rsid w:val="12ED5ACD"/>
    <w:rsid w:val="13715051"/>
    <w:rsid w:val="16C77111"/>
    <w:rsid w:val="1966377B"/>
    <w:rsid w:val="196C3B35"/>
    <w:rsid w:val="19ED567F"/>
    <w:rsid w:val="1F013A95"/>
    <w:rsid w:val="1F8E401C"/>
    <w:rsid w:val="22AF43BF"/>
    <w:rsid w:val="25931DF4"/>
    <w:rsid w:val="265221EF"/>
    <w:rsid w:val="26635E11"/>
    <w:rsid w:val="298F17BD"/>
    <w:rsid w:val="2BDF63D3"/>
    <w:rsid w:val="2C8D7925"/>
    <w:rsid w:val="2DA75141"/>
    <w:rsid w:val="306E6BCF"/>
    <w:rsid w:val="31D52C53"/>
    <w:rsid w:val="32C42FBB"/>
    <w:rsid w:val="33E05F74"/>
    <w:rsid w:val="34342D1B"/>
    <w:rsid w:val="35721500"/>
    <w:rsid w:val="36072B1E"/>
    <w:rsid w:val="37542410"/>
    <w:rsid w:val="378A5996"/>
    <w:rsid w:val="3C0546A3"/>
    <w:rsid w:val="4242234B"/>
    <w:rsid w:val="44014A53"/>
    <w:rsid w:val="44826E2A"/>
    <w:rsid w:val="45702D20"/>
    <w:rsid w:val="458169FB"/>
    <w:rsid w:val="461B27AC"/>
    <w:rsid w:val="473A13C7"/>
    <w:rsid w:val="494B4F47"/>
    <w:rsid w:val="4960267D"/>
    <w:rsid w:val="49BC6D88"/>
    <w:rsid w:val="49C16B62"/>
    <w:rsid w:val="4AA1111F"/>
    <w:rsid w:val="4B8E0F95"/>
    <w:rsid w:val="4C113CC3"/>
    <w:rsid w:val="4C300C8C"/>
    <w:rsid w:val="4C3255E7"/>
    <w:rsid w:val="4D0F7F03"/>
    <w:rsid w:val="4DAE24FF"/>
    <w:rsid w:val="4FEF3BF2"/>
    <w:rsid w:val="529413E8"/>
    <w:rsid w:val="564C644D"/>
    <w:rsid w:val="566F62A9"/>
    <w:rsid w:val="57C00C37"/>
    <w:rsid w:val="57F77EFC"/>
    <w:rsid w:val="58BF3C3C"/>
    <w:rsid w:val="5A3C6978"/>
    <w:rsid w:val="5B405679"/>
    <w:rsid w:val="5C844831"/>
    <w:rsid w:val="5DDB5DB0"/>
    <w:rsid w:val="5E661968"/>
    <w:rsid w:val="62AF2E07"/>
    <w:rsid w:val="64385F2C"/>
    <w:rsid w:val="6511577C"/>
    <w:rsid w:val="67600811"/>
    <w:rsid w:val="69871BCA"/>
    <w:rsid w:val="6994713B"/>
    <w:rsid w:val="6AE604C0"/>
    <w:rsid w:val="6B826954"/>
    <w:rsid w:val="6CED25F2"/>
    <w:rsid w:val="6D5775AD"/>
    <w:rsid w:val="6E6B0C91"/>
    <w:rsid w:val="70253496"/>
    <w:rsid w:val="721B0ACB"/>
    <w:rsid w:val="72590363"/>
    <w:rsid w:val="72812B84"/>
    <w:rsid w:val="72A82ECD"/>
    <w:rsid w:val="75242D95"/>
    <w:rsid w:val="75655831"/>
    <w:rsid w:val="7A0054E3"/>
    <w:rsid w:val="7B385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jyjcg</dc:creator>
  <cp:lastModifiedBy>Administrator</cp:lastModifiedBy>
  <dcterms:modified xsi:type="dcterms:W3CDTF">2021-03-31T03:05:32Z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