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ascii="黑体" w:eastAsia="黑体"/>
          <w:szCs w:val="32"/>
        </w:rPr>
        <w:t>4-2: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  <w:lang w:eastAsia="zh-CN"/>
        </w:rPr>
        <w:t>昆明市呈贡区第一中学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教师</w:t>
      </w:r>
      <w:r>
        <w:rPr>
          <w:rFonts w:hint="eastAsia" w:ascii="方正小标宋_GBK" w:eastAsia="方正小标宋_GBK"/>
          <w:sz w:val="36"/>
          <w:szCs w:val="36"/>
        </w:rPr>
        <w:t>保健经费项目</w:t>
      </w:r>
    </w:p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支出绩效报告</w:t>
      </w:r>
    </w:p>
    <w:p>
      <w:pPr>
        <w:spacing w:line="600" w:lineRule="exact"/>
        <w:ind w:firstLine="594" w:firstLineChars="200"/>
        <w:jc w:val="center"/>
        <w:rPr>
          <w:rFonts w:ascii="仿宋_GB2312"/>
          <w:b/>
          <w:szCs w:val="32"/>
        </w:rPr>
      </w:pP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（一）项目基本情况简介</w:t>
      </w:r>
    </w:p>
    <w:p>
      <w:pPr>
        <w:ind w:firstLine="594" w:firstLineChars="200"/>
        <w:rPr>
          <w:rFonts w:ascii="宋体" w:eastAsia="宋体" w:cs="宋体"/>
          <w:color w:val="000000"/>
          <w:szCs w:val="32"/>
        </w:rPr>
      </w:pPr>
      <w:r>
        <w:rPr>
          <w:rFonts w:hint="eastAsia"/>
          <w:color w:val="000000"/>
          <w:szCs w:val="32"/>
        </w:rPr>
        <w:t>为保障学校教育教学正常开展，对教职工身体健康定期检查，按教职工实有人数，预算教职工保健经费。</w:t>
      </w:r>
    </w:p>
    <w:p>
      <w:pPr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（二）绩效目标设定及指标完成情况。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为了保障学校教育教学活动的正常开展，特预算教职工保健经费，对教职工身体定期检查，根据学校实际工作安排，完成此</w:t>
      </w:r>
      <w:bookmarkStart w:id="0" w:name="_GoBack"/>
      <w:bookmarkEnd w:id="0"/>
      <w:r>
        <w:rPr>
          <w:rFonts w:hint="eastAsia" w:ascii="仿宋_GB2312"/>
          <w:szCs w:val="32"/>
        </w:rPr>
        <w:t>项目。</w:t>
      </w:r>
    </w:p>
    <w:p>
      <w:pPr>
        <w:topLinePunct/>
        <w:ind w:firstLine="297" w:firstLineChars="1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二、项目资金使用及管理情况</w:t>
      </w:r>
    </w:p>
    <w:p>
      <w:pPr>
        <w:topLinePunct/>
        <w:ind w:firstLine="594" w:firstLineChars="200"/>
        <w:rPr>
          <w:rFonts w:ascii="仿宋_GB2312" w:cs="仿宋_GB2312"/>
          <w:szCs w:val="32"/>
        </w:rPr>
      </w:pPr>
      <w:r>
        <w:rPr>
          <w:rFonts w:ascii="仿宋_GB2312" w:hAnsi="仿宋_GB2312" w:cs="仿宋_GB2312"/>
          <w:szCs w:val="32"/>
        </w:rPr>
        <w:t>20</w:t>
      </w:r>
      <w:r>
        <w:rPr>
          <w:rFonts w:hint="eastAsia" w:ascii="仿宋_GB2312" w:hAnsi="仿宋_GB2312" w:cs="仿宋_GB2312"/>
          <w:szCs w:val="32"/>
          <w:lang w:val="en-US" w:eastAsia="zh-CN"/>
        </w:rPr>
        <w:t>20</w:t>
      </w:r>
      <w:r>
        <w:rPr>
          <w:rFonts w:hint="eastAsia" w:ascii="仿宋_GB2312" w:hAnsi="仿宋_GB2312" w:cs="仿宋_GB2312"/>
          <w:szCs w:val="32"/>
        </w:rPr>
        <w:t>年教师保健经费根据教职工实有人数拨款</w:t>
      </w:r>
      <w:r>
        <w:rPr>
          <w:rFonts w:hint="eastAsia" w:ascii="仿宋_GB2312" w:hAnsi="仿宋_GB2312" w:cs="仿宋_GB2312"/>
          <w:szCs w:val="32"/>
          <w:lang w:val="en-US" w:eastAsia="zh-CN"/>
        </w:rPr>
        <w:t>28.29万</w:t>
      </w:r>
      <w:r>
        <w:rPr>
          <w:rFonts w:hint="eastAsia" w:ascii="仿宋_GB2312" w:hAnsi="仿宋_GB2312" w:cs="仿宋_GB2312"/>
          <w:szCs w:val="32"/>
        </w:rPr>
        <w:t>元，此专项资金根据学校管理制度，专款专用，用于教职工</w:t>
      </w:r>
      <w:r>
        <w:rPr>
          <w:rFonts w:hint="eastAsia" w:ascii="仿宋_GB2312" w:hAnsi="仿宋_GB2312" w:cs="仿宋_GB2312"/>
          <w:szCs w:val="32"/>
          <w:lang w:eastAsia="zh-CN"/>
        </w:rPr>
        <w:t>本年度</w:t>
      </w:r>
      <w:r>
        <w:rPr>
          <w:rFonts w:hint="eastAsia" w:ascii="仿宋_GB2312" w:hAnsi="仿宋_GB2312" w:cs="仿宋_GB2312"/>
          <w:szCs w:val="32"/>
        </w:rPr>
        <w:t>身体检查，根据学校实际工作</w:t>
      </w:r>
      <w:r>
        <w:rPr>
          <w:rFonts w:hint="eastAsia" w:ascii="仿宋_GB2312" w:hAnsi="仿宋_GB2312" w:cs="仿宋_GB2312"/>
          <w:szCs w:val="32"/>
          <w:lang w:eastAsia="zh-CN"/>
        </w:rPr>
        <w:t>当年</w:t>
      </w:r>
      <w:r>
        <w:rPr>
          <w:rFonts w:hint="eastAsia" w:ascii="仿宋_GB2312" w:hAnsi="仿宋_GB2312" w:cs="仿宋_GB2312"/>
          <w:szCs w:val="32"/>
        </w:rPr>
        <w:t>实施完成。</w:t>
      </w:r>
    </w:p>
    <w:p>
      <w:pPr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三、项目组织实施情况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ascii="仿宋_GB2312"/>
          <w:szCs w:val="32"/>
        </w:rPr>
        <w:t>1</w:t>
      </w:r>
      <w:r>
        <w:rPr>
          <w:rFonts w:hint="eastAsia" w:ascii="仿宋_GB2312"/>
          <w:szCs w:val="32"/>
        </w:rPr>
        <w:t>、前期准备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我校成立了由校长任组长、</w:t>
      </w:r>
      <w:r>
        <w:rPr>
          <w:rFonts w:hint="eastAsia" w:ascii="仿宋_GB2312"/>
          <w:szCs w:val="32"/>
          <w:lang w:eastAsia="zh-CN"/>
        </w:rPr>
        <w:t>工会主席任</w:t>
      </w:r>
      <w:r>
        <w:rPr>
          <w:rFonts w:hint="eastAsia" w:ascii="仿宋_GB2312"/>
          <w:szCs w:val="32"/>
        </w:rPr>
        <w:t>副组长、</w:t>
      </w:r>
      <w:r>
        <w:rPr>
          <w:rFonts w:hint="eastAsia" w:ascii="仿宋_GB2312"/>
          <w:szCs w:val="32"/>
          <w:lang w:eastAsia="zh-CN"/>
        </w:rPr>
        <w:t>总务</w:t>
      </w:r>
      <w:r>
        <w:rPr>
          <w:rFonts w:hint="eastAsia" w:ascii="仿宋_GB2312"/>
          <w:szCs w:val="32"/>
        </w:rPr>
        <w:t>主任、校委会为成员的领导小组，明确相关人员职责，通过前期会议讨论项目实施细则，制定项目实施方案，保障项目的实施。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ascii="仿宋_GB2312"/>
          <w:szCs w:val="32"/>
        </w:rPr>
        <w:t>2</w:t>
      </w:r>
      <w:r>
        <w:rPr>
          <w:rFonts w:hint="eastAsia" w:ascii="仿宋_GB2312"/>
          <w:szCs w:val="32"/>
        </w:rPr>
        <w:t>、组织实施</w:t>
      </w:r>
    </w:p>
    <w:p>
      <w:pPr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根据学校实际工作安排，组织教职工完成身体健康检查，项目经费使用期间监督项目实施进程及项目实施程序，保障实施期间师生教育教学工作有序进行。</w:t>
      </w:r>
    </w:p>
    <w:p>
      <w:pPr>
        <w:numPr>
          <w:ilvl w:val="0"/>
          <w:numId w:val="1"/>
        </w:numPr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项目绩效情况</w:t>
      </w:r>
    </w:p>
    <w:p>
      <w:pPr>
        <w:numPr>
          <w:ilvl w:val="0"/>
          <w:numId w:val="0"/>
        </w:numPr>
        <w:ind w:firstLine="594" w:firstLineChars="200"/>
        <w:rPr>
          <w:rFonts w:ascii="宋体" w:eastAsia="宋体" w:cs="宋体"/>
          <w:color w:val="000000"/>
          <w:szCs w:val="32"/>
        </w:rPr>
      </w:pPr>
      <w:r>
        <w:rPr>
          <w:rFonts w:hint="eastAsia"/>
          <w:color w:val="000000"/>
          <w:szCs w:val="32"/>
          <w:lang w:val="en-US" w:eastAsia="zh-CN"/>
        </w:rPr>
        <w:t>此项目的实施，</w:t>
      </w:r>
      <w:r>
        <w:rPr>
          <w:rFonts w:hint="eastAsia"/>
          <w:color w:val="000000"/>
          <w:szCs w:val="32"/>
        </w:rPr>
        <w:t>全校教职工满意，为教育教学提供保障，带动教育的发展，人人向往教师这个职业。</w:t>
      </w:r>
    </w:p>
    <w:p>
      <w:pPr>
        <w:topLinePunct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五、存在的问题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（一）专项管理方面的问题。</w:t>
      </w:r>
      <w:r>
        <w:rPr>
          <w:rFonts w:hint="eastAsia" w:ascii="仿宋_GB2312"/>
          <w:szCs w:val="32"/>
          <w:lang w:eastAsia="zh-CN"/>
        </w:rPr>
        <w:t>（</w:t>
      </w:r>
      <w:r>
        <w:rPr>
          <w:rFonts w:hint="eastAsia" w:ascii="仿宋_GB2312"/>
          <w:szCs w:val="32"/>
          <w:lang w:val="en-US" w:eastAsia="zh-CN"/>
        </w:rPr>
        <w:t>无</w:t>
      </w:r>
      <w:r>
        <w:rPr>
          <w:rFonts w:hint="eastAsia" w:ascii="仿宋_GB2312"/>
          <w:szCs w:val="32"/>
          <w:lang w:eastAsia="zh-CN"/>
        </w:rPr>
        <w:t>）</w:t>
      </w:r>
      <w:r>
        <w:rPr>
          <w:rFonts w:hint="eastAsia" w:ascii="仿宋_GB2312"/>
          <w:szCs w:val="32"/>
        </w:rPr>
        <w:t>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（二）资金分配方面的问题。</w:t>
      </w:r>
      <w:r>
        <w:rPr>
          <w:rFonts w:hint="eastAsia" w:ascii="仿宋_GB2312"/>
          <w:szCs w:val="32"/>
          <w:lang w:eastAsia="zh-CN"/>
        </w:rPr>
        <w:t>（</w:t>
      </w:r>
      <w:r>
        <w:rPr>
          <w:rFonts w:hint="eastAsia" w:ascii="仿宋_GB2312"/>
          <w:szCs w:val="32"/>
          <w:lang w:val="en-US" w:eastAsia="zh-CN"/>
        </w:rPr>
        <w:t>无</w:t>
      </w:r>
      <w:r>
        <w:rPr>
          <w:rFonts w:hint="eastAsia" w:ascii="仿宋_GB2312"/>
          <w:szCs w:val="32"/>
          <w:lang w:eastAsia="zh-CN"/>
        </w:rPr>
        <w:t>）</w:t>
      </w:r>
      <w:r>
        <w:rPr>
          <w:rFonts w:hint="eastAsia" w:ascii="仿宋_GB2312"/>
          <w:szCs w:val="32"/>
        </w:rPr>
        <w:t>。</w:t>
      </w:r>
    </w:p>
    <w:p>
      <w:pPr>
        <w:topLinePunct/>
        <w:ind w:firstLine="594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（三）资金拨付方面的问题。</w:t>
      </w:r>
      <w:r>
        <w:rPr>
          <w:rFonts w:hint="eastAsia" w:ascii="仿宋_GB2312"/>
          <w:szCs w:val="32"/>
          <w:lang w:val="en-US" w:eastAsia="zh-CN"/>
        </w:rPr>
        <w:t>财政足额及时</w:t>
      </w:r>
      <w:r>
        <w:rPr>
          <w:rFonts w:hint="eastAsia" w:ascii="仿宋_GB2312"/>
          <w:szCs w:val="32"/>
        </w:rPr>
        <w:t>拨付</w:t>
      </w:r>
      <w:r>
        <w:rPr>
          <w:rFonts w:hint="eastAsia" w:ascii="仿宋_GB2312"/>
          <w:szCs w:val="32"/>
          <w:lang w:eastAsia="zh-CN"/>
        </w:rPr>
        <w:t>，</w:t>
      </w:r>
      <w:r>
        <w:rPr>
          <w:rFonts w:hint="eastAsia" w:ascii="仿宋_GB2312"/>
          <w:szCs w:val="32"/>
        </w:rPr>
        <w:t>无滞留、闲置等现象。</w:t>
      </w:r>
    </w:p>
    <w:p>
      <w:pPr>
        <w:topLinePunct/>
        <w:ind w:firstLine="594" w:firstLineChars="200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仿宋_GB2312"/>
          <w:szCs w:val="32"/>
        </w:rPr>
        <w:t>（四）资金使用方面的问题。资金使用合规，无截留、挪用等现象，资金使用产生效益。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六、其他需要说明的问题</w:t>
      </w:r>
    </w:p>
    <w:p>
      <w:pPr>
        <w:ind w:firstLine="594" w:firstLineChars="200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我校会严格按照上级部门的指示更进一步优化预算，对项目进行公平公正、真实有效的评价并按时按质进行公开。</w:t>
      </w:r>
    </w:p>
    <w:p>
      <w:pPr>
        <w:ind w:firstLine="594" w:firstLineChars="200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进一步完善项目绩效的管理。还需上级部门多多指导专项经费的使用，进一步规范项目的实施。</w:t>
      </w:r>
    </w:p>
    <w:p>
      <w:pPr>
        <w:jc w:val="right"/>
      </w:pPr>
    </w:p>
    <w:p>
      <w:pPr>
        <w:jc w:val="right"/>
      </w:pPr>
    </w:p>
    <w:p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昆明市呈贡区第一中学</w:t>
      </w:r>
    </w:p>
    <w:p>
      <w:pPr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2021年3月18日</w:t>
      </w:r>
    </w:p>
    <w:sectPr>
      <w:pgSz w:w="11906" w:h="16838"/>
      <w:pgMar w:top="1723" w:right="1800" w:bottom="1723" w:left="1800" w:header="851" w:footer="992" w:gutter="0"/>
      <w:cols w:space="0" w:num="1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01ABEC"/>
    <w:multiLevelType w:val="singleLevel"/>
    <w:tmpl w:val="DC01ABE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088"/>
    <w:rsid w:val="00115F2B"/>
    <w:rsid w:val="00116CC1"/>
    <w:rsid w:val="00302088"/>
    <w:rsid w:val="003B6221"/>
    <w:rsid w:val="00407E29"/>
    <w:rsid w:val="005F766C"/>
    <w:rsid w:val="00830CEE"/>
    <w:rsid w:val="0084403F"/>
    <w:rsid w:val="008C5D95"/>
    <w:rsid w:val="00A43A52"/>
    <w:rsid w:val="00AB4395"/>
    <w:rsid w:val="00AD68B6"/>
    <w:rsid w:val="00AE18EE"/>
    <w:rsid w:val="00CA5622"/>
    <w:rsid w:val="00D24B48"/>
    <w:rsid w:val="00E31C03"/>
    <w:rsid w:val="00E3341D"/>
    <w:rsid w:val="00FB2CEB"/>
    <w:rsid w:val="00FB41EE"/>
    <w:rsid w:val="01662CE7"/>
    <w:rsid w:val="05AE36CA"/>
    <w:rsid w:val="1D870073"/>
    <w:rsid w:val="311B422D"/>
    <w:rsid w:val="378A5996"/>
    <w:rsid w:val="478478AC"/>
    <w:rsid w:val="54646352"/>
    <w:rsid w:val="5A3C6978"/>
    <w:rsid w:val="611D5544"/>
    <w:rsid w:val="67600811"/>
    <w:rsid w:val="68C7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rFonts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</Words>
  <Characters>662</Characters>
  <Lines>5</Lines>
  <Paragraphs>1</Paragraphs>
  <TotalTime>3</TotalTime>
  <ScaleCrop>false</ScaleCrop>
  <LinksUpToDate>false</LinksUpToDate>
  <CharactersWithSpaces>776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CW</cp:lastModifiedBy>
  <dcterms:modified xsi:type="dcterms:W3CDTF">2021-03-24T02:49:55Z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</Properties>
</file>