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04" w:rsidRDefault="008945A2">
      <w:pPr>
        <w:rPr>
          <w:rFonts w:ascii="黑体" w:eastAsia="黑体"/>
          <w:szCs w:val="32"/>
        </w:rPr>
      </w:pPr>
      <w:r>
        <w:rPr>
          <w:rFonts w:ascii="黑体" w:eastAsia="黑体" w:hint="eastAsia"/>
          <w:szCs w:val="32"/>
        </w:rPr>
        <w:t>附件4-2</w:t>
      </w:r>
      <w:r>
        <w:rPr>
          <w:rFonts w:ascii="黑体" w:eastAsia="黑体"/>
          <w:szCs w:val="32"/>
        </w:rPr>
        <w:t>:</w:t>
      </w:r>
    </w:p>
    <w:p w:rsidR="009A6404" w:rsidRDefault="009A6404">
      <w:pPr>
        <w:rPr>
          <w:rFonts w:ascii="黑体" w:eastAsia="黑体"/>
          <w:szCs w:val="32"/>
        </w:rPr>
      </w:pPr>
    </w:p>
    <w:p w:rsidR="009A6404" w:rsidRDefault="000828D1">
      <w:pPr>
        <w:spacing w:line="600" w:lineRule="exact"/>
        <w:jc w:val="center"/>
        <w:rPr>
          <w:rFonts w:ascii="方正小标宋_GBK" w:eastAsia="方正小标宋_GBK"/>
          <w:sz w:val="36"/>
          <w:szCs w:val="36"/>
        </w:rPr>
      </w:pPr>
      <w:r>
        <w:rPr>
          <w:rFonts w:ascii="方正小标宋_GBK" w:eastAsia="方正小标宋_GBK" w:hint="eastAsia"/>
          <w:sz w:val="36"/>
          <w:szCs w:val="36"/>
        </w:rPr>
        <w:t>昆明市呈贡区第二幼儿园</w:t>
      </w:r>
      <w:r w:rsidR="008945A2">
        <w:rPr>
          <w:rFonts w:ascii="方正小标宋_GBK" w:eastAsia="方正小标宋_GBK" w:hint="eastAsia"/>
          <w:sz w:val="36"/>
          <w:szCs w:val="36"/>
        </w:rPr>
        <w:t>项目支出绩效报告（自评）</w:t>
      </w:r>
    </w:p>
    <w:p w:rsidR="009A6404" w:rsidRDefault="009A6404" w:rsidP="00A2242C">
      <w:pPr>
        <w:spacing w:line="600" w:lineRule="exact"/>
        <w:ind w:firstLineChars="200" w:firstLine="596"/>
        <w:rPr>
          <w:rFonts w:ascii="仿宋_GB2312"/>
          <w:b/>
          <w:szCs w:val="32"/>
        </w:rPr>
      </w:pPr>
    </w:p>
    <w:p w:rsidR="009A6404" w:rsidRDefault="008945A2" w:rsidP="00A2242C">
      <w:pPr>
        <w:topLinePunct/>
        <w:ind w:firstLineChars="200" w:firstLine="593"/>
        <w:rPr>
          <w:rFonts w:ascii="黑体" w:eastAsia="黑体"/>
          <w:szCs w:val="32"/>
        </w:rPr>
      </w:pPr>
      <w:r>
        <w:rPr>
          <w:rFonts w:ascii="黑体" w:eastAsia="黑体" w:hint="eastAsia"/>
          <w:szCs w:val="32"/>
        </w:rPr>
        <w:t>一、项目基本情况</w:t>
      </w:r>
    </w:p>
    <w:p w:rsidR="00A2242C" w:rsidRDefault="008945A2" w:rsidP="00A2242C">
      <w:pPr>
        <w:topLinePunct/>
        <w:ind w:firstLineChars="200" w:firstLine="593"/>
        <w:rPr>
          <w:rFonts w:ascii="仿宋_GB2312"/>
          <w:szCs w:val="32"/>
        </w:rPr>
      </w:pPr>
      <w:r>
        <w:rPr>
          <w:rFonts w:ascii="仿宋_GB2312" w:hint="eastAsia"/>
          <w:szCs w:val="32"/>
        </w:rPr>
        <w:t>（一）项目基本情况简介</w:t>
      </w:r>
    </w:p>
    <w:p w:rsidR="00A2242C" w:rsidRDefault="00A2242C" w:rsidP="00A2242C">
      <w:pPr>
        <w:topLinePunct/>
        <w:ind w:firstLineChars="200" w:firstLine="593"/>
        <w:rPr>
          <w:rFonts w:ascii="仿宋_GB2312"/>
          <w:szCs w:val="32"/>
        </w:rPr>
      </w:pPr>
      <w:r w:rsidRPr="00A2242C">
        <w:rPr>
          <w:rFonts w:ascii="仿宋_GB2312" w:hint="eastAsia"/>
          <w:szCs w:val="32"/>
        </w:rPr>
        <w:t>自创建为省一级一等示范幼儿园以来，对全区，乃至全市全省都有着引领示范的作用，在二幼的发展过程中，教师的教具、幼儿的学具玩具以及对促进幼儿身体动作发展的材料需要不断的补充和完善，才能在教育改革的步伐中保持领先。我园认真贯彻落实《幼儿园工作规程》、《幼儿园教育指导纲要》、《3—6岁儿童学习与发展指南》，按照上级部门的文件精神，不断深化教育综合改革，合理设置岗位，规范各类人员工作职责，以促进幼儿园的稳定与发展。我</w:t>
      </w:r>
      <w:proofErr w:type="gramStart"/>
      <w:r w:rsidRPr="00A2242C">
        <w:rPr>
          <w:rFonts w:ascii="仿宋_GB2312" w:hint="eastAsia"/>
          <w:szCs w:val="32"/>
        </w:rPr>
        <w:t>园通</w:t>
      </w:r>
      <w:proofErr w:type="gramEnd"/>
      <w:r w:rsidRPr="00A2242C">
        <w:rPr>
          <w:rFonts w:ascii="仿宋_GB2312" w:hint="eastAsia"/>
          <w:szCs w:val="32"/>
        </w:rPr>
        <w:t>过云南省现代教育示范幼儿园市级督导，我们将以此为新的起点，以更高的工作热情、扎实的工作态度，以一流的保教工作质量回报孩子、回报家长、回报社会。</w:t>
      </w:r>
    </w:p>
    <w:p w:rsidR="009A6404" w:rsidRDefault="008945A2" w:rsidP="00A2242C">
      <w:pPr>
        <w:topLinePunct/>
        <w:ind w:firstLineChars="200" w:firstLine="593"/>
        <w:rPr>
          <w:rFonts w:ascii="仿宋_GB2312"/>
          <w:szCs w:val="32"/>
        </w:rPr>
      </w:pPr>
      <w:r>
        <w:rPr>
          <w:rFonts w:ascii="仿宋_GB2312" w:hint="eastAsia"/>
          <w:szCs w:val="32"/>
        </w:rPr>
        <w:t>（二）绩效目标设定及指标完成情况</w:t>
      </w:r>
    </w:p>
    <w:p w:rsidR="00A2242C" w:rsidRPr="00A2242C" w:rsidRDefault="00A2242C" w:rsidP="00A2242C">
      <w:pPr>
        <w:topLinePunct/>
        <w:ind w:firstLineChars="200" w:firstLine="593"/>
        <w:rPr>
          <w:rFonts w:ascii="仿宋_GB2312"/>
          <w:szCs w:val="32"/>
        </w:rPr>
      </w:pPr>
      <w:r w:rsidRPr="00A2242C">
        <w:rPr>
          <w:rFonts w:ascii="仿宋_GB2312" w:hint="eastAsia"/>
          <w:szCs w:val="32"/>
        </w:rPr>
        <w:t>1.项目绩效总目标。</w:t>
      </w:r>
    </w:p>
    <w:p w:rsidR="00A2242C" w:rsidRPr="00A2242C" w:rsidRDefault="00A2242C" w:rsidP="00A2242C">
      <w:pPr>
        <w:topLinePunct/>
        <w:ind w:firstLineChars="200" w:firstLine="593"/>
        <w:rPr>
          <w:rFonts w:ascii="仿宋_GB2312"/>
          <w:szCs w:val="32"/>
        </w:rPr>
      </w:pPr>
      <w:r w:rsidRPr="00A2242C">
        <w:rPr>
          <w:rFonts w:ascii="仿宋_GB2312" w:hint="eastAsia"/>
          <w:szCs w:val="32"/>
        </w:rPr>
        <w:t>在呈贡区委区政府、区教育行政主管部门的大力支持和正确指导下，通过全园教职工积极进取、奋力拼搏、狠抓落实，创建成云南省一级一等示范幼儿园，促使办园条件不断优化，保教质量不断提升，社会声誉不断提高，在教育改革的步伐中保持领先。</w:t>
      </w:r>
    </w:p>
    <w:p w:rsidR="00A2242C" w:rsidRPr="00A2242C" w:rsidRDefault="00A2242C" w:rsidP="00A2242C">
      <w:pPr>
        <w:topLinePunct/>
        <w:ind w:firstLineChars="200" w:firstLine="593"/>
        <w:rPr>
          <w:rFonts w:ascii="仿宋_GB2312"/>
          <w:szCs w:val="32"/>
        </w:rPr>
      </w:pPr>
      <w:r w:rsidRPr="00A2242C">
        <w:rPr>
          <w:rFonts w:ascii="仿宋_GB2312" w:hint="eastAsia"/>
          <w:szCs w:val="32"/>
        </w:rPr>
        <w:lastRenderedPageBreak/>
        <w:t>2.项目绩效阶段性目标。</w:t>
      </w:r>
    </w:p>
    <w:p w:rsidR="00A2242C" w:rsidRDefault="00A2242C" w:rsidP="00A2242C">
      <w:pPr>
        <w:topLinePunct/>
        <w:ind w:firstLineChars="200" w:firstLine="593"/>
        <w:rPr>
          <w:rFonts w:ascii="仿宋_GB2312"/>
          <w:szCs w:val="32"/>
        </w:rPr>
      </w:pPr>
      <w:r w:rsidRPr="00A2242C">
        <w:rPr>
          <w:rFonts w:ascii="仿宋_GB2312" w:hint="eastAsia"/>
          <w:szCs w:val="32"/>
        </w:rPr>
        <w:t>坚持学</w:t>
      </w:r>
      <w:proofErr w:type="gramStart"/>
      <w:r w:rsidRPr="00A2242C">
        <w:rPr>
          <w:rFonts w:ascii="仿宋_GB2312" w:hint="eastAsia"/>
          <w:szCs w:val="32"/>
        </w:rPr>
        <w:t>期末对</w:t>
      </w:r>
      <w:proofErr w:type="gramEnd"/>
      <w:r w:rsidRPr="00A2242C">
        <w:rPr>
          <w:rFonts w:ascii="仿宋_GB2312" w:hint="eastAsia"/>
          <w:szCs w:val="32"/>
        </w:rPr>
        <w:t>每个幼儿进行身心发展评估测查，并对测查价格认证分析总结，对个别班级 存在的不足给予指导帮助。本着“一切为了幼儿，为了幼儿一切，为了一切幼儿”的服务宗旨，积极为幼儿创造获得发展与成功的一切机会。本着专款专用，计划开支的原则，认真执行财务会计制度，做到专款专用、财务公开和计划开支。</w:t>
      </w:r>
    </w:p>
    <w:p w:rsidR="009A6404" w:rsidRDefault="008945A2" w:rsidP="00A2242C">
      <w:pPr>
        <w:topLinePunct/>
        <w:ind w:firstLineChars="200" w:firstLine="593"/>
        <w:rPr>
          <w:rFonts w:ascii="黑体" w:eastAsia="黑体"/>
          <w:szCs w:val="32"/>
        </w:rPr>
      </w:pPr>
      <w:r>
        <w:rPr>
          <w:rFonts w:ascii="黑体" w:eastAsia="黑体" w:hint="eastAsia"/>
          <w:szCs w:val="32"/>
        </w:rPr>
        <w:t>二、项目资金使用及管理情况</w:t>
      </w:r>
    </w:p>
    <w:p w:rsidR="005E1243" w:rsidRPr="005E1243" w:rsidRDefault="005E1243" w:rsidP="005E1243">
      <w:pPr>
        <w:topLinePunct/>
        <w:ind w:firstLineChars="200" w:firstLine="593"/>
        <w:rPr>
          <w:rFonts w:ascii="仿宋_GB2312" w:hAnsi="仿宋_GB2312" w:cs="仿宋_GB2312"/>
          <w:szCs w:val="32"/>
        </w:rPr>
      </w:pPr>
      <w:r w:rsidRPr="005E1243">
        <w:rPr>
          <w:rFonts w:ascii="仿宋_GB2312" w:hAnsi="仿宋_GB2312" w:cs="仿宋_GB2312" w:hint="eastAsia"/>
          <w:szCs w:val="32"/>
        </w:rPr>
        <w:t>我单位领导非常重视绩效管理工作，对该项工作给予大力支持。按要求做好</w:t>
      </w:r>
      <w:r w:rsidR="00711D69">
        <w:rPr>
          <w:rFonts w:ascii="仿宋_GB2312" w:hAnsi="仿宋_GB2312" w:cs="仿宋_GB2312" w:hint="eastAsia"/>
          <w:szCs w:val="32"/>
        </w:rPr>
        <w:t>2020</w:t>
      </w:r>
      <w:r w:rsidRPr="005E1243">
        <w:rPr>
          <w:rFonts w:ascii="仿宋_GB2312" w:hAnsi="仿宋_GB2312" w:cs="仿宋_GB2312" w:hint="eastAsia"/>
          <w:szCs w:val="32"/>
        </w:rPr>
        <w:t>年项目预算工作。并对年度预算及绩效管理召开会议进行专题研究，认真做好会议记录，严格按照会议要求做好预算及绩效管理工作，提高资金使用效率，进一步推动幼儿教育事业发展。</w:t>
      </w:r>
    </w:p>
    <w:p w:rsidR="005E1243" w:rsidRDefault="005E1243" w:rsidP="005E1243">
      <w:pPr>
        <w:topLinePunct/>
        <w:ind w:firstLineChars="200" w:firstLine="593"/>
        <w:rPr>
          <w:rFonts w:ascii="仿宋_GB2312" w:hAnsi="仿宋_GB2312" w:cs="仿宋_GB2312"/>
          <w:szCs w:val="32"/>
        </w:rPr>
      </w:pPr>
      <w:r w:rsidRPr="005E1243">
        <w:rPr>
          <w:rFonts w:ascii="仿宋_GB2312" w:hAnsi="仿宋_GB2312" w:cs="仿宋_GB2312" w:hint="eastAsia"/>
          <w:szCs w:val="32"/>
        </w:rPr>
        <w:t>通过绩效评价，总结资金使用过程的经验和不足，提高专项资金的安全性、规范性和效益性，完善计划项目经费管理办法和项目管理办法，为下年度的实施和资金分配提供依据。</w:t>
      </w:r>
    </w:p>
    <w:p w:rsidR="009A6404" w:rsidRDefault="008945A2" w:rsidP="005E1243">
      <w:pPr>
        <w:topLinePunct/>
        <w:ind w:firstLineChars="200" w:firstLine="593"/>
        <w:rPr>
          <w:rFonts w:ascii="黑体" w:eastAsia="黑体"/>
          <w:szCs w:val="32"/>
        </w:rPr>
      </w:pPr>
      <w:r>
        <w:rPr>
          <w:rFonts w:ascii="黑体" w:eastAsia="黑体" w:hint="eastAsia"/>
          <w:szCs w:val="32"/>
        </w:rPr>
        <w:t>三、项目组织实施情况</w:t>
      </w:r>
    </w:p>
    <w:p w:rsidR="005E1243" w:rsidRPr="005E1243" w:rsidRDefault="005E1243" w:rsidP="005E1243">
      <w:pPr>
        <w:topLinePunct/>
        <w:ind w:firstLineChars="200" w:firstLine="593"/>
        <w:rPr>
          <w:rFonts w:ascii="仿宋_GB2312" w:hAnsi="仿宋_GB2312" w:cs="仿宋_GB2312"/>
          <w:szCs w:val="32"/>
        </w:rPr>
      </w:pPr>
      <w:r w:rsidRPr="005E1243">
        <w:rPr>
          <w:rFonts w:ascii="仿宋_GB2312" w:hAnsi="仿宋_GB2312" w:cs="仿宋_GB2312" w:hint="eastAsia"/>
          <w:szCs w:val="32"/>
        </w:rPr>
        <w:t>(1)为了加强预算资金组织实施力度，我们在以下三方面加强了工作建设:一是加强教师队伍建设。设立相关办公室，配置专门工作人员，明确工作内容，强化工作责任，制定工作措施，建立了考核办法。二是加强制度建设。经过分析，制定了相关制度和实施细则，明确了工作原则、责任领导、工作标准及程序、加强</w:t>
      </w:r>
      <w:r w:rsidRPr="005E1243">
        <w:rPr>
          <w:rFonts w:ascii="仿宋_GB2312" w:hAnsi="仿宋_GB2312" w:cs="仿宋_GB2312" w:hint="eastAsia"/>
          <w:szCs w:val="32"/>
        </w:rPr>
        <w:lastRenderedPageBreak/>
        <w:t>资金的使用和监管等。三是加强队伍建设。及时组织工作人员对相关政策进行学习，提高业务工作能力，优化服务。</w:t>
      </w:r>
    </w:p>
    <w:p w:rsidR="005E1243" w:rsidRPr="005E1243" w:rsidRDefault="005E1243" w:rsidP="005E1243">
      <w:pPr>
        <w:topLinePunct/>
        <w:ind w:firstLineChars="200" w:firstLine="593"/>
        <w:rPr>
          <w:rFonts w:ascii="仿宋_GB2312" w:hAnsi="仿宋_GB2312" w:cs="仿宋_GB2312"/>
          <w:szCs w:val="32"/>
        </w:rPr>
      </w:pPr>
      <w:r w:rsidRPr="005E1243">
        <w:rPr>
          <w:rFonts w:ascii="仿宋_GB2312" w:hAnsi="仿宋_GB2312" w:cs="仿宋_GB2312" w:hint="eastAsia"/>
          <w:szCs w:val="32"/>
        </w:rPr>
        <w:t>(2)为了加强经费管理，保证经费使用管理的规范性、安全性和有效性，我们在以下方面优化了工作:一是明确规范办事流程，严禁随意和违规操作;二是实现政策政务公开透明，确保资金落实运用到具体项目的建设实施中;三是成立督查小组，加强监督检查，及时纠错;四是政务公开，收费等项目提前公示并设立举报箱和公布举报电话，接受社会公众监督。</w:t>
      </w:r>
    </w:p>
    <w:p w:rsidR="005E1243" w:rsidRPr="005E1243" w:rsidRDefault="005E1243" w:rsidP="005E1243">
      <w:pPr>
        <w:topLinePunct/>
        <w:ind w:firstLineChars="200" w:firstLine="593"/>
        <w:rPr>
          <w:rFonts w:ascii="仿宋_GB2312" w:hAnsi="仿宋_GB2312" w:cs="仿宋_GB2312"/>
          <w:szCs w:val="32"/>
        </w:rPr>
      </w:pPr>
      <w:r w:rsidRPr="005E1243">
        <w:rPr>
          <w:rFonts w:ascii="仿宋_GB2312" w:hAnsi="仿宋_GB2312" w:cs="仿宋_GB2312" w:hint="eastAsia"/>
          <w:szCs w:val="32"/>
        </w:rPr>
        <w:t>①单位内部控制领导机构建设情况： 单位已经成立了由</w:t>
      </w:r>
      <w:r w:rsidR="00646C07">
        <w:rPr>
          <w:rFonts w:ascii="仿宋_GB2312" w:hAnsi="仿宋_GB2312" w:cs="仿宋_GB2312" w:hint="eastAsia"/>
          <w:szCs w:val="32"/>
        </w:rPr>
        <w:t>10</w:t>
      </w:r>
      <w:r w:rsidRPr="005E1243">
        <w:rPr>
          <w:rFonts w:ascii="仿宋_GB2312" w:hAnsi="仿宋_GB2312" w:cs="仿宋_GB2312" w:hint="eastAsia"/>
          <w:szCs w:val="32"/>
        </w:rPr>
        <w:t>人构成的内部控制领导机构， 主要负责人在单位内部控制领导机构中担任负责人，成立由李春梅任组长，陈云芬任副组长，张冰、</w:t>
      </w:r>
      <w:r w:rsidR="00646C07">
        <w:rPr>
          <w:rFonts w:ascii="仿宋_GB2312" w:hAnsi="仿宋_GB2312" w:cs="仿宋_GB2312" w:hint="eastAsia"/>
          <w:szCs w:val="32"/>
        </w:rPr>
        <w:t>王俊丹、</w:t>
      </w:r>
      <w:r w:rsidRPr="005E1243">
        <w:rPr>
          <w:rFonts w:ascii="仿宋_GB2312" w:hAnsi="仿宋_GB2312" w:cs="仿宋_GB2312" w:hint="eastAsia"/>
          <w:szCs w:val="32"/>
        </w:rPr>
        <w:t>方艳、罗静、李文翠、</w:t>
      </w:r>
      <w:r w:rsidR="00646C07">
        <w:rPr>
          <w:rFonts w:ascii="仿宋_GB2312" w:hAnsi="仿宋_GB2312" w:cs="仿宋_GB2312" w:hint="eastAsia"/>
          <w:szCs w:val="32"/>
        </w:rPr>
        <w:t>李媛媛、</w:t>
      </w:r>
      <w:r w:rsidRPr="005E1243">
        <w:rPr>
          <w:rFonts w:ascii="仿宋_GB2312" w:hAnsi="仿宋_GB2312" w:cs="仿宋_GB2312" w:hint="eastAsia"/>
          <w:szCs w:val="32"/>
        </w:rPr>
        <w:t>郑砚、曾绣</w:t>
      </w:r>
      <w:proofErr w:type="gramStart"/>
      <w:r w:rsidRPr="005E1243">
        <w:rPr>
          <w:rFonts w:ascii="仿宋_GB2312" w:hAnsi="仿宋_GB2312" w:cs="仿宋_GB2312" w:hint="eastAsia"/>
          <w:szCs w:val="32"/>
        </w:rPr>
        <w:t>谚</w:t>
      </w:r>
      <w:proofErr w:type="gramEnd"/>
      <w:r w:rsidRPr="005E1243">
        <w:rPr>
          <w:rFonts w:ascii="仿宋_GB2312" w:hAnsi="仿宋_GB2312" w:cs="仿宋_GB2312" w:hint="eastAsia"/>
          <w:szCs w:val="32"/>
        </w:rPr>
        <w:t>为成员的贯彻实施《事业单位内部控制》工作领导小组。</w:t>
      </w:r>
    </w:p>
    <w:p w:rsidR="005E1243" w:rsidRPr="005E1243" w:rsidRDefault="005E1243" w:rsidP="005E1243">
      <w:pPr>
        <w:topLinePunct/>
        <w:ind w:firstLineChars="200" w:firstLine="593"/>
        <w:rPr>
          <w:rFonts w:ascii="仿宋_GB2312" w:hAnsi="仿宋_GB2312" w:cs="仿宋_GB2312"/>
          <w:szCs w:val="32"/>
        </w:rPr>
      </w:pPr>
      <w:r w:rsidRPr="005E1243">
        <w:rPr>
          <w:rFonts w:ascii="仿宋_GB2312" w:hAnsi="仿宋_GB2312" w:cs="仿宋_GB2312" w:hint="eastAsia"/>
          <w:szCs w:val="32"/>
        </w:rPr>
        <w:t>②单位主要负责人内控建设实施情况： 单位主要负责人主持制定了内控工作方案，明确了内控建设实施工作分工，配备了内控相关工作人员，健全内控建设工作机制，将其作为当前及今后的一项重要基础性、常态化工作来抓，精心组织落实，做到边学习、边梳理、边完善、边规范、边执行，逐步建立权责明确、运行有效、执行有力、管理科学的内部控制体系。</w:t>
      </w:r>
    </w:p>
    <w:p w:rsidR="005E1243" w:rsidRDefault="005E1243" w:rsidP="009F74D5">
      <w:pPr>
        <w:topLinePunct/>
        <w:ind w:firstLineChars="200" w:firstLine="593"/>
        <w:rPr>
          <w:rFonts w:ascii="仿宋_GB2312" w:hAnsi="仿宋_GB2312" w:cs="仿宋_GB2312"/>
          <w:szCs w:val="32"/>
        </w:rPr>
      </w:pPr>
      <w:r w:rsidRPr="005E1243">
        <w:rPr>
          <w:rFonts w:ascii="仿宋_GB2312" w:hAnsi="仿宋_GB2312" w:cs="仿宋_GB2312" w:hint="eastAsia"/>
          <w:szCs w:val="32"/>
        </w:rPr>
        <w:t>③单位内控牵头及监督部门构成：单位内控牵头部门是，行政管理部门 ，是单位内控建设的日常事务管理机构；监督部门由行政管理部门组成, 负责对内部控制建立与实施情况进行内部监</w:t>
      </w:r>
      <w:r w:rsidRPr="005E1243">
        <w:rPr>
          <w:rFonts w:ascii="仿宋_GB2312" w:hAnsi="仿宋_GB2312" w:cs="仿宋_GB2312" w:hint="eastAsia"/>
          <w:szCs w:val="32"/>
        </w:rPr>
        <w:lastRenderedPageBreak/>
        <w:t>督检查和自我评价。内部控制规范实施工作领导小组要加强组织协调，细化工作方案，明确工作职责，落实工作责任。单位主要负责人为内控规范实施第一责任人，要带头推动规范实施，做到任务到岗、责任到人、层层抓落实。形成人人注重风险防范、处处强化责任意识的良好氛围;各类经济活动的规章制度及其业务流程得到细致梳理，经济活动的决策、执行、监督实现有效分离，议事决策机制、岗位责任制、内部监督等内控机制更加完善;工作职责得到进一步明确，在内部控制中的沟通、联动机制更加顺畅、高效，形成管控合力;以预算管理、收支管理、政府采购管理、资产管理、建设项目管理、合同管理等业务层面内部控制制度为主要内容;单位内部控制规范落实工作进入常态化、规范化轨道，内部控制工作成效不断显现。</w:t>
      </w:r>
    </w:p>
    <w:p w:rsidR="009A6404" w:rsidRDefault="008945A2" w:rsidP="005E1243">
      <w:pPr>
        <w:topLinePunct/>
        <w:ind w:firstLineChars="200" w:firstLine="593"/>
        <w:rPr>
          <w:rFonts w:ascii="黑体" w:eastAsia="黑体"/>
          <w:szCs w:val="32"/>
        </w:rPr>
      </w:pPr>
      <w:r>
        <w:rPr>
          <w:rFonts w:ascii="黑体" w:eastAsia="黑体" w:hint="eastAsia"/>
          <w:szCs w:val="32"/>
        </w:rPr>
        <w:t>四、项目绩效情况</w:t>
      </w:r>
    </w:p>
    <w:p w:rsidR="005E1243" w:rsidRDefault="005E1243" w:rsidP="005E1243">
      <w:pPr>
        <w:topLinePunct/>
        <w:ind w:firstLineChars="200" w:firstLine="593"/>
        <w:rPr>
          <w:rFonts w:ascii="仿宋_GB2312"/>
          <w:szCs w:val="32"/>
        </w:rPr>
      </w:pPr>
      <w:r w:rsidRPr="005E1243">
        <w:rPr>
          <w:rFonts w:ascii="仿宋_GB2312" w:hint="eastAsia"/>
          <w:szCs w:val="32"/>
        </w:rPr>
        <w:t>我单位收入主要来自于财政拨款，促进幼儿教育均衡发展，保障辖区内适龄儿童就近或相对就近入学，节约办学成本，提高教学效益。强化绩效管理，从提高绩效预算入手，探索建立绩效目标监控机制，将绩效目标作为预算安排的重要依据，提高预算编制的科学性和准确性。强化预算执行，促进项目加快实施。严格执行项目预算，做到专款专用。加强项目进度的督查，督促相关人员及时完善资料，及时报账。各项收入和支出都按预算目标完成。已制定具有国家财经法规定和财务管理制度规定以及相关资金管理办法的规定，对资金的拨付有完整的审批程序和手续，</w:t>
      </w:r>
      <w:r w:rsidRPr="005E1243">
        <w:rPr>
          <w:rFonts w:ascii="仿宋_GB2312" w:hint="eastAsia"/>
          <w:szCs w:val="32"/>
        </w:rPr>
        <w:lastRenderedPageBreak/>
        <w:t>资金使用符合预算批复的用途，不存在截留、挤占、挪用、虚列支情况。</w:t>
      </w:r>
    </w:p>
    <w:p w:rsidR="009A6404" w:rsidRPr="005E1243" w:rsidRDefault="008945A2" w:rsidP="005E1243">
      <w:pPr>
        <w:topLinePunct/>
        <w:ind w:firstLineChars="200" w:firstLine="593"/>
        <w:rPr>
          <w:rFonts w:ascii="仿宋_GB2312"/>
          <w:szCs w:val="32"/>
        </w:rPr>
      </w:pPr>
      <w:r>
        <w:rPr>
          <w:rFonts w:ascii="黑体" w:eastAsia="黑体" w:hint="eastAsia"/>
          <w:szCs w:val="32"/>
        </w:rPr>
        <w:t>五、存在的问题</w:t>
      </w:r>
    </w:p>
    <w:p w:rsidR="00040A1B" w:rsidRDefault="00040A1B" w:rsidP="00A2242C">
      <w:pPr>
        <w:topLinePunct/>
        <w:ind w:firstLineChars="200" w:firstLine="593"/>
        <w:rPr>
          <w:rFonts w:ascii="仿宋_GB2312"/>
          <w:szCs w:val="32"/>
        </w:rPr>
      </w:pPr>
      <w:r w:rsidRPr="00040A1B">
        <w:rPr>
          <w:rFonts w:ascii="仿宋_GB2312" w:hint="eastAsia"/>
          <w:szCs w:val="32"/>
        </w:rPr>
        <w:t>强化绩效理念，深入推进评价工作。进一步强化各部门绩效管理理念，健全完善制度办法，切实加强组织领导，深入推进评价工作，提升整体绩效管理水平。强化事前准备，提升评价质量。在推进自身评价工作开展时，结合评价工作实际，完善项目评价特性指标，规范评价标准，立足管理需求，确保绩效评价结果公正、客观、精准，做到评价结果客观公正、实事求是，真实反映绩效，如实反映问题，切实提高评价质量。</w:t>
      </w:r>
    </w:p>
    <w:p w:rsidR="009A6404" w:rsidRDefault="008945A2" w:rsidP="00A2242C">
      <w:pPr>
        <w:topLinePunct/>
        <w:ind w:firstLineChars="200" w:firstLine="593"/>
        <w:rPr>
          <w:rFonts w:ascii="黑体" w:eastAsia="黑体"/>
          <w:szCs w:val="32"/>
        </w:rPr>
      </w:pPr>
      <w:r>
        <w:rPr>
          <w:rFonts w:ascii="黑体" w:eastAsia="黑体" w:hint="eastAsia"/>
          <w:szCs w:val="32"/>
        </w:rPr>
        <w:t>六、其他需要说明的问题</w:t>
      </w:r>
    </w:p>
    <w:p w:rsidR="009A6404" w:rsidRDefault="00040A1B" w:rsidP="00040A1B">
      <w:pPr>
        <w:ind w:firstLineChars="196" w:firstLine="581"/>
        <w:rPr>
          <w:rFonts w:ascii="仿宋_GB2312"/>
          <w:szCs w:val="32"/>
        </w:rPr>
      </w:pPr>
      <w:r w:rsidRPr="00040A1B">
        <w:rPr>
          <w:rFonts w:ascii="仿宋_GB2312" w:hint="eastAsia"/>
          <w:szCs w:val="32"/>
        </w:rPr>
        <w:t>无其他需要说明问题。</w:t>
      </w:r>
    </w:p>
    <w:p w:rsidR="002825BA" w:rsidRDefault="002825BA" w:rsidP="00040A1B">
      <w:pPr>
        <w:ind w:firstLineChars="196" w:firstLine="581"/>
        <w:rPr>
          <w:rFonts w:ascii="仿宋_GB2312"/>
          <w:szCs w:val="32"/>
        </w:rPr>
      </w:pPr>
    </w:p>
    <w:p w:rsidR="008A4AD8" w:rsidRDefault="008A4AD8" w:rsidP="00040A1B">
      <w:pPr>
        <w:ind w:firstLineChars="196" w:firstLine="581"/>
        <w:rPr>
          <w:rFonts w:ascii="仿宋_GB2312"/>
          <w:szCs w:val="32"/>
        </w:rPr>
      </w:pPr>
    </w:p>
    <w:p w:rsidR="008A4AD8" w:rsidRPr="008A4AD8" w:rsidRDefault="008A4AD8" w:rsidP="00040A1B">
      <w:pPr>
        <w:ind w:firstLineChars="196" w:firstLine="581"/>
        <w:rPr>
          <w:rFonts w:ascii="仿宋_GB2312"/>
          <w:szCs w:val="32"/>
        </w:rPr>
      </w:pPr>
    </w:p>
    <w:p w:rsidR="002825BA" w:rsidRDefault="002825BA" w:rsidP="00040A1B">
      <w:pPr>
        <w:ind w:firstLineChars="196" w:firstLine="581"/>
        <w:rPr>
          <w:rFonts w:ascii="仿宋_GB2312"/>
          <w:szCs w:val="32"/>
        </w:rPr>
      </w:pPr>
    </w:p>
    <w:p w:rsidR="002825BA" w:rsidRDefault="002825BA" w:rsidP="002825BA">
      <w:pPr>
        <w:jc w:val="right"/>
      </w:pPr>
      <w:r>
        <w:rPr>
          <w:rFonts w:hint="eastAsia"/>
        </w:rPr>
        <w:t>昆明市呈贡区第二幼儿园</w:t>
      </w:r>
    </w:p>
    <w:p w:rsidR="002825BA" w:rsidRPr="00B96D0D" w:rsidRDefault="000A77F6" w:rsidP="002825BA">
      <w:pPr>
        <w:jc w:val="right"/>
      </w:pPr>
      <w:r>
        <w:rPr>
          <w:rFonts w:hint="eastAsia"/>
        </w:rPr>
        <w:t>2021</w:t>
      </w:r>
      <w:r w:rsidR="002825BA">
        <w:rPr>
          <w:rFonts w:hint="eastAsia"/>
        </w:rPr>
        <w:t>年</w:t>
      </w:r>
      <w:r w:rsidR="002825BA">
        <w:rPr>
          <w:rFonts w:hint="eastAsia"/>
        </w:rPr>
        <w:t>4</w:t>
      </w:r>
      <w:r w:rsidR="002825BA">
        <w:rPr>
          <w:rFonts w:hint="eastAsia"/>
        </w:rPr>
        <w:t>月</w:t>
      </w:r>
      <w:r>
        <w:rPr>
          <w:rFonts w:hint="eastAsia"/>
        </w:rPr>
        <w:t>1</w:t>
      </w:r>
      <w:bookmarkStart w:id="0" w:name="_GoBack"/>
      <w:bookmarkEnd w:id="0"/>
      <w:r w:rsidR="002825BA">
        <w:rPr>
          <w:rFonts w:hint="eastAsia"/>
        </w:rPr>
        <w:t>8</w:t>
      </w:r>
      <w:r w:rsidR="002825BA">
        <w:rPr>
          <w:rFonts w:hint="eastAsia"/>
        </w:rPr>
        <w:t>日</w:t>
      </w:r>
    </w:p>
    <w:p w:rsidR="002825BA" w:rsidRDefault="002825BA" w:rsidP="00040A1B">
      <w:pPr>
        <w:ind w:firstLineChars="196" w:firstLine="581"/>
      </w:pPr>
    </w:p>
    <w:sectPr w:rsidR="002825BA">
      <w:pgSz w:w="11906" w:h="16838"/>
      <w:pgMar w:top="1723" w:right="1800" w:bottom="1723" w:left="1800" w:header="851" w:footer="992" w:gutter="0"/>
      <w:cols w:space="0"/>
      <w:docGrid w:type="linesAndChars" w:linePitch="608" w:charSpace="-47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E9" w:rsidRDefault="003C30E9" w:rsidP="00A2242C">
      <w:r>
        <w:separator/>
      </w:r>
    </w:p>
  </w:endnote>
  <w:endnote w:type="continuationSeparator" w:id="0">
    <w:p w:rsidR="003C30E9" w:rsidRDefault="003C30E9" w:rsidP="00A2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E9" w:rsidRDefault="003C30E9" w:rsidP="00A2242C">
      <w:r>
        <w:separator/>
      </w:r>
    </w:p>
  </w:footnote>
  <w:footnote w:type="continuationSeparator" w:id="0">
    <w:p w:rsidR="003C30E9" w:rsidRDefault="003C30E9" w:rsidP="00A22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04"/>
    <w:rsid w:val="00040A1B"/>
    <w:rsid w:val="000828D1"/>
    <w:rsid w:val="000A77F6"/>
    <w:rsid w:val="001541DE"/>
    <w:rsid w:val="002825BA"/>
    <w:rsid w:val="0032386D"/>
    <w:rsid w:val="003C30E9"/>
    <w:rsid w:val="005E1243"/>
    <w:rsid w:val="005E2816"/>
    <w:rsid w:val="00646C07"/>
    <w:rsid w:val="00711D69"/>
    <w:rsid w:val="008945A2"/>
    <w:rsid w:val="008A4AD8"/>
    <w:rsid w:val="009A5862"/>
    <w:rsid w:val="009A6404"/>
    <w:rsid w:val="009F74D5"/>
    <w:rsid w:val="00A2242C"/>
    <w:rsid w:val="00B1640A"/>
    <w:rsid w:val="05AE36CA"/>
    <w:rsid w:val="378A5996"/>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242C"/>
    <w:rPr>
      <w:rFonts w:eastAsia="仿宋_GB2312"/>
      <w:kern w:val="2"/>
      <w:sz w:val="18"/>
      <w:szCs w:val="18"/>
    </w:rPr>
  </w:style>
  <w:style w:type="paragraph" w:styleId="a4">
    <w:name w:val="footer"/>
    <w:basedOn w:val="a"/>
    <w:link w:val="Char0"/>
    <w:rsid w:val="00A2242C"/>
    <w:pPr>
      <w:tabs>
        <w:tab w:val="center" w:pos="4153"/>
        <w:tab w:val="right" w:pos="8306"/>
      </w:tabs>
      <w:snapToGrid w:val="0"/>
      <w:jc w:val="left"/>
    </w:pPr>
    <w:rPr>
      <w:sz w:val="18"/>
      <w:szCs w:val="18"/>
    </w:rPr>
  </w:style>
  <w:style w:type="character" w:customStyle="1" w:styleId="Char0">
    <w:name w:val="页脚 Char"/>
    <w:basedOn w:val="a0"/>
    <w:link w:val="a4"/>
    <w:rsid w:val="00A2242C"/>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242C"/>
    <w:rPr>
      <w:rFonts w:eastAsia="仿宋_GB2312"/>
      <w:kern w:val="2"/>
      <w:sz w:val="18"/>
      <w:szCs w:val="18"/>
    </w:rPr>
  </w:style>
  <w:style w:type="paragraph" w:styleId="a4">
    <w:name w:val="footer"/>
    <w:basedOn w:val="a"/>
    <w:link w:val="Char0"/>
    <w:rsid w:val="00A2242C"/>
    <w:pPr>
      <w:tabs>
        <w:tab w:val="center" w:pos="4153"/>
        <w:tab w:val="right" w:pos="8306"/>
      </w:tabs>
      <w:snapToGrid w:val="0"/>
      <w:jc w:val="left"/>
    </w:pPr>
    <w:rPr>
      <w:sz w:val="18"/>
      <w:szCs w:val="18"/>
    </w:rPr>
  </w:style>
  <w:style w:type="character" w:customStyle="1" w:styleId="Char0">
    <w:name w:val="页脚 Char"/>
    <w:basedOn w:val="a0"/>
    <w:link w:val="a4"/>
    <w:rsid w:val="00A2242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18</cp:revision>
  <dcterms:created xsi:type="dcterms:W3CDTF">2014-10-29T12:08:00Z</dcterms:created>
  <dcterms:modified xsi:type="dcterms:W3CDTF">2021-03-17T03:37:00Z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