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昆明市呈贡区万溪冲小学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教职工</w:t>
      </w:r>
      <w:r>
        <w:rPr>
          <w:rFonts w:hint="eastAsia" w:ascii="方正小标宋_GBK" w:eastAsia="方正小标宋_GBK"/>
          <w:sz w:val="36"/>
          <w:szCs w:val="36"/>
        </w:rPr>
        <w:t>保健经费项目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支出绩效报告</w:t>
      </w:r>
    </w:p>
    <w:p>
      <w:pPr>
        <w:spacing w:line="600" w:lineRule="exact"/>
        <w:ind w:firstLine="594" w:firstLineChars="200"/>
        <w:jc w:val="center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为保障学校教育教学正常开展，对教职工身体健康定期检查，按教职工实有人数，预算教职工保健经费。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为了保障学校教育教学活动的正常开展，特预算教职工保健经费，对教职工身体定期检查，根据学校实际工作安排，完成此项目。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20</w:t>
      </w:r>
      <w:r>
        <w:rPr>
          <w:rFonts w:hint="eastAsia" w:ascii="仿宋_GB2312" w:hAnsi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Cs w:val="32"/>
        </w:rPr>
        <w:t>年教师保健经费根据教职工实有人数拨款是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18200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元，此专项资金根据学校管理制度，专款专用，用于教职工身体定期检查，根据学校实际工作实施完成。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我校成立了由校长任组长、</w:t>
      </w:r>
      <w:r>
        <w:rPr>
          <w:rFonts w:hint="eastAsia" w:ascii="仿宋_GB2312"/>
          <w:szCs w:val="32"/>
          <w:lang w:eastAsia="zh-CN"/>
        </w:rPr>
        <w:t>总务</w:t>
      </w:r>
      <w:r>
        <w:rPr>
          <w:rFonts w:hint="eastAsia" w:ascii="仿宋_GB2312"/>
          <w:szCs w:val="32"/>
        </w:rPr>
        <w:t>任副组长、教导主任、校委会为成员的领导小组，明确相关人员职责，通过前期会议讨论项目实施细则，制定项目实施方案，保障项目的实施。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根据学校实际工作安排，组织教职工完成身体健康检查，项目经费使用期间监督项目实施进程及项目实施程序，保障实施期间师生教育教学工作有序进行。</w:t>
      </w:r>
    </w:p>
    <w:p>
      <w:pPr>
        <w:numPr>
          <w:ilvl w:val="0"/>
          <w:numId w:val="1"/>
        </w:num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项目绩效情况</w:t>
      </w:r>
    </w:p>
    <w:p>
      <w:pPr>
        <w:numPr>
          <w:ilvl w:val="0"/>
          <w:numId w:val="0"/>
        </w:num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此项目的实施，</w:t>
      </w:r>
      <w:r>
        <w:rPr>
          <w:rFonts w:hint="eastAsia"/>
          <w:color w:val="000000"/>
          <w:szCs w:val="32"/>
        </w:rPr>
        <w:t>全校教职工满意，为教育教学提供保障，带动教育的发展，人人向往教师这个职业。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01ABEC"/>
    <w:multiLevelType w:val="singleLevel"/>
    <w:tmpl w:val="DC01ABE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3B6221"/>
    <w:rsid w:val="00407E29"/>
    <w:rsid w:val="005F766C"/>
    <w:rsid w:val="00830CEE"/>
    <w:rsid w:val="0084403F"/>
    <w:rsid w:val="008C5D95"/>
    <w:rsid w:val="00A43A52"/>
    <w:rsid w:val="00AB4395"/>
    <w:rsid w:val="00AD68B6"/>
    <w:rsid w:val="00AE18EE"/>
    <w:rsid w:val="00CA5622"/>
    <w:rsid w:val="00D24B48"/>
    <w:rsid w:val="00E31C03"/>
    <w:rsid w:val="00E3341D"/>
    <w:rsid w:val="00FB2CEB"/>
    <w:rsid w:val="00FB41EE"/>
    <w:rsid w:val="05AE36CA"/>
    <w:rsid w:val="1D870073"/>
    <w:rsid w:val="311B422D"/>
    <w:rsid w:val="378A5996"/>
    <w:rsid w:val="478478AC"/>
    <w:rsid w:val="54646352"/>
    <w:rsid w:val="5A3C6978"/>
    <w:rsid w:val="608A3A59"/>
    <w:rsid w:val="611D5544"/>
    <w:rsid w:val="67600811"/>
    <w:rsid w:val="68C71F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2021-03-22T04:10:03Z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