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ascii="黑体" w:eastAsia="黑体"/>
          <w:szCs w:val="32"/>
        </w:rPr>
        <w:t>4-2: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昆明市呈贡区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沐春</w:t>
      </w:r>
      <w:r>
        <w:rPr>
          <w:rFonts w:hint="eastAsia" w:ascii="方正小标宋_GBK" w:eastAsia="方正小标宋_GBK"/>
          <w:sz w:val="36"/>
          <w:szCs w:val="36"/>
        </w:rPr>
        <w:t>小学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修建民族小广场</w:t>
      </w:r>
      <w:r>
        <w:rPr>
          <w:rFonts w:hint="eastAsia" w:ascii="方正小标宋_GBK" w:eastAsia="方正小标宋_GBK"/>
          <w:sz w:val="36"/>
          <w:szCs w:val="36"/>
        </w:rPr>
        <w:t>经费、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建设党建活动室</w:t>
      </w:r>
      <w:r>
        <w:rPr>
          <w:rFonts w:hint="eastAsia" w:ascii="方正小标宋_GBK" w:eastAsia="方正小标宋_GBK"/>
          <w:sz w:val="36"/>
          <w:szCs w:val="36"/>
        </w:rPr>
        <w:t>经费、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学校校舍维修经费</w:t>
      </w:r>
      <w:r>
        <w:rPr>
          <w:rFonts w:hint="eastAsia" w:ascii="方正小标宋_GBK" w:eastAsia="方正小标宋_GBK"/>
          <w:sz w:val="36"/>
          <w:szCs w:val="36"/>
        </w:rPr>
        <w:t>及各项工作经费</w:t>
      </w:r>
      <w:r>
        <w:rPr>
          <w:rFonts w:ascii="方正小标宋_GBK" w:eastAsia="方正小标宋_GBK"/>
          <w:sz w:val="36"/>
          <w:szCs w:val="36"/>
        </w:rPr>
        <w:t>项目支出绩效评价报告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  <w:bookmarkStart w:id="0" w:name="_GoBack"/>
      <w:bookmarkEnd w:id="0"/>
    </w:p>
    <w:p>
      <w:pPr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（一）项目基本情况简介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我校是财政全额拨款事业单位，属义务教育学校，经费来源只有财政拨款公用经费和教职工人员经费，随着呈贡区城市建设和发展的快速推进，教育改革学校布局规划，我校办学规模不断扩大，20</w:t>
      </w:r>
      <w:r>
        <w:rPr>
          <w:rFonts w:hint="eastAsia" w:ascii="仿宋_GB2312"/>
          <w:szCs w:val="32"/>
          <w:lang w:val="en-US" w:eastAsia="zh-CN"/>
        </w:rPr>
        <w:t>20</w:t>
      </w:r>
      <w:r>
        <w:rPr>
          <w:rFonts w:hint="eastAsia" w:ascii="仿宋_GB2312"/>
          <w:szCs w:val="32"/>
        </w:rPr>
        <w:t>年有学生</w:t>
      </w:r>
      <w:r>
        <w:rPr>
          <w:rFonts w:hint="eastAsia" w:ascii="仿宋_GB2312"/>
          <w:szCs w:val="32"/>
          <w:lang w:val="en-US" w:eastAsia="zh-CN"/>
        </w:rPr>
        <w:t>225</w:t>
      </w:r>
      <w:r>
        <w:rPr>
          <w:rFonts w:hint="eastAsia" w:ascii="仿宋_GB2312"/>
          <w:szCs w:val="32"/>
        </w:rPr>
        <w:t>人，在职在编教职工</w:t>
      </w: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人，退休教师</w:t>
      </w:r>
      <w:r>
        <w:rPr>
          <w:rFonts w:hint="eastAsia" w:ascii="仿宋_GB2312"/>
          <w:szCs w:val="32"/>
          <w:lang w:val="en-US" w:eastAsia="zh-CN"/>
        </w:rPr>
        <w:t>5</w:t>
      </w:r>
      <w:r>
        <w:rPr>
          <w:rFonts w:hint="eastAsia" w:ascii="仿宋_GB2312"/>
          <w:szCs w:val="32"/>
        </w:rPr>
        <w:t>人，公用经费只能用于维持正常的教育教学活动，人员经费只能用于教师工资和社保缴费，由于学校经费使用有限，党员学习活动及学校其他业务工作难以开展，因此</w:t>
      </w:r>
      <w:r>
        <w:rPr>
          <w:rFonts w:ascii="仿宋_GB2312"/>
          <w:szCs w:val="32"/>
        </w:rPr>
        <w:t>2020</w:t>
      </w:r>
      <w:r>
        <w:rPr>
          <w:rFonts w:hint="eastAsia" w:ascii="仿宋_GB2312"/>
          <w:szCs w:val="32"/>
        </w:rPr>
        <w:t>年度预算：</w:t>
      </w:r>
      <w:r>
        <w:rPr>
          <w:rFonts w:hint="eastAsia" w:ascii="仿宋_GB2312"/>
          <w:szCs w:val="32"/>
          <w:lang w:val="en-US" w:eastAsia="zh-CN"/>
        </w:rPr>
        <w:t>建设</w:t>
      </w:r>
      <w:r>
        <w:rPr>
          <w:rFonts w:hint="eastAsia" w:ascii="仿宋_GB2312"/>
          <w:szCs w:val="32"/>
        </w:rPr>
        <w:t>党建</w:t>
      </w:r>
      <w:r>
        <w:rPr>
          <w:rFonts w:hint="eastAsia" w:ascii="仿宋_GB2312"/>
          <w:szCs w:val="32"/>
          <w:lang w:val="en-US" w:eastAsia="zh-CN"/>
        </w:rPr>
        <w:t>活动室</w:t>
      </w:r>
      <w:r>
        <w:rPr>
          <w:rFonts w:hint="eastAsia" w:ascii="仿宋_GB2312"/>
          <w:szCs w:val="32"/>
        </w:rPr>
        <w:t>经费</w:t>
      </w:r>
      <w:r>
        <w:rPr>
          <w:rFonts w:hint="eastAsia" w:ascii="仿宋_GB2312"/>
          <w:szCs w:val="32"/>
          <w:lang w:val="en-US" w:eastAsia="zh-CN"/>
        </w:rPr>
        <w:t>108700</w:t>
      </w:r>
      <w:r>
        <w:rPr>
          <w:rFonts w:hint="eastAsia" w:ascii="仿宋_GB2312"/>
          <w:szCs w:val="32"/>
        </w:rPr>
        <w:t>元，</w:t>
      </w:r>
      <w:r>
        <w:rPr>
          <w:rFonts w:hint="eastAsia" w:ascii="仿宋_GB2312"/>
          <w:szCs w:val="32"/>
          <w:lang w:val="en-US" w:eastAsia="zh-CN"/>
        </w:rPr>
        <w:t>修建民族小广场</w:t>
      </w:r>
      <w:r>
        <w:rPr>
          <w:rFonts w:hint="eastAsia" w:ascii="仿宋_GB2312"/>
          <w:szCs w:val="32"/>
        </w:rPr>
        <w:t>经费</w:t>
      </w:r>
      <w:r>
        <w:rPr>
          <w:rFonts w:hint="eastAsia" w:ascii="仿宋_GB2312"/>
          <w:szCs w:val="32"/>
          <w:lang w:val="en-US" w:eastAsia="zh-CN"/>
        </w:rPr>
        <w:t>207040</w:t>
      </w:r>
      <w:r>
        <w:rPr>
          <w:rFonts w:hint="eastAsia" w:ascii="仿宋_GB2312"/>
          <w:szCs w:val="32"/>
        </w:rPr>
        <w:t>元，</w:t>
      </w:r>
      <w:r>
        <w:rPr>
          <w:rFonts w:hint="eastAsia" w:ascii="仿宋_GB2312"/>
          <w:szCs w:val="32"/>
          <w:lang w:val="en-US" w:eastAsia="zh-CN"/>
        </w:rPr>
        <w:t>学校校舍维修317889元，</w:t>
      </w:r>
      <w:r>
        <w:rPr>
          <w:rFonts w:hint="eastAsia" w:ascii="仿宋_GB2312"/>
          <w:szCs w:val="32"/>
        </w:rPr>
        <w:t>以上工作经费共计</w:t>
      </w:r>
      <w:r>
        <w:rPr>
          <w:rFonts w:hint="eastAsia" w:ascii="仿宋_GB2312"/>
          <w:szCs w:val="32"/>
          <w:lang w:val="en-US" w:eastAsia="zh-CN"/>
        </w:rPr>
        <w:t>633629</w:t>
      </w:r>
      <w:r>
        <w:rPr>
          <w:rFonts w:hint="eastAsia" w:ascii="仿宋_GB2312"/>
          <w:szCs w:val="32"/>
        </w:rPr>
        <w:t>元，主管部门按时拨付到位，学校按项目要求完成计划。</w:t>
      </w:r>
    </w:p>
    <w:p>
      <w:pPr>
        <w:numPr>
          <w:ilvl w:val="0"/>
          <w:numId w:val="1"/>
        </w:numPr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绩效目标设定及指标完成情况。</w:t>
      </w:r>
    </w:p>
    <w:p>
      <w:pPr>
        <w:ind w:firstLine="594" w:firstLineChars="200"/>
        <w:jc w:val="left"/>
        <w:rPr>
          <w:rFonts w:ascii="仿宋_GB2312"/>
          <w:szCs w:val="32"/>
          <w:lang w:val="en-US"/>
        </w:rPr>
      </w:pPr>
      <w:r>
        <w:rPr>
          <w:rFonts w:hint="eastAsia" w:ascii="仿宋_GB2312"/>
          <w:szCs w:val="32"/>
        </w:rPr>
        <w:t>为了保障教育教学业务的正常开展，规避超范围使用非保障机制经费资金等问题。</w:t>
      </w:r>
      <w:r>
        <w:rPr>
          <w:rFonts w:hint="eastAsia" w:ascii="仿宋_GB2312"/>
          <w:szCs w:val="32"/>
          <w:lang w:val="en-US" w:eastAsia="zh-CN"/>
        </w:rPr>
        <w:t>特预算建设</w:t>
      </w:r>
      <w:r>
        <w:rPr>
          <w:rFonts w:hint="eastAsia" w:ascii="仿宋_GB2312"/>
          <w:szCs w:val="32"/>
        </w:rPr>
        <w:t>党建</w:t>
      </w:r>
      <w:r>
        <w:rPr>
          <w:rFonts w:hint="eastAsia" w:ascii="仿宋_GB2312"/>
          <w:szCs w:val="32"/>
          <w:lang w:val="en-US" w:eastAsia="zh-CN"/>
        </w:rPr>
        <w:t>活动室</w:t>
      </w:r>
      <w:r>
        <w:rPr>
          <w:rFonts w:hint="eastAsia" w:ascii="仿宋_GB2312"/>
          <w:szCs w:val="32"/>
        </w:rPr>
        <w:t>经费，</w:t>
      </w:r>
      <w:r>
        <w:rPr>
          <w:rFonts w:hint="eastAsia" w:ascii="仿宋_GB2312"/>
          <w:szCs w:val="32"/>
          <w:lang w:val="en-US" w:eastAsia="zh-CN"/>
        </w:rPr>
        <w:t>修建民族小广场</w:t>
      </w:r>
      <w:r>
        <w:rPr>
          <w:rFonts w:hint="eastAsia" w:ascii="仿宋_GB2312"/>
          <w:szCs w:val="32"/>
        </w:rPr>
        <w:t>经费</w:t>
      </w:r>
      <w:r>
        <w:rPr>
          <w:rFonts w:hint="eastAsia" w:ascii="仿宋_GB2312"/>
          <w:szCs w:val="32"/>
          <w:lang w:val="en-US" w:eastAsia="zh-CN"/>
        </w:rPr>
        <w:t>及学校校舍维修经费。</w:t>
      </w:r>
    </w:p>
    <w:p>
      <w:pPr>
        <w:ind w:firstLine="594" w:firstLineChars="200"/>
        <w:jc w:val="left"/>
        <w:rPr>
          <w:rFonts w:ascii="仿宋_GB2312"/>
          <w:szCs w:val="32"/>
        </w:rPr>
      </w:pPr>
      <w:r>
        <w:rPr>
          <w:rFonts w:hint="eastAsia"/>
        </w:rPr>
        <w:t>我校在</w:t>
      </w:r>
      <w:r>
        <w:t>2019</w:t>
      </w:r>
      <w:r>
        <w:rPr>
          <w:rFonts w:hint="eastAsia"/>
        </w:rPr>
        <w:t>年10月份进行</w:t>
      </w:r>
      <w:r>
        <w:t>2020</w:t>
      </w:r>
      <w:r>
        <w:rPr>
          <w:rFonts w:hint="eastAsia"/>
        </w:rPr>
        <w:t>年预算，</w:t>
      </w:r>
      <w:r>
        <w:t>2020</w:t>
      </w:r>
      <w:r>
        <w:rPr>
          <w:rFonts w:hint="eastAsia"/>
        </w:rPr>
        <w:t>年预算资金下达后我校按照年初预算进度执行，项目前期根据学校校委会决议按照进度执行，项目中期对相关项目进行监督，项目完成后对项目进行验收，验收合格后进行款项支付，截止年底，项目执行率为100%。</w:t>
      </w:r>
    </w:p>
    <w:p>
      <w:pPr>
        <w:numPr>
          <w:ilvl w:val="0"/>
          <w:numId w:val="2"/>
        </w:numPr>
        <w:topLinePunct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项目资金使用及管理情况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我校年初预算各项工作经费共计</w:t>
      </w:r>
      <w:r>
        <w:rPr>
          <w:rFonts w:hint="eastAsia" w:ascii="仿宋_GB2312"/>
          <w:szCs w:val="32"/>
          <w:lang w:val="en-US" w:eastAsia="zh-CN"/>
        </w:rPr>
        <w:t>633629</w:t>
      </w:r>
      <w:r>
        <w:rPr>
          <w:rFonts w:ascii="仿宋_GB2312"/>
          <w:szCs w:val="32"/>
        </w:rPr>
        <w:t>元</w:t>
      </w:r>
      <w:r>
        <w:rPr>
          <w:rFonts w:hint="eastAsia" w:ascii="仿宋_GB2312"/>
          <w:szCs w:val="32"/>
        </w:rPr>
        <w:t>，财政全额拨付到账。为了更好开展学校教育教学活动，我校各项经费主要用于宣传、学习、</w:t>
      </w:r>
      <w:r>
        <w:rPr>
          <w:rFonts w:hint="eastAsia" w:ascii="仿宋_GB2312"/>
          <w:szCs w:val="32"/>
          <w:lang w:val="en-US" w:eastAsia="zh-CN"/>
        </w:rPr>
        <w:t>文化建设及维护学校</w:t>
      </w:r>
      <w:r>
        <w:rPr>
          <w:rFonts w:hint="eastAsia" w:ascii="仿宋_GB2312"/>
          <w:szCs w:val="32"/>
        </w:rPr>
        <w:t>等日常业务支出，经费按照使用范围严格支付。</w:t>
      </w:r>
    </w:p>
    <w:p>
      <w:pPr>
        <w:ind w:firstLine="594" w:firstLineChars="200"/>
        <w:outlineLvl w:val="0"/>
        <w:rPr>
          <w:rFonts w:hint="eastAsia" w:ascii="仿宋" w:hAnsi="仿宋" w:eastAsia="仿宋"/>
          <w:szCs w:val="32"/>
        </w:rPr>
      </w:pPr>
      <w:r>
        <w:rPr>
          <w:rFonts w:hint="eastAsia" w:ascii="仿宋_GB2312"/>
          <w:szCs w:val="32"/>
        </w:rPr>
        <w:t>我校各项工作经费按照专款专用的原则，严格加强项目资金使用的监督检查，切实提高项目资金的使用效益，严格按照资金使用文件的相关规定执行。</w:t>
      </w:r>
    </w:p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三、项目组织实施情况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</w:rPr>
        <w:t>、前期准备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我校成立了由校长、书记任组长、副校长任副组长、总务主任、教导主任为成员的领导小组，明确相关人员职责，通过前期会议讨论项目实施细则，制定项目实施方案，保障项目的实施。</w:t>
      </w:r>
    </w:p>
    <w:p>
      <w:pPr>
        <w:numPr>
          <w:ilvl w:val="0"/>
          <w:numId w:val="3"/>
        </w:num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组织实施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按照年初预算计划实施,根据单位主要负责人组织的相关会议按照相关财务要求严格执行，项目实施前期认真筹措，项目实施时期认真监督，项目完成后认真验收，学生学习得到有序开展，教师教学办公得到有力保障。</w:t>
      </w:r>
    </w:p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四、项目绩效情况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学校按照“先有预算、后有支出”的原则，严格按照年初预算资金结合实际情况开展工作。到第四季度项目执行进度达到100%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我校各项经费的及时到位，科学合理的使用， 保障了学校教育教学活动的正常开展，提升学校办学特色。</w:t>
      </w:r>
    </w:p>
    <w:p>
      <w:pPr>
        <w:topLinePunct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五、存在的问题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（一）专项管理方面的问题。（无）。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（二）资金分配方面的问题。（无）。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（三）资金拨付方面的问题。财政足额及时拨付，无滞留、闲置等现象。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（四）资金使用方面的问题。资金使用合规，无截留、挪用等现象，资金使用产生效益。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我校会严格按照上级部门的指示更进一步优化预算，对项目进行公平公正、真实有效的评价并按时按质进行公开。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进一步完善项目绩效的管理。还需上级部门多多指导专项经费的使用，进一步规范项目的实施。</w:t>
      </w:r>
    </w:p>
    <w:p>
      <w:pPr>
        <w:ind w:firstLine="594" w:firstLineChars="200"/>
        <w:rPr>
          <w:rFonts w:ascii="仿宋_GB2312"/>
          <w:szCs w:val="32"/>
        </w:rPr>
      </w:pPr>
    </w:p>
    <w:p/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0E7CF2"/>
    <w:multiLevelType w:val="singleLevel"/>
    <w:tmpl w:val="9E0E7CF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94A08A6"/>
    <w:multiLevelType w:val="singleLevel"/>
    <w:tmpl w:val="A94A08A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E3ECFF3"/>
    <w:multiLevelType w:val="singleLevel"/>
    <w:tmpl w:val="1E3ECFF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88"/>
    <w:rsid w:val="000D0B7D"/>
    <w:rsid w:val="00115F2B"/>
    <w:rsid w:val="00116CC1"/>
    <w:rsid w:val="00302088"/>
    <w:rsid w:val="003B6221"/>
    <w:rsid w:val="00407E29"/>
    <w:rsid w:val="0051462B"/>
    <w:rsid w:val="005F766C"/>
    <w:rsid w:val="00830CEE"/>
    <w:rsid w:val="0084403F"/>
    <w:rsid w:val="008C5D95"/>
    <w:rsid w:val="00A01C3A"/>
    <w:rsid w:val="00A43A52"/>
    <w:rsid w:val="00A64344"/>
    <w:rsid w:val="00AB4395"/>
    <w:rsid w:val="00AD68B6"/>
    <w:rsid w:val="00AE18EE"/>
    <w:rsid w:val="00C22143"/>
    <w:rsid w:val="00CA5622"/>
    <w:rsid w:val="00CC3684"/>
    <w:rsid w:val="00CF3209"/>
    <w:rsid w:val="00D24B48"/>
    <w:rsid w:val="00D9675F"/>
    <w:rsid w:val="00E15EFC"/>
    <w:rsid w:val="00E31C03"/>
    <w:rsid w:val="00E3341D"/>
    <w:rsid w:val="00E67F49"/>
    <w:rsid w:val="00F068AD"/>
    <w:rsid w:val="00FB2CEB"/>
    <w:rsid w:val="00FB41EE"/>
    <w:rsid w:val="05AE36CA"/>
    <w:rsid w:val="10A02A0C"/>
    <w:rsid w:val="138E72C5"/>
    <w:rsid w:val="1EA818D2"/>
    <w:rsid w:val="35BB4255"/>
    <w:rsid w:val="378A5996"/>
    <w:rsid w:val="41A45502"/>
    <w:rsid w:val="5A3C6978"/>
    <w:rsid w:val="67600811"/>
    <w:rsid w:val="6B9B1034"/>
    <w:rsid w:val="6FC2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213</Words>
  <Characters>1217</Characters>
  <Lines>10</Lines>
  <Paragraphs>2</Paragraphs>
  <TotalTime>3</TotalTime>
  <ScaleCrop>false</ScaleCrop>
  <LinksUpToDate>false</LinksUpToDate>
  <CharactersWithSpaces>1428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PAN</cp:lastModifiedBy>
  <dcterms:modified xsi:type="dcterms:W3CDTF">2021-03-19T07:17:20Z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