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昆明市呈贡区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沐春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小学2</w:t>
            </w:r>
            <w:r>
              <w:rPr>
                <w:rFonts w:ascii="方正小标宋_GBK" w:eastAsia="方正小标宋_GBK"/>
                <w:sz w:val="36"/>
                <w:szCs w:val="36"/>
              </w:rPr>
              <w:t>020</w:t>
            </w:r>
            <w:r>
              <w:rPr>
                <w:rFonts w:hint="eastAsia" w:ascii="方正小标宋_GBK" w:eastAsia="方正小标宋_GBK"/>
                <w:sz w:val="36"/>
                <w:szCs w:val="36"/>
              </w:rPr>
              <w:t>年度义务教育阶段学校公用经费、中小学生教科书经费、学生营养改善计划资金，招生工作经费等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242E05"/>
    <w:rsid w:val="00780D6B"/>
    <w:rsid w:val="00B70A80"/>
    <w:rsid w:val="0FE2522D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261</Words>
  <Characters>1491</Characters>
  <Lines>12</Lines>
  <Paragraphs>3</Paragraphs>
  <TotalTime>1</TotalTime>
  <ScaleCrop>false</ScaleCrop>
  <LinksUpToDate>false</LinksUpToDate>
  <CharactersWithSpaces>1749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2021-03-18T05:42:16Z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