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36"/>
          <w:szCs w:val="36"/>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昆明市呈贡区</w:t>
      </w:r>
      <w:r>
        <w:rPr>
          <w:rFonts w:hint="eastAsia" w:ascii="方正小标宋_GBK" w:eastAsia="方正小标宋_GBK"/>
          <w:sz w:val="36"/>
          <w:szCs w:val="36"/>
          <w:lang w:val="en-US" w:eastAsia="zh-CN"/>
        </w:rPr>
        <w:t>沐春小</w:t>
      </w:r>
      <w:bookmarkStart w:id="0" w:name="_GoBack"/>
      <w:bookmarkEnd w:id="0"/>
      <w:r>
        <w:rPr>
          <w:rFonts w:hint="eastAsia" w:ascii="方正小标宋_GBK" w:eastAsia="方正小标宋_GBK"/>
          <w:sz w:val="36"/>
          <w:szCs w:val="36"/>
        </w:rPr>
        <w:t>学中小学教室照明达标改造</w:t>
      </w:r>
      <w:r>
        <w:rPr>
          <w:rFonts w:ascii="方正小标宋_GBK" w:eastAsia="方正小标宋_GBK"/>
          <w:sz w:val="36"/>
          <w:szCs w:val="36"/>
        </w:rPr>
        <w:t>项目支出绩效评价报告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rPr>
          <w:rFonts w:ascii="仿宋_GB2312"/>
          <w:szCs w:val="32"/>
        </w:rPr>
      </w:pPr>
      <w:r>
        <w:rPr>
          <w:rFonts w:hint="eastAsia" w:ascii="仿宋_GB2312"/>
          <w:szCs w:val="32"/>
        </w:rPr>
        <w:t>（一）项目基本情况简介</w:t>
      </w:r>
    </w:p>
    <w:p>
      <w:pPr>
        <w:widowControl/>
        <w:spacing w:line="560" w:lineRule="atLeast"/>
        <w:ind w:firstLine="594" w:firstLineChars="200"/>
        <w:jc w:val="left"/>
        <w:rPr>
          <w:kern w:val="0"/>
          <w:szCs w:val="32"/>
        </w:rPr>
      </w:pPr>
      <w:r>
        <w:rPr>
          <w:rFonts w:hint="eastAsia"/>
          <w:kern w:val="0"/>
          <w:szCs w:val="32"/>
        </w:rPr>
        <w:t>根据上级文件要求，中小学教室照明达标改造，各学校于2020年必须安装护眼灯，符合《学校卫生工作条例》和《中小学教室采光和照明标准》（GB7793-2010)文件要求，学校严格遵循政府采购的相关文件要求进行采购安装，进一步控制学生的近视率，让学生的眼睛和身体得以健康发展。</w:t>
      </w:r>
    </w:p>
    <w:p>
      <w:pPr>
        <w:numPr>
          <w:ilvl w:val="0"/>
          <w:numId w:val="1"/>
        </w:numPr>
        <w:rPr>
          <w:rFonts w:ascii="仿宋_GB2312"/>
          <w:szCs w:val="32"/>
        </w:rPr>
      </w:pPr>
      <w:r>
        <w:rPr>
          <w:rFonts w:hint="eastAsia" w:ascii="仿宋_GB2312"/>
          <w:szCs w:val="32"/>
        </w:rPr>
        <w:t>绩效目标设定及指标完成情况。</w:t>
      </w:r>
    </w:p>
    <w:p>
      <w:pPr>
        <w:ind w:firstLine="594" w:firstLineChars="200"/>
        <w:rPr>
          <w:rFonts w:ascii="仿宋_GB2312"/>
          <w:szCs w:val="32"/>
        </w:rPr>
      </w:pPr>
      <w:r>
        <w:rPr>
          <w:rFonts w:hint="eastAsia"/>
          <w:kern w:val="0"/>
          <w:szCs w:val="32"/>
        </w:rPr>
        <w:t>根据上级文件要求，各学校于2020年必须安装护眼灯，符合中小学教室采光和照明标准（GB7793-2010)文件要求，学校严格遵循政府采购的相关文件要求进行采购安装，进一步控制学生的近视率，让学生的眼睛和身体得以健康发展。学校总务处认真统计</w:t>
      </w:r>
      <w:r>
        <w:rPr>
          <w:rFonts w:hint="eastAsia"/>
          <w:kern w:val="0"/>
          <w:szCs w:val="32"/>
          <w:lang w:val="en-US" w:eastAsia="zh-CN"/>
        </w:rPr>
        <w:t>我</w:t>
      </w:r>
      <w:r>
        <w:rPr>
          <w:rFonts w:hint="eastAsia"/>
          <w:kern w:val="0"/>
          <w:szCs w:val="32"/>
        </w:rPr>
        <w:t>校共需中小学教室照明达标改造资金</w:t>
      </w:r>
      <w:r>
        <w:rPr>
          <w:rFonts w:hint="eastAsia"/>
          <w:kern w:val="0"/>
          <w:szCs w:val="32"/>
          <w:lang w:val="en-US" w:eastAsia="zh-CN"/>
        </w:rPr>
        <w:t>301600</w:t>
      </w:r>
      <w:r>
        <w:rPr>
          <w:rFonts w:hint="eastAsia"/>
          <w:kern w:val="0"/>
          <w:szCs w:val="32"/>
        </w:rPr>
        <w:t>元。</w:t>
      </w:r>
    </w:p>
    <w:p>
      <w:pPr>
        <w:ind w:firstLine="594" w:firstLineChars="200"/>
        <w:rPr>
          <w:rFonts w:ascii="仿宋_GB2312"/>
          <w:szCs w:val="32"/>
        </w:rPr>
      </w:pPr>
      <w:r>
        <w:rPr>
          <w:rFonts w:hint="eastAsia" w:ascii="仿宋_GB2312"/>
          <w:szCs w:val="32"/>
        </w:rPr>
        <w:t>我校在</w:t>
      </w:r>
      <w:r>
        <w:rPr>
          <w:rFonts w:ascii="仿宋_GB2312"/>
          <w:szCs w:val="32"/>
        </w:rPr>
        <w:t>2019</w:t>
      </w:r>
      <w:r>
        <w:rPr>
          <w:rFonts w:hint="eastAsia" w:ascii="仿宋_GB2312"/>
          <w:szCs w:val="32"/>
        </w:rPr>
        <w:t>年10月份进行</w:t>
      </w:r>
      <w:r>
        <w:rPr>
          <w:rFonts w:ascii="仿宋_GB2312"/>
          <w:szCs w:val="32"/>
        </w:rPr>
        <w:t>2020</w:t>
      </w:r>
      <w:r>
        <w:rPr>
          <w:rFonts w:hint="eastAsia" w:ascii="仿宋_GB2312"/>
          <w:szCs w:val="32"/>
        </w:rPr>
        <w:t>年预算，</w:t>
      </w:r>
      <w:r>
        <w:rPr>
          <w:rFonts w:ascii="仿宋_GB2312"/>
          <w:szCs w:val="32"/>
        </w:rPr>
        <w:t>2020</w:t>
      </w:r>
      <w:r>
        <w:rPr>
          <w:rFonts w:hint="eastAsia" w:ascii="仿宋_GB2312"/>
          <w:szCs w:val="32"/>
        </w:rPr>
        <w:t>年预算资金下达后我校按照年初预算进度执行，项目前期根据学校班子成员决议按照进度执行，项目中期对相关项目进行监督，项目完成后对项目进行审计验收，验收合格后进行款项支付，截止年底，项目执行率为100%。</w:t>
      </w:r>
    </w:p>
    <w:p>
      <w:pPr>
        <w:ind w:firstLine="594" w:firstLineChars="200"/>
        <w:rPr>
          <w:rFonts w:ascii="仿宋_GB2312"/>
          <w:szCs w:val="32"/>
        </w:rPr>
      </w:pPr>
    </w:p>
    <w:p>
      <w:pPr>
        <w:numPr>
          <w:ilvl w:val="0"/>
          <w:numId w:val="2"/>
        </w:numPr>
        <w:topLinePunct/>
        <w:rPr>
          <w:rFonts w:ascii="黑体" w:eastAsia="黑体"/>
          <w:szCs w:val="32"/>
        </w:rPr>
      </w:pPr>
      <w:r>
        <w:rPr>
          <w:rFonts w:hint="eastAsia" w:ascii="黑体" w:eastAsia="黑体"/>
          <w:szCs w:val="32"/>
        </w:rPr>
        <w:t>项目资金使用及管理情况</w:t>
      </w:r>
    </w:p>
    <w:p>
      <w:pPr>
        <w:ind w:firstLine="594" w:firstLineChars="200"/>
        <w:outlineLvl w:val="0"/>
        <w:rPr>
          <w:rFonts w:ascii="黑体" w:eastAsia="黑体"/>
          <w:szCs w:val="32"/>
        </w:rPr>
      </w:pPr>
      <w:r>
        <w:rPr>
          <w:rFonts w:hint="eastAsia" w:ascii="仿宋_GB2312"/>
          <w:szCs w:val="32"/>
        </w:rPr>
        <w:t>中小学教室照明达标经费</w:t>
      </w:r>
      <w:r>
        <w:rPr>
          <w:rFonts w:hint="eastAsia" w:ascii="仿宋_GB2312"/>
          <w:szCs w:val="32"/>
          <w:lang w:val="en-US" w:eastAsia="zh-CN"/>
        </w:rPr>
        <w:t>301600</w:t>
      </w:r>
      <w:r>
        <w:rPr>
          <w:rFonts w:hint="eastAsia" w:ascii="仿宋_GB2312"/>
          <w:szCs w:val="32"/>
        </w:rPr>
        <w:t>元，财政按时全额拨付到账。</w:t>
      </w:r>
    </w:p>
    <w:p>
      <w:pPr>
        <w:ind w:firstLine="594" w:firstLineChars="200"/>
        <w:outlineLvl w:val="0"/>
        <w:rPr>
          <w:rFonts w:ascii="仿宋_GB2312"/>
          <w:szCs w:val="32"/>
        </w:rPr>
      </w:pPr>
      <w:r>
        <w:rPr>
          <w:rFonts w:hint="eastAsia" w:ascii="仿宋_GB2312"/>
          <w:szCs w:val="32"/>
        </w:rPr>
        <w:t>我校中小学教室照明达标改造资金按照专款专用的原则，严格加强项目资金使用的监督检查，切实提高项目资金的使用效益，严格按照政府采购的相关规定执行。</w:t>
      </w:r>
    </w:p>
    <w:p>
      <w:pPr>
        <w:ind w:firstLine="594" w:firstLineChars="200"/>
        <w:outlineLvl w:val="0"/>
        <w:rPr>
          <w:rFonts w:ascii="仿宋_GB2312"/>
          <w:szCs w:val="32"/>
        </w:rPr>
      </w:pPr>
      <w:r>
        <w:rPr>
          <w:rFonts w:hint="eastAsia" w:ascii="仿宋_GB2312"/>
          <w:szCs w:val="32"/>
        </w:rPr>
        <w:t>我校按照年初预算计划实施,根据单位主要负责人组织的相关会议按照相关财务要求严格执行，项目实施前期认真筹措，项目实施时期认真监督，项目完成后认真验收，学校师生用眼健康得到保障。</w:t>
      </w:r>
    </w:p>
    <w:p>
      <w:pPr>
        <w:ind w:firstLine="594" w:firstLineChars="200"/>
        <w:rPr>
          <w:rFonts w:ascii="黑体" w:eastAsia="黑体"/>
          <w:szCs w:val="32"/>
        </w:rPr>
      </w:pPr>
      <w:r>
        <w:rPr>
          <w:rFonts w:hint="eastAsia" w:ascii="黑体" w:eastAsia="黑体"/>
          <w:szCs w:val="32"/>
        </w:rPr>
        <w:t>三、项目组织实施情况</w:t>
      </w:r>
    </w:p>
    <w:p>
      <w:pPr>
        <w:ind w:firstLine="594" w:firstLineChars="200"/>
        <w:rPr>
          <w:rFonts w:ascii="仿宋_GB2312"/>
          <w:szCs w:val="32"/>
        </w:rPr>
      </w:pPr>
      <w:r>
        <w:rPr>
          <w:rFonts w:ascii="仿宋_GB2312"/>
          <w:szCs w:val="32"/>
        </w:rPr>
        <w:t>1</w:t>
      </w:r>
      <w:r>
        <w:rPr>
          <w:rFonts w:hint="eastAsia" w:ascii="仿宋_GB2312"/>
          <w:szCs w:val="32"/>
        </w:rPr>
        <w:t>、前期准备</w:t>
      </w:r>
    </w:p>
    <w:p>
      <w:pPr>
        <w:ind w:firstLine="594" w:firstLineChars="200"/>
        <w:rPr>
          <w:rFonts w:ascii="仿宋_GB2312"/>
          <w:szCs w:val="32"/>
        </w:rPr>
      </w:pPr>
      <w:r>
        <w:rPr>
          <w:rFonts w:hint="eastAsia" w:ascii="仿宋_GB2312"/>
          <w:szCs w:val="32"/>
        </w:rPr>
        <w:t>我校成立了由校长、书记任组长、副校长任副组长、总务主任、教导主任为成员的领导小组，明确相关人员职责，通过前期会议讨论项目实施细则，制定项目实施方案，保障项目的实施。</w:t>
      </w:r>
    </w:p>
    <w:p>
      <w:pPr>
        <w:ind w:firstLine="594" w:firstLineChars="200"/>
        <w:rPr>
          <w:rFonts w:ascii="仿宋_GB2312"/>
          <w:szCs w:val="32"/>
        </w:rPr>
      </w:pPr>
      <w:r>
        <w:rPr>
          <w:rFonts w:ascii="仿宋_GB2312"/>
          <w:szCs w:val="32"/>
        </w:rPr>
        <w:t>2</w:t>
      </w:r>
      <w:r>
        <w:rPr>
          <w:rFonts w:hint="eastAsia" w:ascii="仿宋_GB2312"/>
          <w:szCs w:val="32"/>
        </w:rPr>
        <w:t>、组织实施</w:t>
      </w:r>
    </w:p>
    <w:p>
      <w:pPr>
        <w:widowControl/>
        <w:spacing w:line="560" w:lineRule="atLeast"/>
        <w:ind w:firstLine="594" w:firstLineChars="200"/>
        <w:jc w:val="left"/>
        <w:rPr>
          <w:rFonts w:ascii="黑体" w:hAnsi="黑体" w:cs="黑体"/>
          <w:kern w:val="0"/>
          <w:szCs w:val="32"/>
        </w:rPr>
      </w:pPr>
      <w:r>
        <w:rPr>
          <w:rFonts w:hint="eastAsia"/>
          <w:kern w:val="0"/>
          <w:szCs w:val="32"/>
        </w:rPr>
        <w:t>通过招投标方式确定性价比最高的企业对学校教室进行中小学教室照明达标改造。</w:t>
      </w:r>
      <w:r>
        <w:rPr>
          <w:rFonts w:hint="eastAsia" w:ascii="仿宋_GB2312"/>
          <w:szCs w:val="32"/>
        </w:rPr>
        <w:t>项目建设期间监督项目实施进程及项目实施质量，保障实施期间师生教育教学有序进行，项目实施完成后组织相关验收小组进行项目验收，项目达到预期取得的成果后同意验收，验收同时听取师生的反馈，使得项目的实施取得深远的影响。</w:t>
      </w:r>
    </w:p>
    <w:p>
      <w:pPr>
        <w:rPr>
          <w:rFonts w:ascii="黑体" w:eastAsia="黑体"/>
          <w:szCs w:val="32"/>
        </w:rPr>
      </w:pPr>
      <w:r>
        <w:rPr>
          <w:rFonts w:hint="eastAsia" w:ascii="黑体" w:eastAsia="黑体"/>
          <w:szCs w:val="32"/>
        </w:rPr>
        <w:t>四、项目绩效情况</w:t>
      </w:r>
    </w:p>
    <w:p>
      <w:pPr>
        <w:ind w:firstLine="594" w:firstLineChars="200"/>
        <w:outlineLvl w:val="0"/>
        <w:rPr>
          <w:rFonts w:ascii="仿宋_GB2312"/>
          <w:szCs w:val="32"/>
        </w:rPr>
      </w:pPr>
      <w:r>
        <w:rPr>
          <w:rFonts w:hint="eastAsia" w:ascii="仿宋_GB2312"/>
          <w:szCs w:val="32"/>
        </w:rPr>
        <w:t>学校按照“先有预算、后有支出”的原则，严格按照年初预算资金结合实际情况开展工作。到第四季度项目执行进度达到100%。</w:t>
      </w:r>
    </w:p>
    <w:p>
      <w:pPr>
        <w:widowControl/>
        <w:spacing w:line="560" w:lineRule="atLeast"/>
        <w:ind w:firstLine="594" w:firstLineChars="200"/>
        <w:jc w:val="left"/>
        <w:rPr>
          <w:kern w:val="0"/>
          <w:szCs w:val="32"/>
        </w:rPr>
      </w:pPr>
      <w:r>
        <w:rPr>
          <w:rFonts w:hint="eastAsia" w:ascii="仿宋_GB2312"/>
          <w:szCs w:val="32"/>
        </w:rPr>
        <w:t>我校教室护眼灯的改造，为师生的教学正常有序开展提供了有力保障，促进学生全面发展，提高了我校办学水平和教育质量</w:t>
      </w:r>
      <w:r>
        <w:rPr>
          <w:rFonts w:hint="eastAsia"/>
          <w:kern w:val="0"/>
          <w:szCs w:val="32"/>
        </w:rPr>
        <w:t>进一步控制学生的近视率，让师生的眼睛和身体得以健康发展。学生及教职工群体良性发展。</w:t>
      </w:r>
    </w:p>
    <w:p>
      <w:pPr>
        <w:topLinePunct/>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（一）专项管理方面的问题。（无）。</w:t>
      </w:r>
    </w:p>
    <w:p>
      <w:pPr>
        <w:topLinePunct/>
        <w:ind w:firstLine="594" w:firstLineChars="200"/>
        <w:rPr>
          <w:rFonts w:ascii="仿宋_GB2312"/>
          <w:szCs w:val="32"/>
        </w:rPr>
      </w:pPr>
      <w:r>
        <w:rPr>
          <w:rFonts w:hint="eastAsia" w:ascii="仿宋_GB2312"/>
          <w:szCs w:val="32"/>
        </w:rPr>
        <w:t>（二）资金分配方面的问题。（无）。</w:t>
      </w:r>
    </w:p>
    <w:p>
      <w:pPr>
        <w:topLinePunct/>
        <w:ind w:firstLine="594" w:firstLineChars="200"/>
        <w:rPr>
          <w:rFonts w:ascii="仿宋_GB2312"/>
          <w:szCs w:val="32"/>
        </w:rPr>
      </w:pPr>
      <w:r>
        <w:rPr>
          <w:rFonts w:hint="eastAsia" w:ascii="仿宋_GB2312"/>
          <w:szCs w:val="32"/>
        </w:rPr>
        <w:t>（三）资金拨付方面的问题。财政足额及时拨付，无滞留、闲置等现象。</w:t>
      </w:r>
    </w:p>
    <w:p>
      <w:pPr>
        <w:topLinePunct/>
        <w:ind w:firstLine="594" w:firstLineChars="200"/>
        <w:rPr>
          <w:rFonts w:ascii="仿宋_GB2312"/>
          <w:szCs w:val="32"/>
        </w:rPr>
      </w:pPr>
      <w:r>
        <w:rPr>
          <w:rFonts w:hint="eastAsia" w:ascii="仿宋_GB2312"/>
          <w:szCs w:val="32"/>
        </w:rPr>
        <w:t>（四）资金使用方面的问题。资金使用合规，无截留、挪用等现象，资金使用产生效益。</w:t>
      </w:r>
    </w:p>
    <w:p>
      <w:pPr>
        <w:topLinePunct/>
        <w:ind w:firstLine="594" w:firstLineChars="200"/>
        <w:rPr>
          <w:rFonts w:ascii="黑体" w:eastAsia="黑体"/>
          <w:szCs w:val="32"/>
        </w:rPr>
      </w:pPr>
      <w:r>
        <w:rPr>
          <w:rFonts w:hint="eastAsia" w:ascii="黑体" w:eastAsia="黑体"/>
          <w:szCs w:val="32"/>
        </w:rPr>
        <w:t>六、其他需要说明的问题</w:t>
      </w:r>
    </w:p>
    <w:p>
      <w:pPr>
        <w:ind w:firstLine="594" w:firstLineChars="200"/>
        <w:rPr>
          <w:rFonts w:ascii="仿宋_GB2312"/>
          <w:szCs w:val="32"/>
        </w:rPr>
      </w:pPr>
      <w:r>
        <w:rPr>
          <w:rFonts w:hint="eastAsia" w:ascii="仿宋_GB2312"/>
          <w:szCs w:val="32"/>
        </w:rPr>
        <w:t>我校会严格按照上级部门的指示更进一步优化预算，对项目进行公平公正、真实有效的评价并按时按质进行公开。</w:t>
      </w:r>
    </w:p>
    <w:p>
      <w:pPr>
        <w:ind w:firstLine="594" w:firstLineChars="200"/>
        <w:rPr>
          <w:rFonts w:ascii="仿宋_GB2312"/>
          <w:szCs w:val="32"/>
        </w:rPr>
      </w:pPr>
      <w:r>
        <w:rPr>
          <w:rFonts w:hint="eastAsia" w:ascii="仿宋_GB2312"/>
          <w:szCs w:val="32"/>
        </w:rPr>
        <w:t>进一步完善项目绩效的管理。还需上级部门多多指导培训专项经费的使用，进一步规范项目的实施。</w:t>
      </w:r>
    </w:p>
    <w:p>
      <w:pPr>
        <w:ind w:firstLine="594" w:firstLineChars="200"/>
        <w:rPr>
          <w:rFonts w:ascii="仿宋_GB2312"/>
          <w:szCs w:val="32"/>
        </w:rPr>
      </w:pP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E7CF2"/>
    <w:multiLevelType w:val="singleLevel"/>
    <w:tmpl w:val="9E0E7CF2"/>
    <w:lvl w:ilvl="0" w:tentative="0">
      <w:start w:val="2"/>
      <w:numFmt w:val="chineseCounting"/>
      <w:suff w:val="nothing"/>
      <w:lvlText w:val="（%1）"/>
      <w:lvlJc w:val="left"/>
      <w:rPr>
        <w:rFonts w:hint="eastAsia"/>
      </w:rPr>
    </w:lvl>
  </w:abstractNum>
  <w:abstractNum w:abstractNumId="1">
    <w:nsid w:val="F8AA59A7"/>
    <w:multiLevelType w:val="singleLevel"/>
    <w:tmpl w:val="F8AA59A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88"/>
    <w:rsid w:val="00027AD6"/>
    <w:rsid w:val="00115F2B"/>
    <w:rsid w:val="00116CC1"/>
    <w:rsid w:val="0014652E"/>
    <w:rsid w:val="001A779E"/>
    <w:rsid w:val="002622FC"/>
    <w:rsid w:val="00302088"/>
    <w:rsid w:val="003B6221"/>
    <w:rsid w:val="00407E29"/>
    <w:rsid w:val="00542850"/>
    <w:rsid w:val="005F766C"/>
    <w:rsid w:val="00823174"/>
    <w:rsid w:val="00830CEE"/>
    <w:rsid w:val="0084403F"/>
    <w:rsid w:val="008C5D95"/>
    <w:rsid w:val="00A43A52"/>
    <w:rsid w:val="00AB4395"/>
    <w:rsid w:val="00AD68B6"/>
    <w:rsid w:val="00AE18EE"/>
    <w:rsid w:val="00C744C1"/>
    <w:rsid w:val="00CA5622"/>
    <w:rsid w:val="00D24B48"/>
    <w:rsid w:val="00E31C03"/>
    <w:rsid w:val="00E3341D"/>
    <w:rsid w:val="00E53326"/>
    <w:rsid w:val="00E779C8"/>
    <w:rsid w:val="00FB2CEB"/>
    <w:rsid w:val="00FB41EE"/>
    <w:rsid w:val="05AE36CA"/>
    <w:rsid w:val="14B4210C"/>
    <w:rsid w:val="1EA818D2"/>
    <w:rsid w:val="2D87166B"/>
    <w:rsid w:val="338E360B"/>
    <w:rsid w:val="35BB4255"/>
    <w:rsid w:val="378A5996"/>
    <w:rsid w:val="5A3C6978"/>
    <w:rsid w:val="61F04934"/>
    <w:rsid w:val="676008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qFormat/>
    <w:locked/>
    <w:uiPriority w:val="99"/>
    <w:rPr>
      <w:rFonts w:eastAsia="仿宋_GB2312" w:cs="Times New Roman"/>
      <w:sz w:val="18"/>
      <w:szCs w:val="18"/>
    </w:rPr>
  </w:style>
  <w:style w:type="character" w:customStyle="1" w:styleId="7">
    <w:name w:val="页脚 Char"/>
    <w:link w:val="2"/>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199</Words>
  <Characters>1137</Characters>
  <Lines>9</Lines>
  <Paragraphs>2</Paragraphs>
  <TotalTime>30</TotalTime>
  <ScaleCrop>false</ScaleCrop>
  <LinksUpToDate>false</LinksUpToDate>
  <CharactersWithSpaces>1334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PAN</cp:lastModifiedBy>
  <dcterms:modified xsi:type="dcterms:W3CDTF">2021-03-19T07:01:59Z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