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2050199</w:t>
      </w:r>
      <w:r>
        <w:rPr>
          <w:rFonts w:hint="eastAsia" w:ascii="仿宋_GB2312"/>
          <w:szCs w:val="32"/>
          <w:lang w:eastAsia="zh-CN"/>
        </w:rPr>
        <w:t>）其他教育管理事务支出共计</w:t>
      </w:r>
      <w:r>
        <w:rPr>
          <w:rFonts w:hint="default" w:ascii="Times New Roman" w:hAnsi="Times New Roman" w:cs="Times New Roman"/>
          <w:szCs w:val="32"/>
          <w:lang w:val="en-US" w:eastAsia="zh-CN"/>
        </w:rPr>
        <w:t>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247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64</w:t>
      </w:r>
      <w:r>
        <w:rPr>
          <w:rFonts w:hint="eastAsia" w:ascii="仿宋_GB2312"/>
          <w:szCs w:val="32"/>
          <w:lang w:val="en-US" w:eastAsia="zh-CN"/>
        </w:rPr>
        <w:t>元，其中党建工作经费</w:t>
      </w:r>
      <w:r>
        <w:rPr>
          <w:rFonts w:hint="default" w:ascii="Times New Roman" w:hAnsi="Times New Roman" w:cs="Times New Roman"/>
          <w:szCs w:val="32"/>
          <w:lang w:val="en-US" w:eastAsia="zh-CN"/>
        </w:rPr>
        <w:t>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439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64</w:t>
      </w:r>
      <w:r>
        <w:rPr>
          <w:rFonts w:hint="eastAsia" w:ascii="仿宋_GB2312"/>
          <w:szCs w:val="32"/>
          <w:lang w:val="en-US" w:eastAsia="zh-CN"/>
        </w:rPr>
        <w:t>元;区直党(工)委党员活动经费</w:t>
      </w:r>
      <w:r>
        <w:rPr>
          <w:rFonts w:hint="default" w:ascii="Times New Roman" w:hAnsi="Times New Roman" w:cs="Times New Roman"/>
          <w:szCs w:val="32"/>
          <w:lang w:val="en-US" w:eastAsia="zh-CN"/>
        </w:rPr>
        <w:t>1</w:t>
      </w:r>
      <w:r>
        <w:rPr>
          <w:rFonts w:hint="eastAsia" w:ascii="仿宋_GB2312"/>
          <w:szCs w:val="32"/>
          <w:lang w:val="en-US" w:eastAsia="zh-CN"/>
        </w:rPr>
        <w:t>,</w:t>
      </w:r>
      <w:r>
        <w:rPr>
          <w:rFonts w:hint="default" w:ascii="Times New Roman" w:hAnsi="Times New Roman" w:cs="Times New Roman"/>
          <w:szCs w:val="32"/>
          <w:lang w:val="en-US" w:eastAsia="zh-CN"/>
        </w:rPr>
        <w:t>808</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19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090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12</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040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050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247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64</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：促进义务教育均衡发展，提高校区内老师、学生的综合素质，保障辖区内适龄儿童就近或相对就近入学；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Pr>
        <w:ind w:left="5643" w:leftChars="1700" w:hanging="594" w:hangingChars="200"/>
        <w:rPr>
          <w:rFonts w:hint="default"/>
          <w:lang w:val="en-US" w:eastAsia="zh-CN"/>
        </w:rPr>
      </w:pPr>
      <w:r>
        <w:rPr>
          <w:rFonts w:hint="eastAsia" w:ascii="仿宋_GB2312"/>
          <w:szCs w:val="32"/>
          <w:lang w:eastAsia="zh-CN"/>
        </w:rPr>
        <w:t>昆明市呈贡区回回营小学</w:t>
      </w: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97AD9"/>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5267F7"/>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D294E"/>
    <w:rsid w:val="15914050"/>
    <w:rsid w:val="159D4049"/>
    <w:rsid w:val="15CC7B0F"/>
    <w:rsid w:val="15DE0EFB"/>
    <w:rsid w:val="16223961"/>
    <w:rsid w:val="163F038A"/>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291968"/>
    <w:rsid w:val="19496852"/>
    <w:rsid w:val="195102BA"/>
    <w:rsid w:val="19522263"/>
    <w:rsid w:val="195D0DA0"/>
    <w:rsid w:val="198458F8"/>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E17D2E"/>
    <w:rsid w:val="28E31F3E"/>
    <w:rsid w:val="28FB2C29"/>
    <w:rsid w:val="2920799D"/>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122FA8"/>
    <w:rsid w:val="307C6533"/>
    <w:rsid w:val="307E4CC1"/>
    <w:rsid w:val="310E2126"/>
    <w:rsid w:val="311742C8"/>
    <w:rsid w:val="31412736"/>
    <w:rsid w:val="314567FE"/>
    <w:rsid w:val="31910CE0"/>
    <w:rsid w:val="31AC3F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9612E"/>
    <w:rsid w:val="355B0412"/>
    <w:rsid w:val="356F0D6F"/>
    <w:rsid w:val="357020D9"/>
    <w:rsid w:val="357900C1"/>
    <w:rsid w:val="35AC1E18"/>
    <w:rsid w:val="35C505A6"/>
    <w:rsid w:val="35D61672"/>
    <w:rsid w:val="35FF2740"/>
    <w:rsid w:val="36323955"/>
    <w:rsid w:val="3679432D"/>
    <w:rsid w:val="369A349D"/>
    <w:rsid w:val="369F6C27"/>
    <w:rsid w:val="36CB3C3C"/>
    <w:rsid w:val="3701379B"/>
    <w:rsid w:val="37156D62"/>
    <w:rsid w:val="375562D8"/>
    <w:rsid w:val="378A5996"/>
    <w:rsid w:val="380D041B"/>
    <w:rsid w:val="382937BA"/>
    <w:rsid w:val="38311650"/>
    <w:rsid w:val="383E78E7"/>
    <w:rsid w:val="3850678B"/>
    <w:rsid w:val="38766CC9"/>
    <w:rsid w:val="38984CBA"/>
    <w:rsid w:val="38B50198"/>
    <w:rsid w:val="38F60B7D"/>
    <w:rsid w:val="393A0EED"/>
    <w:rsid w:val="39B43FD8"/>
    <w:rsid w:val="39CB4AF7"/>
    <w:rsid w:val="39F63E9B"/>
    <w:rsid w:val="3A1268A9"/>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0051CB"/>
    <w:rsid w:val="450954AF"/>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3540C"/>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124BC3"/>
    <w:rsid w:val="4C452914"/>
    <w:rsid w:val="4C616B6E"/>
    <w:rsid w:val="4C7C3D06"/>
    <w:rsid w:val="4C8E263A"/>
    <w:rsid w:val="4CC31071"/>
    <w:rsid w:val="4CD730AC"/>
    <w:rsid w:val="4CE47987"/>
    <w:rsid w:val="4D0C1797"/>
    <w:rsid w:val="4D6878B2"/>
    <w:rsid w:val="4DA66D9A"/>
    <w:rsid w:val="4DA70CB8"/>
    <w:rsid w:val="4DB22F61"/>
    <w:rsid w:val="4E042310"/>
    <w:rsid w:val="4E2F63FC"/>
    <w:rsid w:val="4E507DC8"/>
    <w:rsid w:val="4E526A36"/>
    <w:rsid w:val="4E7501DB"/>
    <w:rsid w:val="4EA50A76"/>
    <w:rsid w:val="4EAE287A"/>
    <w:rsid w:val="4EDE4147"/>
    <w:rsid w:val="4F12748E"/>
    <w:rsid w:val="4F1C4F93"/>
    <w:rsid w:val="4F5804A6"/>
    <w:rsid w:val="4F673C2C"/>
    <w:rsid w:val="4F750F4C"/>
    <w:rsid w:val="4F833F81"/>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15D38"/>
    <w:rsid w:val="52D85B7B"/>
    <w:rsid w:val="52FD0C5C"/>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494C6C"/>
    <w:rsid w:val="5B740217"/>
    <w:rsid w:val="5B753BEE"/>
    <w:rsid w:val="5B76437F"/>
    <w:rsid w:val="5B906AA2"/>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C204E1"/>
    <w:rsid w:val="5DE8769B"/>
    <w:rsid w:val="5DF4766D"/>
    <w:rsid w:val="5DFD6723"/>
    <w:rsid w:val="5DFE6431"/>
    <w:rsid w:val="5E8121D8"/>
    <w:rsid w:val="5E8D0965"/>
    <w:rsid w:val="5E903AAB"/>
    <w:rsid w:val="5EC7102A"/>
    <w:rsid w:val="5EDB44DA"/>
    <w:rsid w:val="5F062B31"/>
    <w:rsid w:val="5F2076BC"/>
    <w:rsid w:val="5F2777C3"/>
    <w:rsid w:val="5F332084"/>
    <w:rsid w:val="5F3679A2"/>
    <w:rsid w:val="5F4F75EB"/>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7C2922"/>
    <w:rsid w:val="6D927255"/>
    <w:rsid w:val="6DC365FF"/>
    <w:rsid w:val="6DCB3903"/>
    <w:rsid w:val="6E181130"/>
    <w:rsid w:val="6E36024B"/>
    <w:rsid w:val="6E3D55C7"/>
    <w:rsid w:val="6E7406ED"/>
    <w:rsid w:val="6EAA43D2"/>
    <w:rsid w:val="6EC00106"/>
    <w:rsid w:val="6EF81B03"/>
    <w:rsid w:val="6F044065"/>
    <w:rsid w:val="6F5A09CD"/>
    <w:rsid w:val="6F920257"/>
    <w:rsid w:val="6FA53DE1"/>
    <w:rsid w:val="6FA54993"/>
    <w:rsid w:val="6FFC7355"/>
    <w:rsid w:val="702870D1"/>
    <w:rsid w:val="70550CD2"/>
    <w:rsid w:val="70877D40"/>
    <w:rsid w:val="7088713D"/>
    <w:rsid w:val="70A77770"/>
    <w:rsid w:val="70A92816"/>
    <w:rsid w:val="70B36DCE"/>
    <w:rsid w:val="70C00DA1"/>
    <w:rsid w:val="70D0698F"/>
    <w:rsid w:val="711940A5"/>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6C1462"/>
    <w:rsid w:val="736E234A"/>
    <w:rsid w:val="739549D7"/>
    <w:rsid w:val="73A12D22"/>
    <w:rsid w:val="73CB26CB"/>
    <w:rsid w:val="73F9064A"/>
    <w:rsid w:val="73F9581A"/>
    <w:rsid w:val="741A26E4"/>
    <w:rsid w:val="7436445C"/>
    <w:rsid w:val="744528FA"/>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6F265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2021-03-17T06:26:23Z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