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小学课后服务经费、国民体质监测经费、校园足球经费等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项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目支出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1BF20542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90E71F5879D344CEB14948D27E0CAB66</vt:lpwstr>
  </property>
</Properties>
</file>