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5"/>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5</w:t>
            </w:r>
            <w:bookmarkStart w:id="0" w:name="_GoBack"/>
            <w:bookmarkEnd w:id="0"/>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96</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r>
              <w:rPr>
                <w:rFonts w:hint="eastAsia" w:ascii="仿宋_GB2312" w:hAnsi="仿宋_GB2312" w:cs="仿宋_GB2312"/>
                <w:sz w:val="21"/>
                <w:szCs w:val="21"/>
                <w:lang w:val="en-US" w:eastAsia="zh-CN"/>
              </w:rPr>
              <w:t>1.</w:t>
            </w:r>
            <w:r>
              <w:rPr>
                <w:rFonts w:hint="eastAsia" w:ascii="仿宋_GB2312" w:hAnsi="仿宋_GB2312" w:cs="仿宋_GB2312"/>
                <w:sz w:val="21"/>
                <w:szCs w:val="21"/>
                <w:lang w:eastAsia="zh-CN"/>
              </w:rPr>
              <w:t>前三季度支出进度未达到要求</w:t>
            </w:r>
            <w:r>
              <w:rPr>
                <w:rFonts w:hint="eastAsia" w:ascii="仿宋_GB2312" w:hAnsi="仿宋_GB2312" w:cs="仿宋_GB2312"/>
                <w:sz w:val="21"/>
                <w:szCs w:val="21"/>
                <w:lang w:val="en-US" w:eastAsia="zh-CN"/>
              </w:rPr>
              <w:t>-1；                          2.2020年结转结余控制率超出标准线-3分</w:t>
            </w: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C4C90"/>
    <w:rsid w:val="100F03D1"/>
    <w:rsid w:val="132E4195"/>
    <w:rsid w:val="45FD6295"/>
    <w:rsid w:val="4A1F22B8"/>
    <w:rsid w:val="5E644DBD"/>
    <w:rsid w:val="6D321A9B"/>
    <w:rsid w:val="76A7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阿布</cp:lastModifiedBy>
  <dcterms:modified xsi:type="dcterms:W3CDTF">2021-03-08T06:48:09Z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