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洗手设施新建和提升改造资金项目支出绩效报告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  <w:bookmarkStart w:id="0" w:name="_GoBack"/>
      <w:bookmarkEnd w:id="0"/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/>
          <w:szCs w:val="32"/>
          <w:lang w:val="en-US" w:eastAsia="zh-CN"/>
        </w:rPr>
        <w:t>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呈贡区目前共有学校、幼儿园80所，在校学生人数约为64905人，原有洗手设施6141座，水龙头15362个。</w:t>
      </w:r>
    </w:p>
    <w:p>
      <w:pPr>
        <w:numPr>
          <w:ilvl w:val="0"/>
          <w:numId w:val="0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根据省、市、区洗手设施建设标准及配置合理性进行初步排查，呈贡区辖区内共有57所学校、幼儿园还需要新建洗手设施共计222座，改造洗手设施3座；新建水龙头829个，改造水龙头27个。</w:t>
      </w:r>
    </w:p>
    <w:p>
      <w:pPr>
        <w:numPr>
          <w:ilvl w:val="0"/>
          <w:numId w:val="0"/>
        </w:numPr>
        <w:ind w:firstLine="64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（二）</w:t>
      </w:r>
      <w:r>
        <w:rPr>
          <w:rFonts w:hint="eastAsia" w:ascii="仿宋_GB2312"/>
          <w:szCs w:val="32"/>
          <w:lang w:val="en-US" w:eastAsia="zh-CN"/>
        </w:rPr>
        <w:t>绩效目标设定及指标完成情况</w:t>
      </w:r>
    </w:p>
    <w:p>
      <w:pPr>
        <w:numPr>
          <w:ilvl w:val="0"/>
          <w:numId w:val="0"/>
        </w:numPr>
        <w:ind w:firstLine="59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1.绩效目标设定情况</w:t>
      </w:r>
    </w:p>
    <w:p>
      <w:pPr>
        <w:numPr>
          <w:ilvl w:val="0"/>
          <w:numId w:val="0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在区政府及区住建局的关心支持下，2020年11月区级洗手设施全配套专项资金199.5万元全部到位。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2.指标完成情况</w:t>
      </w:r>
    </w:p>
    <w:p>
      <w:pPr>
        <w:numPr>
          <w:ilvl w:val="0"/>
          <w:numId w:val="0"/>
        </w:numPr>
        <w:ind w:firstLine="64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2020年11月区级洗手设施全配套专项资金199.5万元全部到位，2020年12月已全部支出，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下拨至有洗手设施建设需求的73所学校、幼儿园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。截止2020年12月21日，呈贡区辖区内申报新建洗手设施的57所学校、幼儿园均已超额完成洗手设施建设任务，新建洗手设施229座，改造洗手设施3座；新建水龙头863个，改造水龙头28个。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昆明市呈贡区人民政府关于呈贡区“洗手设施全配套”专项行动建设资金的批复</w:t>
      </w:r>
      <w:r>
        <w:rPr>
          <w:rFonts w:hint="eastAsia" w:ascii="仿宋" w:hAnsi="仿宋" w:eastAsia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呈政复[2020]222号</w:t>
      </w:r>
      <w:r>
        <w:rPr>
          <w:rFonts w:hint="eastAsia" w:ascii="仿宋" w:hAnsi="仿宋" w:eastAsia="仿宋"/>
          <w:sz w:val="32"/>
          <w:szCs w:val="32"/>
          <w:lang w:eastAsia="zh-CN"/>
        </w:rPr>
        <w:t>）《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昆明市呈贡区教育体育局2020年第25次办公会会议纪要</w:t>
      </w:r>
      <w:r>
        <w:rPr>
          <w:rFonts w:hint="eastAsia" w:ascii="仿宋" w:hAnsi="仿宋" w:eastAsia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达呈贡区教育体育局的“洗手设施全配套”区级专项资金199.5万元，已下拨至有洗手设施建设需求的73所学校、幼儿园，其中：幼儿园34所，下达资金44.76万元；小学24所，下达专项资金86.79万元；中学15所，下达资金67.95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昆明市呈贡区教育局财务管理规定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昆明市呈贡区教育体育局关于下达呈贡区教育系统2020年爱国卫生专项洗手设施建设资金的通知》文件要求，各学校、幼儿园要加强资金管理，做到专款专用，强化资金使用的监督，确保了资金的使用效率和项目的顺利实施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numPr>
          <w:ilvl w:val="0"/>
          <w:numId w:val="0"/>
        </w:numPr>
        <w:ind w:firstLine="59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（一）项目组织实施情况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为完成好洗手设施建设任务，我局积极组建领导小组由主要领导、分管领导带队下校进行实地检查。对洗手设施建设未达到标准的学校及时提出反馈意见，并督促限时整改。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（二）项目管理情况分析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积极配合市、区住建等相关部门对学校洗手设施的建设情况进行督促检查，发现问题及时反馈、限时整改。并要求学校将建设前、建设中、建成后的照片上传“爱国卫生运动报表上报平台”。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（三）项目完成情况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截止2020年12月21日，呈贡区辖区内申报新建洗手设施的57所学校、幼儿园均已超额完成洗手设施建设任务，新建洗手设施229座，改造洗手设施3座；新建水龙头863个，改造水龙头28个。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pStyle w:val="2"/>
        <w:widowControl/>
        <w:spacing w:beforeAutospacing="0" w:afterAutospacing="0" w:line="560" w:lineRule="exact"/>
        <w:ind w:firstLine="594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项目经济性分析</w:t>
      </w:r>
    </w:p>
    <w:p>
      <w:pPr>
        <w:pStyle w:val="2"/>
        <w:widowControl/>
        <w:spacing w:beforeAutospacing="0" w:afterAutospacing="0" w:line="560" w:lineRule="exact"/>
        <w:ind w:firstLine="594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1.项目成本（预算）控制情况</w:t>
      </w:r>
    </w:p>
    <w:p>
      <w:pPr>
        <w:pStyle w:val="2"/>
        <w:widowControl/>
        <w:spacing w:beforeAutospacing="0" w:afterAutospacing="0" w:line="560" w:lineRule="exact"/>
        <w:ind w:firstLine="594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项目成本控制在预算范围内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firstLine="594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项目成本（预算）节约情况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60" w:lineRule="exact"/>
        <w:ind w:firstLine="593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要求各学校、幼儿园严格控制成本专款专用，不做重复建设，把好质量关，注重实用性，不铺张浪费，节约成本。</w:t>
      </w:r>
    </w:p>
    <w:p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="593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项目的效率性分析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60" w:lineRule="exact"/>
        <w:ind w:firstLine="593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项目实施进度符合绩效目标要求，项目质量均符合国家及地方验收标准。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60" w:lineRule="exact"/>
        <w:ind w:firstLine="593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（三）项目的有效性、可持续性分析</w:t>
      </w:r>
    </w:p>
    <w:p>
      <w:pPr>
        <w:pStyle w:val="2"/>
        <w:widowControl/>
        <w:spacing w:beforeAutospacing="0" w:afterAutospacing="0" w:line="560" w:lineRule="exact"/>
        <w:ind w:firstLine="594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深入贯彻习近平总书记关于新时代爱国卫生运动重要指示精神，根据《关于印发昆明市推进爱国卫生“洗手设施全配套”专项行动实施方案的通知》（昆爱卫专项办〔2020〕5号）及《昆明市呈贡区人民政府关于印发昆明市呈贡区推进爱国卫生“7个专项行动”方案的通知》（呈政发〔2020〕35号）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区级安排了专项资金199.5万元用于完善我区教育体育系统洗手设施建设，我局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按照节约高效、合理布局原则，重点对学校的洗手设施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建设情况进行了排查，并要求学校开展自检自查，未达到标准的学校需尽快整改，对本单位的洗手设施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进行建设、改造、升级，实现洗手设施全配套，确保数量足够、质量达标、管理到位、使用方便，让勤洗手、讲卫生成为健康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校园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一道亮丽的风景线。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师生的身体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健康提供了保障。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（一）专项管理方面的问题。专项立项依据充分；有资金管理办法，资金管理办法规范等。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（二）资金分配方面的问题。资金分配合理，突出重点，公平公正；无散小差现象；资金分配和使用方向是否与资金管理办法相符等。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numPr>
          <w:ilvl w:val="0"/>
          <w:numId w:val="0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下一步我局将继续跟进，督促学校把好洗手设施建设的质量，认真规划，充分考虑便于学校师生洗手的位置建设洗手设施，合理利用学校空间。</w:t>
      </w:r>
    </w:p>
    <w:p>
      <w:pPr>
        <w:numPr>
          <w:ilvl w:val="0"/>
          <w:numId w:val="3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</w:t>
      </w:r>
    </w:p>
    <w:p>
      <w:pPr>
        <w:numPr>
          <w:ilvl w:val="0"/>
          <w:numId w:val="0"/>
        </w:numPr>
        <w:topLinePunct/>
      </w:pPr>
      <w:r>
        <w:rPr>
          <w:rFonts w:hint="eastAsia" w:ascii="仿宋_GB2312"/>
          <w:szCs w:val="32"/>
          <w:lang w:val="en-US" w:eastAsia="zh-CN"/>
        </w:rPr>
        <w:t xml:space="preserve">    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2791F"/>
    <w:multiLevelType w:val="singleLevel"/>
    <w:tmpl w:val="CB8279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E4AA2E"/>
    <w:multiLevelType w:val="singleLevel"/>
    <w:tmpl w:val="49E4AA2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426742"/>
    <w:multiLevelType w:val="singleLevel"/>
    <w:tmpl w:val="764267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2FD908E1"/>
    <w:rsid w:val="378A5996"/>
    <w:rsid w:val="45DC6660"/>
    <w:rsid w:val="491B2C5D"/>
    <w:rsid w:val="5A3C6978"/>
    <w:rsid w:val="5ABF03B2"/>
    <w:rsid w:val="5E3773D8"/>
    <w:rsid w:val="67600811"/>
    <w:rsid w:val="7DD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2021-03-24T09:05:10Z</cp:lastPrinted>
  <dcterms:modified xsi:type="dcterms:W3CDTF">2021-03-24T09:10:23Z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