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3C" w:rsidRDefault="00FC2831">
      <w:pPr>
        <w:jc w:val="left"/>
        <w:rPr>
          <w:rFonts w:ascii="仿宋_GB2312" w:hAnsi="华文中宋"/>
          <w:bCs/>
          <w:szCs w:val="32"/>
        </w:rPr>
      </w:pPr>
      <w:r>
        <w:rPr>
          <w:rFonts w:ascii="仿宋_GB2312" w:hAnsi="华文中宋" w:hint="eastAsia"/>
          <w:bCs/>
          <w:szCs w:val="32"/>
        </w:rPr>
        <w:t>附件</w:t>
      </w:r>
      <w:r>
        <w:rPr>
          <w:rFonts w:ascii="仿宋_GB2312" w:hAnsi="华文中宋" w:hint="eastAsia"/>
          <w:bCs/>
          <w:szCs w:val="32"/>
        </w:rPr>
        <w:t>4-4:</w:t>
      </w:r>
    </w:p>
    <w:p w:rsidR="00DD493C" w:rsidRDefault="00DD493C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DD493C" w:rsidRDefault="00FC283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呈贡区教育体育局学前教育专项经费</w:t>
      </w:r>
      <w:r>
        <w:rPr>
          <w:rFonts w:ascii="方正小标宋简体" w:eastAsia="方正小标宋简体"/>
          <w:sz w:val="44"/>
          <w:szCs w:val="44"/>
        </w:rPr>
        <w:t>项目支出绩效评价报告</w:t>
      </w:r>
    </w:p>
    <w:p w:rsidR="00DD493C" w:rsidRDefault="00FC2831">
      <w:pPr>
        <w:widowControl/>
        <w:spacing w:line="560" w:lineRule="exact"/>
        <w:jc w:val="left"/>
        <w:rPr>
          <w:rFonts w:ascii="仿宋_GB2312"/>
          <w:kern w:val="1"/>
          <w:sz w:val="32"/>
          <w:szCs w:val="32"/>
        </w:rPr>
      </w:pPr>
      <w:r>
        <w:rPr>
          <w:rFonts w:ascii="仿宋_GB2312" w:hAnsi="仿宋_GB2312" w:hint="eastAsia"/>
          <w:kern w:val="1"/>
          <w:sz w:val="32"/>
          <w:szCs w:val="32"/>
        </w:rPr>
        <w:t>呈贡区财政局：</w:t>
      </w:r>
    </w:p>
    <w:p w:rsidR="00DD493C" w:rsidRDefault="00FC2831">
      <w:pPr>
        <w:widowControl/>
        <w:spacing w:line="560" w:lineRule="exact"/>
        <w:ind w:firstLine="480"/>
        <w:jc w:val="left"/>
        <w:rPr>
          <w:rFonts w:ascii="仿宋_GB2312" w:hAnsi="仿宋_GB2312"/>
          <w:kern w:val="1"/>
          <w:sz w:val="32"/>
          <w:szCs w:val="32"/>
        </w:rPr>
      </w:pPr>
      <w:r>
        <w:rPr>
          <w:rFonts w:ascii="仿宋_GB2312" w:hAnsi="仿宋_GB2312" w:hint="eastAsia"/>
          <w:kern w:val="1"/>
          <w:sz w:val="32"/>
          <w:szCs w:val="32"/>
        </w:rPr>
        <w:t>根据《关于</w:t>
      </w:r>
      <w:r>
        <w:rPr>
          <w:rFonts w:ascii="仿宋_GB2312" w:hAnsi="仿宋_GB2312" w:hint="eastAsia"/>
          <w:kern w:val="1"/>
          <w:sz w:val="32"/>
          <w:szCs w:val="32"/>
        </w:rPr>
        <w:t>对</w:t>
      </w:r>
      <w:r>
        <w:rPr>
          <w:rFonts w:ascii="仿宋_GB2312" w:hAnsi="仿宋_GB2312" w:hint="eastAsia"/>
          <w:kern w:val="1"/>
          <w:sz w:val="32"/>
          <w:szCs w:val="32"/>
        </w:rPr>
        <w:t>20</w:t>
      </w:r>
      <w:r w:rsidR="0062048D">
        <w:rPr>
          <w:rFonts w:ascii="仿宋_GB2312" w:hAnsi="仿宋_GB2312" w:hint="eastAsia"/>
          <w:kern w:val="1"/>
          <w:sz w:val="32"/>
          <w:szCs w:val="32"/>
        </w:rPr>
        <w:t>20</w:t>
      </w:r>
      <w:r>
        <w:rPr>
          <w:rFonts w:ascii="仿宋_GB2312" w:hAnsi="仿宋_GB2312" w:hint="eastAsia"/>
          <w:kern w:val="1"/>
          <w:sz w:val="32"/>
          <w:szCs w:val="32"/>
        </w:rPr>
        <w:t>年度区级预算支出</w:t>
      </w:r>
      <w:r>
        <w:rPr>
          <w:rFonts w:ascii="仿宋_GB2312" w:hAnsi="仿宋_GB2312" w:hint="eastAsia"/>
          <w:kern w:val="1"/>
          <w:sz w:val="32"/>
          <w:szCs w:val="32"/>
        </w:rPr>
        <w:t>开展</w:t>
      </w:r>
      <w:r>
        <w:rPr>
          <w:rFonts w:ascii="仿宋_GB2312" w:hAnsi="仿宋_GB2312" w:hint="eastAsia"/>
          <w:kern w:val="1"/>
          <w:sz w:val="32"/>
          <w:szCs w:val="32"/>
        </w:rPr>
        <w:t>绩效自评工作的通知》精神，我局开展了“学前教育专项经费”项目支出绩效自评工作。现将预算支出绩效自评情况报告如下：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（一）项目概况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为促进呈贡区学前教育持续健康发展，提升学前教育公共服务水平，</w:t>
      </w:r>
      <w:r>
        <w:rPr>
          <w:rFonts w:ascii="仿宋_GB2312" w:hAnsi="仿宋_GB2312" w:cs="仿宋_GB2312" w:hint="eastAsia"/>
          <w:sz w:val="32"/>
          <w:szCs w:val="32"/>
        </w:rPr>
        <w:t>中央、</w:t>
      </w:r>
      <w:r>
        <w:rPr>
          <w:rFonts w:ascii="仿宋_GB2312" w:hAnsi="仿宋_GB2312" w:cs="仿宋_GB2312" w:hint="eastAsia"/>
          <w:sz w:val="32"/>
          <w:szCs w:val="32"/>
        </w:rPr>
        <w:t>昆明市、呈贡区分别对学前教育相关幼儿园进行奖补，具体情况如下：</w:t>
      </w:r>
    </w:p>
    <w:p w:rsidR="0062048D" w:rsidRPr="0062048D" w:rsidRDefault="0062048D" w:rsidP="0062048D">
      <w:pPr>
        <w:topLinePunct/>
        <w:spacing w:line="56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 w:rsidRPr="0062048D">
        <w:rPr>
          <w:rFonts w:ascii="仿宋_GB2312" w:hAnsi="仿宋_GB2312" w:cs="仿宋_GB2312" w:hint="eastAsia"/>
          <w:sz w:val="32"/>
          <w:szCs w:val="32"/>
        </w:rPr>
        <w:t>1.支持学前教育发展专项资金424.93万元；</w:t>
      </w:r>
    </w:p>
    <w:p w:rsidR="0062048D" w:rsidRPr="0062048D" w:rsidRDefault="0062048D" w:rsidP="0062048D">
      <w:pPr>
        <w:topLinePunct/>
        <w:spacing w:line="56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 w:rsidRPr="0062048D">
        <w:rPr>
          <w:rFonts w:ascii="仿宋_GB2312" w:hAnsi="仿宋_GB2312" w:cs="仿宋_GB2312" w:hint="eastAsia"/>
          <w:sz w:val="32"/>
          <w:szCs w:val="32"/>
        </w:rPr>
        <w:t>2.普惠性民办幼儿园资金466.3万元；</w:t>
      </w:r>
    </w:p>
    <w:p w:rsidR="0062048D" w:rsidRDefault="0062048D" w:rsidP="0062048D">
      <w:pPr>
        <w:topLinePunct/>
        <w:spacing w:line="56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 w:rsidRPr="0062048D">
        <w:rPr>
          <w:rFonts w:ascii="仿宋_GB2312" w:hAnsi="仿宋_GB2312" w:cs="仿宋_GB2312" w:hint="eastAsia"/>
          <w:sz w:val="32"/>
          <w:szCs w:val="32"/>
        </w:rPr>
        <w:t>3.学前教育发展专项资金208万元。</w:t>
      </w:r>
    </w:p>
    <w:p w:rsidR="00DD493C" w:rsidRDefault="00FC2831" w:rsidP="0062048D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（二）项目绩效目标</w:t>
      </w:r>
    </w:p>
    <w:p w:rsidR="00DD493C" w:rsidRDefault="00FC2831">
      <w:pPr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项目绩效总目标。本年度下拨的专项资金主要用于修缮园所环境、购买玩教具等相关经费开支，达到改善办园条件的目的，进一步促进我区学前教育发展。</w:t>
      </w:r>
    </w:p>
    <w:p w:rsidR="00DD493C" w:rsidRDefault="00FC2831">
      <w:pPr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2.</w:t>
      </w:r>
      <w:r>
        <w:rPr>
          <w:rFonts w:ascii="仿宋_GB2312" w:hint="eastAsia"/>
          <w:sz w:val="32"/>
          <w:szCs w:val="32"/>
        </w:rPr>
        <w:t>项目绩效阶段性目标。根据资金下达时间及时下拨到各园所，各幼儿园根据建设项目、采购项目情况据实列支该项经费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二、项目单位绩效报告情况</w:t>
      </w:r>
      <w:r>
        <w:rPr>
          <w:rFonts w:ascii="仿宋_GB2312"/>
          <w:b/>
          <w:sz w:val="32"/>
          <w:szCs w:val="32"/>
        </w:rPr>
        <w:tab/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1.</w:t>
      </w:r>
      <w:r w:rsidR="0062048D" w:rsidRPr="0062048D">
        <w:rPr>
          <w:rFonts w:ascii="仿宋_GB2312" w:hAnsi="仿宋_GB2312" w:cs="仿宋_GB2312" w:hint="eastAsia"/>
          <w:sz w:val="32"/>
          <w:szCs w:val="32"/>
        </w:rPr>
        <w:t>支持学前教育发展专项资金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 w:rsidR="003A620E">
        <w:rPr>
          <w:rFonts w:ascii="仿宋_GB2312" w:hAnsi="仿宋_GB2312" w:cs="仿宋_GB2312" w:hint="eastAsia"/>
          <w:sz w:val="32"/>
          <w:szCs w:val="32"/>
        </w:rPr>
        <w:t>向</w:t>
      </w:r>
      <w:proofErr w:type="gramStart"/>
      <w:r w:rsidR="00F13461">
        <w:rPr>
          <w:rFonts w:ascii="仿宋_GB2312" w:hAnsi="仿宋_GB2312" w:cs="仿宋_GB2312" w:hint="eastAsia"/>
          <w:sz w:val="32"/>
          <w:szCs w:val="32"/>
        </w:rPr>
        <w:t>呈贡区</w:t>
      </w:r>
      <w:r w:rsidR="003A620E" w:rsidRPr="003A620E">
        <w:rPr>
          <w:rFonts w:ascii="仿宋_GB2312" w:hAnsi="仿宋_GB2312" w:cs="仿宋_GB2312" w:hint="eastAsia"/>
          <w:sz w:val="32"/>
          <w:szCs w:val="32"/>
        </w:rPr>
        <w:t>斗南</w:t>
      </w:r>
      <w:proofErr w:type="gramEnd"/>
      <w:r w:rsidR="003A620E" w:rsidRPr="003A620E">
        <w:rPr>
          <w:rFonts w:ascii="仿宋_GB2312" w:hAnsi="仿宋_GB2312" w:cs="仿宋_GB2312" w:hint="eastAsia"/>
          <w:sz w:val="32"/>
          <w:szCs w:val="32"/>
        </w:rPr>
        <w:t>街道中心幼儿园</w:t>
      </w:r>
      <w:r w:rsidR="003A620E">
        <w:rPr>
          <w:rFonts w:ascii="仿宋_GB2312" w:hAnsi="仿宋_GB2312" w:cs="仿宋_GB2312" w:hint="eastAsia"/>
          <w:sz w:val="32"/>
          <w:szCs w:val="32"/>
        </w:rPr>
        <w:t>下拨</w:t>
      </w:r>
      <w:r w:rsidR="003A620E" w:rsidRPr="003A620E">
        <w:rPr>
          <w:rFonts w:ascii="仿宋_GB2312" w:hAnsi="仿宋_GB2312" w:cs="仿宋_GB2312" w:hint="eastAsia"/>
          <w:sz w:val="32"/>
          <w:szCs w:val="32"/>
        </w:rPr>
        <w:t>2020年第二批支持学前教育发展专项资金</w:t>
      </w:r>
      <w:r w:rsidR="003A620E">
        <w:rPr>
          <w:rFonts w:ascii="仿宋_GB2312" w:hAnsi="仿宋_GB2312" w:cs="仿宋_GB2312" w:hint="eastAsia"/>
          <w:sz w:val="32"/>
          <w:szCs w:val="32"/>
        </w:rPr>
        <w:t>共计</w:t>
      </w:r>
      <w:r w:rsidR="003A620E">
        <w:rPr>
          <w:rFonts w:ascii="仿宋_GB2312" w:hAnsi="仿宋_GB2312" w:cs="仿宋_GB2312" w:hint="eastAsia"/>
          <w:sz w:val="32"/>
          <w:szCs w:val="32"/>
        </w:rPr>
        <w:t>220</w:t>
      </w:r>
      <w:r w:rsidR="003A620E">
        <w:rPr>
          <w:rFonts w:ascii="仿宋_GB2312" w:hAnsi="仿宋_GB2312" w:cs="仿宋_GB2312" w:hint="eastAsia"/>
          <w:sz w:val="32"/>
          <w:szCs w:val="32"/>
        </w:rPr>
        <w:t>万元；</w:t>
      </w:r>
      <w:r w:rsidR="003A620E">
        <w:rPr>
          <w:rFonts w:ascii="仿宋_GB2312" w:hAnsi="仿宋_GB2312" w:cs="仿宋_GB2312" w:hint="eastAsia"/>
          <w:sz w:val="32"/>
          <w:szCs w:val="32"/>
        </w:rPr>
        <w:t>向</w:t>
      </w:r>
      <w:r w:rsidR="003A620E" w:rsidRPr="003A620E">
        <w:rPr>
          <w:rFonts w:ascii="仿宋_GB2312" w:hAnsi="仿宋_GB2312" w:cs="仿宋_GB2312" w:hint="eastAsia"/>
          <w:sz w:val="32"/>
          <w:szCs w:val="32"/>
        </w:rPr>
        <w:t>呈贡区3所公办幼儿园</w:t>
      </w:r>
      <w:r w:rsidR="00093BE9">
        <w:rPr>
          <w:rFonts w:ascii="仿宋_GB2312" w:hAnsi="仿宋_GB2312" w:cs="仿宋_GB2312" w:hint="eastAsia"/>
          <w:sz w:val="32"/>
          <w:szCs w:val="32"/>
        </w:rPr>
        <w:t>、</w:t>
      </w:r>
      <w:r w:rsidR="003A620E">
        <w:rPr>
          <w:rFonts w:ascii="仿宋_GB2312" w:hAnsi="仿宋_GB2312" w:cs="仿宋_GB2312" w:hint="eastAsia"/>
          <w:sz w:val="32"/>
          <w:szCs w:val="32"/>
        </w:rPr>
        <w:t>16</w:t>
      </w:r>
      <w:r w:rsidR="003A620E" w:rsidRPr="003A620E">
        <w:rPr>
          <w:rFonts w:ascii="仿宋_GB2312" w:hAnsi="仿宋_GB2312" w:cs="仿宋_GB2312" w:hint="eastAsia"/>
          <w:sz w:val="32"/>
          <w:szCs w:val="32"/>
        </w:rPr>
        <w:t>所民办幼儿园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下拨2020年第二批支持学前教育发展中央专项资金共计</w:t>
      </w:r>
      <w:r w:rsidR="003A620E" w:rsidRPr="003A620E">
        <w:rPr>
          <w:rFonts w:ascii="仿宋_GB2312" w:hAnsi="仿宋_GB2312" w:cs="仿宋_GB2312" w:hint="eastAsia"/>
          <w:sz w:val="32"/>
          <w:szCs w:val="32"/>
        </w:rPr>
        <w:t>171.93万元</w:t>
      </w:r>
      <w:r w:rsidR="00093BE9">
        <w:rPr>
          <w:rFonts w:ascii="仿宋_GB2312" w:hAnsi="仿宋_GB2312" w:cs="仿宋_GB2312" w:hint="eastAsia"/>
          <w:sz w:val="32"/>
          <w:szCs w:val="32"/>
        </w:rPr>
        <w:t>；向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呈贡区第一幼儿园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下拨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一级一等幼儿园</w:t>
      </w:r>
      <w:proofErr w:type="gramStart"/>
      <w:r w:rsidR="00093BE9" w:rsidRPr="00093BE9">
        <w:rPr>
          <w:rFonts w:ascii="仿宋_GB2312" w:hAnsi="仿宋_GB2312" w:cs="仿宋_GB2312" w:hint="eastAsia"/>
          <w:sz w:val="32"/>
          <w:szCs w:val="32"/>
        </w:rPr>
        <w:t>创建奖补资金</w:t>
      </w:r>
      <w:proofErr w:type="gramEnd"/>
      <w:r w:rsidR="00093BE9" w:rsidRPr="00093BE9">
        <w:rPr>
          <w:rFonts w:ascii="仿宋_GB2312" w:hAnsi="仿宋_GB2312" w:cs="仿宋_GB2312" w:hint="eastAsia"/>
          <w:sz w:val="32"/>
          <w:szCs w:val="32"/>
        </w:rPr>
        <w:t>10</w:t>
      </w:r>
      <w:r w:rsidR="00093BE9">
        <w:rPr>
          <w:rFonts w:ascii="仿宋_GB2312" w:hAnsi="仿宋_GB2312" w:cs="仿宋_GB2312" w:hint="eastAsia"/>
          <w:sz w:val="32"/>
          <w:szCs w:val="32"/>
        </w:rPr>
        <w:t>万元，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呈贡区第二幼儿园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下拨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对口帮扶薄弱</w:t>
      </w:r>
      <w:proofErr w:type="gramStart"/>
      <w:r w:rsidR="00093BE9" w:rsidRPr="00093BE9">
        <w:rPr>
          <w:rFonts w:ascii="仿宋_GB2312" w:hAnsi="仿宋_GB2312" w:cs="仿宋_GB2312" w:hint="eastAsia"/>
          <w:sz w:val="32"/>
          <w:szCs w:val="32"/>
        </w:rPr>
        <w:t>幼儿园奖补资金</w:t>
      </w:r>
      <w:proofErr w:type="gramEnd"/>
      <w:r w:rsidR="00093BE9" w:rsidRPr="00093BE9">
        <w:rPr>
          <w:rFonts w:ascii="仿宋_GB2312" w:hAnsi="仿宋_GB2312" w:cs="仿宋_GB2312" w:hint="eastAsia"/>
          <w:sz w:val="32"/>
          <w:szCs w:val="32"/>
        </w:rPr>
        <w:t>3万元，园长培训基地培训经费20万元</w:t>
      </w:r>
      <w:r w:rsidR="00093BE9">
        <w:rPr>
          <w:rFonts w:ascii="仿宋_GB2312" w:hAnsi="仿宋_GB2312" w:cs="仿宋_GB2312" w:hint="eastAsia"/>
          <w:sz w:val="32"/>
          <w:szCs w:val="32"/>
        </w:rPr>
        <w:t>等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2020年第三批支持学前教育发展专项资金</w:t>
      </w:r>
      <w:r w:rsidR="00093BE9">
        <w:rPr>
          <w:rFonts w:ascii="仿宋_GB2312" w:hAnsi="仿宋_GB2312" w:cs="仿宋_GB2312" w:hint="eastAsia"/>
          <w:sz w:val="32"/>
          <w:szCs w:val="32"/>
        </w:rPr>
        <w:t>共计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33万元</w:t>
      </w:r>
      <w:r>
        <w:rPr>
          <w:rFonts w:ascii="仿宋_GB2312" w:hAnsi="仿宋_GB2312" w:cs="仿宋_GB2312" w:hint="eastAsia"/>
          <w:sz w:val="32"/>
          <w:szCs w:val="32"/>
        </w:rPr>
        <w:t>。合计拨付</w:t>
      </w:r>
      <w:r w:rsidRPr="00FC2831">
        <w:rPr>
          <w:rFonts w:ascii="仿宋_GB2312" w:hAnsi="仿宋_GB2312" w:cs="仿宋_GB2312" w:hint="eastAsia"/>
          <w:sz w:val="32"/>
          <w:szCs w:val="32"/>
        </w:rPr>
        <w:t>支持学前教育发展专项资金424.93</w:t>
      </w:r>
      <w:r>
        <w:rPr>
          <w:rFonts w:ascii="仿宋_GB2312" w:hAnsi="仿宋_GB2312" w:cs="仿宋_GB2312" w:hint="eastAsia"/>
          <w:sz w:val="32"/>
          <w:szCs w:val="32"/>
        </w:rPr>
        <w:t>万元。</w:t>
      </w:r>
    </w:p>
    <w:p w:rsidR="00DD493C" w:rsidRDefault="00FC2831" w:rsidP="00581558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r w:rsidR="0062048D" w:rsidRPr="0062048D">
        <w:rPr>
          <w:rFonts w:ascii="仿宋_GB2312" w:hAnsi="仿宋_GB2312" w:cs="仿宋_GB2312" w:hint="eastAsia"/>
          <w:sz w:val="32"/>
          <w:szCs w:val="32"/>
        </w:rPr>
        <w:t>普惠性民办幼儿园资金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向</w:t>
      </w:r>
      <w:r w:rsidR="00581558">
        <w:rPr>
          <w:rFonts w:ascii="仿宋_GB2312" w:hAnsi="仿宋_GB2312" w:cs="仿宋_GB2312" w:hint="eastAsia"/>
          <w:sz w:val="32"/>
          <w:szCs w:val="32"/>
        </w:rPr>
        <w:t>呈贡育才幼儿园、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昆明市呈贡区风华幼儿园</w:t>
      </w:r>
      <w:r w:rsidR="00581558">
        <w:rPr>
          <w:rFonts w:ascii="仿宋_GB2312" w:hAnsi="仿宋_GB2312" w:cs="仿宋_GB2312" w:hint="eastAsia"/>
          <w:sz w:val="32"/>
          <w:szCs w:val="32"/>
        </w:rPr>
        <w:t>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</w:t>
      </w:r>
      <w:proofErr w:type="gramStart"/>
      <w:r w:rsidR="00581558" w:rsidRPr="00581558">
        <w:rPr>
          <w:rFonts w:ascii="仿宋_GB2312" w:hAnsi="仿宋_GB2312" w:cs="仿宋_GB2312" w:hint="eastAsia"/>
          <w:sz w:val="32"/>
          <w:szCs w:val="32"/>
        </w:rPr>
        <w:t>区惠景园</w:t>
      </w:r>
      <w:proofErr w:type="gramEnd"/>
      <w:r w:rsidR="00581558" w:rsidRPr="00581558">
        <w:rPr>
          <w:rFonts w:ascii="仿宋_GB2312" w:hAnsi="仿宋_GB2312" w:cs="仿宋_GB2312" w:hint="eastAsia"/>
          <w:sz w:val="32"/>
          <w:szCs w:val="32"/>
        </w:rPr>
        <w:t>小区幼儿园</w:t>
      </w:r>
      <w:r w:rsidR="00581558">
        <w:rPr>
          <w:rFonts w:ascii="仿宋_GB2312" w:hAnsi="仿宋_GB2312" w:cs="仿宋_GB2312" w:hint="eastAsia"/>
          <w:sz w:val="32"/>
          <w:szCs w:val="32"/>
        </w:rPr>
        <w:t>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昆明市呈贡区吴家营中庄幼儿园</w:t>
      </w:r>
      <w:r w:rsidR="00581558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呈贡区海岸城幼儿园</w:t>
      </w:r>
      <w:r w:rsidR="00581558">
        <w:rPr>
          <w:rFonts w:ascii="仿宋_GB2312" w:hAnsi="仿宋_GB2312" w:cs="仿宋_GB2312" w:hint="eastAsia"/>
          <w:sz w:val="32"/>
          <w:szCs w:val="32"/>
        </w:rPr>
        <w:t>等10所幼儿园</w:t>
      </w:r>
      <w:r>
        <w:rPr>
          <w:rFonts w:ascii="仿宋_GB2312" w:hAnsi="仿宋_GB2312" w:cs="仿宋_GB2312" w:hint="eastAsia"/>
          <w:sz w:val="32"/>
          <w:szCs w:val="32"/>
        </w:rPr>
        <w:t>下拨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2019年普惠性民办幼儿</w:t>
      </w:r>
      <w:proofErr w:type="gramStart"/>
      <w:r w:rsidR="00581558" w:rsidRPr="00581558">
        <w:rPr>
          <w:rFonts w:ascii="仿宋_GB2312" w:hAnsi="仿宋_GB2312" w:cs="仿宋_GB2312" w:hint="eastAsia"/>
          <w:sz w:val="32"/>
          <w:szCs w:val="32"/>
        </w:rPr>
        <w:t>园区级配套</w:t>
      </w:r>
      <w:proofErr w:type="gramEnd"/>
      <w:r w:rsidR="00581558" w:rsidRPr="00581558">
        <w:rPr>
          <w:rFonts w:ascii="仿宋_GB2312" w:hAnsi="仿宋_GB2312" w:cs="仿宋_GB2312" w:hint="eastAsia"/>
          <w:sz w:val="32"/>
          <w:szCs w:val="32"/>
        </w:rPr>
        <w:t>资金</w:t>
      </w:r>
      <w:r>
        <w:rPr>
          <w:rFonts w:ascii="仿宋_GB2312" w:hAnsi="仿宋_GB2312" w:cs="仿宋_GB2312" w:hint="eastAsia"/>
          <w:sz w:val="32"/>
          <w:szCs w:val="32"/>
        </w:rPr>
        <w:t>共计</w:t>
      </w:r>
      <w:r w:rsidR="00581558">
        <w:rPr>
          <w:rFonts w:ascii="仿宋_GB2312" w:hAnsi="仿宋_GB2312" w:cs="仿宋_GB2312" w:hint="eastAsia"/>
          <w:sz w:val="32"/>
          <w:szCs w:val="32"/>
        </w:rPr>
        <w:t>141.54万元；向</w:t>
      </w:r>
      <w:r w:rsidR="00581558">
        <w:rPr>
          <w:rFonts w:ascii="仿宋_GB2312" w:hAnsi="仿宋_GB2312" w:cs="仿宋_GB2312" w:hint="eastAsia"/>
          <w:sz w:val="32"/>
          <w:szCs w:val="32"/>
        </w:rPr>
        <w:t>呈贡育才幼儿园、呈贡区海岸城幼儿园、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昆明市呈贡区风华幼儿园</w:t>
      </w:r>
      <w:r w:rsidR="00581558">
        <w:rPr>
          <w:rFonts w:ascii="仿宋_GB2312" w:hAnsi="仿宋_GB2312" w:cs="仿宋_GB2312" w:hint="eastAsia"/>
          <w:sz w:val="32"/>
          <w:szCs w:val="32"/>
        </w:rPr>
        <w:t>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昆明市呈贡区大方居幼儿园</w:t>
      </w:r>
      <w:r w:rsidR="00581558">
        <w:rPr>
          <w:rFonts w:ascii="仿宋_GB2312" w:hAnsi="仿宋_GB2312" w:cs="仿宋_GB2312" w:hint="eastAsia"/>
          <w:sz w:val="32"/>
          <w:szCs w:val="32"/>
        </w:rPr>
        <w:t>、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昆明市呈贡区风华幼儿园</w:t>
      </w:r>
      <w:r w:rsidR="006C4AD1">
        <w:rPr>
          <w:rFonts w:ascii="仿宋_GB2312" w:hAnsi="仿宋_GB2312" w:cs="仿宋_GB2312" w:hint="eastAsia"/>
          <w:sz w:val="32"/>
          <w:szCs w:val="32"/>
        </w:rPr>
        <w:t>等10所幼儿园</w:t>
      </w:r>
      <w:r w:rsidR="00581558">
        <w:rPr>
          <w:rFonts w:ascii="仿宋_GB2312" w:hAnsi="仿宋_GB2312" w:cs="仿宋_GB2312" w:hint="eastAsia"/>
          <w:sz w:val="32"/>
          <w:szCs w:val="32"/>
        </w:rPr>
        <w:t>下拨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2019年普惠性民办幼儿园</w:t>
      </w:r>
      <w:r w:rsidR="00581558">
        <w:rPr>
          <w:rFonts w:ascii="仿宋_GB2312" w:hAnsi="仿宋_GB2312" w:cs="仿宋_GB2312" w:hint="eastAsia"/>
          <w:sz w:val="32"/>
          <w:szCs w:val="32"/>
        </w:rPr>
        <w:t>市级补助</w:t>
      </w:r>
      <w:r w:rsidR="00581558" w:rsidRPr="00581558">
        <w:rPr>
          <w:rFonts w:ascii="仿宋_GB2312" w:hAnsi="仿宋_GB2312" w:cs="仿宋_GB2312" w:hint="eastAsia"/>
          <w:sz w:val="32"/>
          <w:szCs w:val="32"/>
        </w:rPr>
        <w:t>资金</w:t>
      </w:r>
      <w:r w:rsidR="00581558">
        <w:rPr>
          <w:rFonts w:ascii="仿宋_GB2312" w:hAnsi="仿宋_GB2312" w:cs="仿宋_GB2312" w:hint="eastAsia"/>
          <w:sz w:val="32"/>
          <w:szCs w:val="32"/>
        </w:rPr>
        <w:t>共计</w:t>
      </w:r>
      <w:r w:rsidR="00581558">
        <w:rPr>
          <w:rFonts w:ascii="仿宋_GB2312" w:hAnsi="仿宋_GB2312" w:cs="仿宋_GB2312" w:hint="eastAsia"/>
          <w:sz w:val="32"/>
          <w:szCs w:val="32"/>
        </w:rPr>
        <w:t>60.66</w:t>
      </w:r>
      <w:r w:rsidR="00581558">
        <w:rPr>
          <w:rFonts w:ascii="仿宋_GB2312" w:hAnsi="仿宋_GB2312" w:cs="仿宋_GB2312" w:hint="eastAsia"/>
          <w:sz w:val="32"/>
          <w:szCs w:val="32"/>
        </w:rPr>
        <w:t>万元</w:t>
      </w:r>
      <w:r w:rsidR="00581558">
        <w:rPr>
          <w:rFonts w:ascii="仿宋_GB2312" w:hAnsi="仿宋_GB2312" w:cs="仿宋_GB2312" w:hint="eastAsia"/>
          <w:sz w:val="32"/>
          <w:szCs w:val="32"/>
        </w:rPr>
        <w:t>；</w:t>
      </w:r>
      <w:r w:rsidR="006C4AD1">
        <w:rPr>
          <w:rFonts w:ascii="仿宋_GB2312" w:hAnsi="仿宋_GB2312" w:cs="仿宋_GB2312" w:hint="eastAsia"/>
          <w:sz w:val="32"/>
          <w:szCs w:val="32"/>
        </w:rPr>
        <w:t>向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区兴呈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区斗南阳光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昆明市呈贡区回回营幼儿园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呈贡吴家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营博童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幼儿园</w:t>
      </w:r>
      <w:r w:rsidR="006C4AD1">
        <w:rPr>
          <w:rFonts w:ascii="仿宋_GB2312" w:hAnsi="仿宋_GB2312" w:cs="仿宋_GB2312" w:hint="eastAsia"/>
          <w:sz w:val="32"/>
          <w:szCs w:val="32"/>
        </w:rPr>
        <w:t>等1</w:t>
      </w:r>
      <w:r w:rsidR="006C4AD1">
        <w:rPr>
          <w:rFonts w:ascii="仿宋_GB2312" w:hAnsi="仿宋_GB2312" w:cs="仿宋_GB2312" w:hint="eastAsia"/>
          <w:sz w:val="32"/>
          <w:szCs w:val="32"/>
        </w:rPr>
        <w:t>9</w:t>
      </w:r>
      <w:r w:rsidR="006C4AD1">
        <w:rPr>
          <w:rFonts w:ascii="仿宋_GB2312" w:hAnsi="仿宋_GB2312" w:cs="仿宋_GB2312" w:hint="eastAsia"/>
          <w:sz w:val="32"/>
          <w:szCs w:val="32"/>
        </w:rPr>
        <w:t>所幼儿园</w:t>
      </w:r>
      <w:r w:rsidR="006C4AD1">
        <w:rPr>
          <w:rFonts w:ascii="仿宋_GB2312" w:hAnsi="仿宋_GB2312" w:cs="仿宋_GB2312" w:hint="eastAsia"/>
          <w:sz w:val="32"/>
          <w:szCs w:val="32"/>
        </w:rPr>
        <w:t>下拨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2018年第三批普惠性民办幼儿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园区级配套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资金</w:t>
      </w:r>
      <w:r w:rsidR="006C4AD1">
        <w:rPr>
          <w:rFonts w:ascii="仿宋_GB2312" w:hAnsi="仿宋_GB2312" w:cs="仿宋_GB2312" w:hint="eastAsia"/>
          <w:sz w:val="32"/>
          <w:szCs w:val="32"/>
        </w:rPr>
        <w:t>共计</w:t>
      </w:r>
      <w:r w:rsidR="00C90A77">
        <w:rPr>
          <w:rFonts w:ascii="仿宋_GB2312" w:hAnsi="仿宋_GB2312" w:cs="仿宋_GB2312" w:hint="eastAsia"/>
          <w:sz w:val="32"/>
          <w:szCs w:val="32"/>
        </w:rPr>
        <w:t>184.87</w:t>
      </w:r>
      <w:r w:rsidR="006C4AD1">
        <w:rPr>
          <w:rFonts w:ascii="仿宋_GB2312" w:hAnsi="仿宋_GB2312" w:cs="仿宋_GB2312" w:hint="eastAsia"/>
          <w:sz w:val="32"/>
          <w:szCs w:val="32"/>
        </w:rPr>
        <w:t>万元</w:t>
      </w:r>
      <w:r w:rsidR="006C4AD1">
        <w:rPr>
          <w:rFonts w:ascii="仿宋_GB2312" w:hAnsi="仿宋_GB2312" w:cs="仿宋_GB2312" w:hint="eastAsia"/>
          <w:sz w:val="32"/>
          <w:szCs w:val="32"/>
        </w:rPr>
        <w:t>；</w:t>
      </w:r>
      <w:r w:rsidR="006C4AD1">
        <w:rPr>
          <w:rFonts w:ascii="仿宋_GB2312" w:hAnsi="仿宋_GB2312" w:cs="仿宋_GB2312" w:hint="eastAsia"/>
          <w:sz w:val="32"/>
          <w:szCs w:val="32"/>
        </w:rPr>
        <w:t>向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区兴呈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区斗南阳光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昆明市呈贡区回回营幼儿园</w:t>
      </w:r>
      <w:r w:rsidR="006C4AD1">
        <w:rPr>
          <w:rFonts w:ascii="仿宋_GB2312" w:hAnsi="仿宋_GB2312" w:cs="仿宋_GB2312" w:hint="eastAsia"/>
          <w:sz w:val="32"/>
          <w:szCs w:val="32"/>
        </w:rPr>
        <w:t>、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呈贡区斗南</w:t>
      </w:r>
      <w:proofErr w:type="gramEnd"/>
      <w:r w:rsidR="006C4AD1" w:rsidRPr="006C4AD1">
        <w:rPr>
          <w:rFonts w:ascii="仿宋_GB2312" w:hAnsi="仿宋_GB2312" w:cs="仿宋_GB2312" w:hint="eastAsia"/>
          <w:sz w:val="32"/>
          <w:szCs w:val="32"/>
        </w:rPr>
        <w:t>童星幼儿园</w:t>
      </w:r>
      <w:r w:rsidR="006C4AD1">
        <w:rPr>
          <w:rFonts w:ascii="仿宋_GB2312" w:hAnsi="仿宋_GB2312" w:cs="仿宋_GB2312" w:hint="eastAsia"/>
          <w:sz w:val="32"/>
          <w:szCs w:val="32"/>
        </w:rPr>
        <w:t>等19所幼儿园下拨</w:t>
      </w:r>
      <w:r w:rsidR="006C4AD1" w:rsidRPr="006C4AD1">
        <w:rPr>
          <w:rFonts w:ascii="仿宋_GB2312" w:hAnsi="仿宋_GB2312" w:cs="仿宋_GB2312" w:hint="eastAsia"/>
          <w:sz w:val="32"/>
          <w:szCs w:val="32"/>
        </w:rPr>
        <w:t>2018年第三批普惠性民办幼儿园</w:t>
      </w:r>
      <w:proofErr w:type="gramStart"/>
      <w:r w:rsidR="006C4AD1" w:rsidRPr="006C4AD1">
        <w:rPr>
          <w:rFonts w:ascii="仿宋_GB2312" w:hAnsi="仿宋_GB2312" w:cs="仿宋_GB2312" w:hint="eastAsia"/>
          <w:sz w:val="32"/>
          <w:szCs w:val="32"/>
        </w:rPr>
        <w:t>市级奖补资金</w:t>
      </w:r>
      <w:proofErr w:type="gramEnd"/>
      <w:r w:rsidR="006C4AD1">
        <w:rPr>
          <w:rFonts w:ascii="仿宋_GB2312" w:hAnsi="仿宋_GB2312" w:cs="仿宋_GB2312" w:hint="eastAsia"/>
          <w:sz w:val="32"/>
          <w:szCs w:val="32"/>
        </w:rPr>
        <w:t>共计</w:t>
      </w:r>
      <w:r w:rsidR="006C4AD1">
        <w:rPr>
          <w:rFonts w:ascii="仿宋_GB2312" w:hAnsi="仿宋_GB2312" w:cs="仿宋_GB2312" w:hint="eastAsia"/>
          <w:sz w:val="32"/>
          <w:szCs w:val="32"/>
        </w:rPr>
        <w:t>79.23</w:t>
      </w:r>
      <w:r w:rsidR="006C4AD1">
        <w:rPr>
          <w:rFonts w:ascii="仿宋_GB2312" w:hAnsi="仿宋_GB2312" w:cs="仿宋_GB2312" w:hint="eastAsia"/>
          <w:sz w:val="32"/>
          <w:szCs w:val="32"/>
        </w:rPr>
        <w:t>万元；</w:t>
      </w:r>
      <w:r w:rsidRPr="00FC2831">
        <w:rPr>
          <w:rFonts w:ascii="仿宋_GB2312" w:hAnsi="仿宋_GB2312" w:cs="仿宋_GB2312" w:hint="eastAsia"/>
          <w:sz w:val="32"/>
          <w:szCs w:val="32"/>
        </w:rPr>
        <w:t>合计拨付普惠性民办幼儿园资金466.3</w:t>
      </w:r>
      <w:r w:rsidRPr="00FC2831">
        <w:rPr>
          <w:rFonts w:ascii="仿宋_GB2312" w:hAnsi="仿宋_GB2312" w:cs="仿宋_GB2312" w:hint="eastAsia"/>
          <w:sz w:val="32"/>
          <w:szCs w:val="32"/>
        </w:rPr>
        <w:lastRenderedPageBreak/>
        <w:t>万元</w:t>
      </w:r>
      <w:r>
        <w:rPr>
          <w:rFonts w:ascii="仿宋_GB2312" w:hAnsi="仿宋_GB2312" w:cs="仿宋_GB2312" w:hint="eastAsia"/>
          <w:sz w:val="32"/>
          <w:szCs w:val="32"/>
        </w:rPr>
        <w:t>用于新建、扩建、维修改造校舍，配置设施设备、图书和玩教具等。</w:t>
      </w:r>
    </w:p>
    <w:p w:rsidR="00FC2831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</w:t>
      </w:r>
      <w:r w:rsidR="0062048D" w:rsidRPr="00A03E48">
        <w:rPr>
          <w:rFonts w:ascii="仿宋_GB2312" w:hAnsi="仿宋_GB2312" w:cs="仿宋_GB2312" w:hint="eastAsia"/>
          <w:sz w:val="32"/>
          <w:szCs w:val="32"/>
        </w:rPr>
        <w:t xml:space="preserve"> 学前教育发展专项资金</w:t>
      </w:r>
      <w:r>
        <w:rPr>
          <w:rFonts w:ascii="仿宋_GB2312" w:hAnsi="仿宋_GB2312" w:cs="仿宋_GB2312" w:hint="eastAsia"/>
          <w:sz w:val="32"/>
          <w:szCs w:val="32"/>
        </w:rPr>
        <w:t>：</w:t>
      </w:r>
      <w:r w:rsidR="00093BE9">
        <w:rPr>
          <w:rFonts w:ascii="仿宋_GB2312" w:hAnsi="仿宋_GB2312" w:cs="仿宋_GB2312" w:hint="eastAsia"/>
          <w:sz w:val="32"/>
          <w:szCs w:val="32"/>
        </w:rPr>
        <w:t>向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呈贡区教育体育局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下拨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2019年学前教育发展市级专项资金</w:t>
      </w:r>
      <w:r w:rsidR="00093BE9">
        <w:rPr>
          <w:rFonts w:ascii="仿宋_GB2312" w:hAnsi="仿宋_GB2312" w:cs="仿宋_GB2312" w:hint="eastAsia"/>
          <w:sz w:val="32"/>
          <w:szCs w:val="32"/>
        </w:rPr>
        <w:t>共计</w:t>
      </w:r>
      <w:r w:rsidR="00093BE9">
        <w:rPr>
          <w:rFonts w:ascii="仿宋_GB2312" w:hAnsi="仿宋_GB2312" w:cs="仿宋_GB2312" w:hint="eastAsia"/>
          <w:sz w:val="32"/>
          <w:szCs w:val="32"/>
        </w:rPr>
        <w:t>10</w:t>
      </w:r>
      <w:r w:rsidR="00093BE9">
        <w:rPr>
          <w:rFonts w:ascii="仿宋_GB2312" w:hAnsi="仿宋_GB2312" w:cs="仿宋_GB2312" w:hint="eastAsia"/>
          <w:sz w:val="32"/>
          <w:szCs w:val="32"/>
        </w:rPr>
        <w:t>万元；</w:t>
      </w:r>
      <w:r w:rsidR="00093BE9">
        <w:rPr>
          <w:rFonts w:ascii="仿宋_GB2312" w:hAnsi="仿宋_GB2312" w:cs="仿宋_GB2312" w:hint="eastAsia"/>
          <w:sz w:val="32"/>
          <w:szCs w:val="32"/>
        </w:rPr>
        <w:t>向</w:t>
      </w:r>
      <w:proofErr w:type="gramStart"/>
      <w:r w:rsidR="00F13461" w:rsidRPr="00F13461">
        <w:rPr>
          <w:rFonts w:ascii="仿宋_GB2312" w:hAnsi="仿宋_GB2312" w:cs="仿宋_GB2312" w:hint="eastAsia"/>
          <w:sz w:val="32"/>
          <w:szCs w:val="32"/>
        </w:rPr>
        <w:t>呈贡区斗南</w:t>
      </w:r>
      <w:proofErr w:type="gramEnd"/>
      <w:r w:rsidR="00F13461" w:rsidRPr="00F13461">
        <w:rPr>
          <w:rFonts w:ascii="仿宋_GB2312" w:hAnsi="仿宋_GB2312" w:cs="仿宋_GB2312" w:hint="eastAsia"/>
          <w:sz w:val="32"/>
          <w:szCs w:val="32"/>
        </w:rPr>
        <w:t>街道中心幼儿园</w:t>
      </w:r>
      <w:r w:rsidR="00F13461">
        <w:rPr>
          <w:rFonts w:ascii="仿宋_GB2312" w:hAnsi="仿宋_GB2312" w:cs="仿宋_GB2312" w:hint="eastAsia"/>
          <w:sz w:val="32"/>
          <w:szCs w:val="32"/>
        </w:rPr>
        <w:t>、</w:t>
      </w:r>
      <w:proofErr w:type="gramStart"/>
      <w:r w:rsidR="00F13461" w:rsidRPr="00F13461">
        <w:rPr>
          <w:rFonts w:ascii="仿宋_GB2312" w:hAnsi="仿宋_GB2312" w:cs="仿宋_GB2312" w:hint="eastAsia"/>
          <w:sz w:val="32"/>
          <w:szCs w:val="32"/>
        </w:rPr>
        <w:t>呈贡区</w:t>
      </w:r>
      <w:r w:rsidR="00F13461">
        <w:rPr>
          <w:rFonts w:ascii="仿宋_GB2312" w:hAnsi="仿宋_GB2312" w:cs="仿宋_GB2312" w:hint="eastAsia"/>
          <w:sz w:val="32"/>
          <w:szCs w:val="32"/>
        </w:rPr>
        <w:t>雨花</w:t>
      </w:r>
      <w:proofErr w:type="gramEnd"/>
      <w:r w:rsidR="00F13461" w:rsidRPr="00F13461">
        <w:rPr>
          <w:rFonts w:ascii="仿宋_GB2312" w:hAnsi="仿宋_GB2312" w:cs="仿宋_GB2312" w:hint="eastAsia"/>
          <w:sz w:val="32"/>
          <w:szCs w:val="32"/>
        </w:rPr>
        <w:t>街道中心幼儿园</w:t>
      </w:r>
      <w:r w:rsidR="00F13461">
        <w:rPr>
          <w:rFonts w:ascii="仿宋_GB2312" w:hAnsi="仿宋_GB2312" w:cs="仿宋_GB2312" w:hint="eastAsia"/>
          <w:sz w:val="32"/>
          <w:szCs w:val="32"/>
        </w:rPr>
        <w:t>等7所幼儿园下拨</w:t>
      </w:r>
      <w:r w:rsidR="00F13461" w:rsidRPr="00F13461">
        <w:rPr>
          <w:rFonts w:ascii="仿宋_GB2312" w:hAnsi="仿宋_GB2312" w:cs="仿宋_GB2312" w:hint="eastAsia"/>
          <w:sz w:val="32"/>
          <w:szCs w:val="32"/>
        </w:rPr>
        <w:t>学前教育发展专项资金共计</w:t>
      </w:r>
      <w:r w:rsidR="00F13461">
        <w:rPr>
          <w:rFonts w:ascii="仿宋_GB2312" w:hAnsi="仿宋_GB2312" w:cs="仿宋_GB2312" w:hint="eastAsia"/>
          <w:sz w:val="32"/>
          <w:szCs w:val="32"/>
        </w:rPr>
        <w:t>178万元</w:t>
      </w:r>
      <w:r w:rsidR="00093BE9">
        <w:rPr>
          <w:rFonts w:ascii="仿宋_GB2312" w:hAnsi="仿宋_GB2312" w:cs="仿宋_GB2312" w:hint="eastAsia"/>
          <w:sz w:val="32"/>
          <w:szCs w:val="32"/>
        </w:rPr>
        <w:t>；向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昆明市呈贡区第一幼儿园</w:t>
      </w:r>
      <w:r w:rsidR="00093BE9">
        <w:rPr>
          <w:rFonts w:ascii="仿宋_GB2312" w:hAnsi="仿宋_GB2312" w:cs="仿宋_GB2312" w:hint="eastAsia"/>
          <w:sz w:val="32"/>
          <w:szCs w:val="32"/>
        </w:rPr>
        <w:t>下拨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学前教育发展专项资金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20万元</w:t>
      </w:r>
      <w:r w:rsidR="00093BE9">
        <w:rPr>
          <w:rFonts w:ascii="仿宋_GB2312" w:hAnsi="仿宋_GB2312" w:cs="仿宋_GB2312" w:hint="eastAsia"/>
          <w:sz w:val="32"/>
          <w:szCs w:val="32"/>
        </w:rPr>
        <w:t>用于</w:t>
      </w:r>
      <w:r w:rsidR="00093BE9" w:rsidRPr="00093BE9">
        <w:rPr>
          <w:rFonts w:ascii="仿宋_GB2312" w:hAnsi="仿宋_GB2312" w:cs="仿宋_GB2312" w:hint="eastAsia"/>
          <w:sz w:val="32"/>
          <w:szCs w:val="32"/>
        </w:rPr>
        <w:t>办园水平等级奖励</w:t>
      </w:r>
      <w:r>
        <w:rPr>
          <w:rFonts w:ascii="仿宋_GB2312" w:hAnsi="仿宋_GB2312" w:cs="仿宋_GB2312" w:hint="eastAsia"/>
          <w:sz w:val="32"/>
          <w:szCs w:val="32"/>
        </w:rPr>
        <w:t>。</w:t>
      </w:r>
      <w:r w:rsidRPr="00FC2831">
        <w:rPr>
          <w:rFonts w:ascii="仿宋_GB2312" w:hAnsi="仿宋_GB2312" w:cs="仿宋_GB2312" w:hint="eastAsia"/>
          <w:sz w:val="32"/>
          <w:szCs w:val="32"/>
        </w:rPr>
        <w:t>合计拨付学前教育发展专项资金208万元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三、绩效评价工作情况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（一）绩效评价目的。进一步加强对财政预算资金使用的监督和管理，强化预算支出的责任与效率，提高财政资金使用效益。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（二）绩效评价原则、评价指标体系、评价方法。坚持科学规范、公正公开、分级分类、绩效相关的绩效评价原则，参照项目支出绩效自评指标评分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表制定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该项目评价体系，结合实际采用成本效益分析法、比较法、因素分析法、最低成本法、公众评价法等方法进行绩效评价。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（三）绩效评价工作过程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前期准备。召开专题会，局</w:t>
      </w:r>
      <w:r>
        <w:rPr>
          <w:rFonts w:ascii="仿宋_GB2312" w:hAnsi="仿宋_GB2312" w:cs="仿宋_GB2312" w:hint="eastAsia"/>
          <w:sz w:val="32"/>
          <w:szCs w:val="32"/>
        </w:rPr>
        <w:t>办公室</w:t>
      </w:r>
      <w:r>
        <w:rPr>
          <w:rFonts w:ascii="仿宋_GB2312" w:hAnsi="仿宋_GB2312" w:cs="仿宋_GB2312" w:hint="eastAsia"/>
          <w:sz w:val="32"/>
          <w:szCs w:val="32"/>
        </w:rPr>
        <w:t>传达此次绩效评价工作的文件精神，并进行培训。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r>
        <w:rPr>
          <w:rFonts w:ascii="仿宋_GB2312" w:hAnsi="仿宋_GB2312" w:cs="仿宋_GB2312" w:hint="eastAsia"/>
          <w:sz w:val="32"/>
          <w:szCs w:val="32"/>
        </w:rPr>
        <w:t>组织实施。教育科牵头、局</w:t>
      </w:r>
      <w:r>
        <w:rPr>
          <w:rFonts w:ascii="仿宋_GB2312" w:hAnsi="仿宋_GB2312" w:cs="仿宋_GB2312" w:hint="eastAsia"/>
          <w:sz w:val="32"/>
          <w:szCs w:val="32"/>
        </w:rPr>
        <w:t>办公室</w:t>
      </w:r>
      <w:r>
        <w:rPr>
          <w:rFonts w:ascii="仿宋_GB2312" w:hAnsi="仿宋_GB2312" w:cs="仿宋_GB2312" w:hint="eastAsia"/>
          <w:sz w:val="32"/>
          <w:szCs w:val="32"/>
        </w:rPr>
        <w:t>配合，成本效益分析法、比较法、公众评价法等方法进行绩效评价。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</w:t>
      </w:r>
      <w:r>
        <w:rPr>
          <w:rFonts w:ascii="仿宋_GB2312" w:hAnsi="仿宋_GB2312" w:cs="仿宋_GB2312" w:hint="eastAsia"/>
          <w:sz w:val="32"/>
          <w:szCs w:val="32"/>
        </w:rPr>
        <w:t>分析评价。综合各种方法得出的评价意见，并进行系统分析，确定评价意见。</w:t>
      </w:r>
    </w:p>
    <w:p w:rsidR="00DD493C" w:rsidRDefault="00FC2831">
      <w:pPr>
        <w:topLinePunct/>
        <w:spacing w:line="560" w:lineRule="exact"/>
        <w:ind w:leftChars="200" w:left="560" w:firstLine="1"/>
        <w:rPr>
          <w:rFonts w:ascii="仿宋_GB2312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四、绩效评价指标分析情况</w:t>
      </w:r>
      <w:r>
        <w:rPr>
          <w:rFonts w:ascii="仿宋_GB2312"/>
          <w:b/>
          <w:sz w:val="32"/>
          <w:szCs w:val="32"/>
        </w:rPr>
        <w:br/>
      </w:r>
      <w:r>
        <w:rPr>
          <w:rFonts w:ascii="仿宋_GB2312" w:hAnsi="仿宋_GB2312" w:cs="仿宋_GB2312" w:hint="eastAsia"/>
          <w:sz w:val="32"/>
          <w:szCs w:val="32"/>
        </w:rPr>
        <w:t>（一）项目资金情况分析。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各项资金预算科学，资金到位率</w:t>
      </w:r>
      <w:r>
        <w:rPr>
          <w:rFonts w:ascii="仿宋_GB2312" w:hAnsi="仿宋_GB2312" w:cs="仿宋_GB2312" w:hint="eastAsia"/>
          <w:sz w:val="32"/>
          <w:szCs w:val="32"/>
        </w:rPr>
        <w:t>100%</w:t>
      </w:r>
      <w:r>
        <w:rPr>
          <w:rFonts w:ascii="仿宋_GB2312" w:hAnsi="仿宋_GB2312" w:cs="仿宋_GB2312" w:hint="eastAsia"/>
          <w:sz w:val="32"/>
          <w:szCs w:val="32"/>
        </w:rPr>
        <w:t>，资金已全部下拨或使用完毕，项目资金实际使用率</w:t>
      </w:r>
      <w:r>
        <w:rPr>
          <w:rFonts w:ascii="仿宋_GB2312" w:hAnsi="仿宋_GB2312" w:cs="仿宋_GB2312" w:hint="eastAsia"/>
          <w:sz w:val="32"/>
          <w:szCs w:val="32"/>
        </w:rPr>
        <w:t>100%</w:t>
      </w:r>
      <w:r>
        <w:rPr>
          <w:rFonts w:ascii="仿宋_GB2312" w:hAnsi="仿宋_GB2312" w:cs="仿宋_GB2312" w:hint="eastAsia"/>
          <w:sz w:val="32"/>
          <w:szCs w:val="32"/>
        </w:rPr>
        <w:t>。项目资金管理使用严格按照《呈贡</w:t>
      </w:r>
      <w:r w:rsidR="00F13461">
        <w:rPr>
          <w:rFonts w:ascii="仿宋_GB2312" w:hAnsi="仿宋_GB2312" w:cs="仿宋_GB2312" w:hint="eastAsia"/>
          <w:sz w:val="32"/>
          <w:szCs w:val="32"/>
        </w:rPr>
        <w:t>区教育体育局</w:t>
      </w:r>
      <w:r>
        <w:rPr>
          <w:rFonts w:ascii="仿宋_GB2312" w:hAnsi="仿宋_GB2312" w:cs="仿宋_GB2312" w:hint="eastAsia"/>
          <w:sz w:val="32"/>
          <w:szCs w:val="32"/>
        </w:rPr>
        <w:t>财务管理规定（试行）》执行，各项审批、付款程序规范、有序，确保了资金的使用效率和项目的顺利实施。同时加强对幼儿园项目资金的管理，确保专款专用，充分发挥财政资金的使用效益。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（二）项目实施情况分析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项目组织情况分析。项目立项充分考虑了工作实际，申报程序合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，手续完备，目标体系设置合理。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r>
        <w:rPr>
          <w:rFonts w:ascii="仿宋_GB2312" w:hAnsi="仿宋_GB2312" w:cs="仿宋_GB2312" w:hint="eastAsia"/>
          <w:sz w:val="32"/>
          <w:szCs w:val="32"/>
        </w:rPr>
        <w:t>项目管理情况分析。全面规范财务管理，严格执行学前教育专项资金开支的范围和标准，经费支出规范、合理，无虚列、虚报冒领和挤占挪用的现象，票据规范、合法有效。财务信息公开透明，并在幼儿园公示栏进行公示，主动接受师生和群众监督。</w:t>
      </w:r>
      <w:r w:rsidR="00F13461">
        <w:rPr>
          <w:rFonts w:ascii="仿宋_GB2312" w:hAnsi="仿宋_GB2312" w:cs="仿宋_GB2312" w:hint="eastAsia"/>
          <w:sz w:val="32"/>
          <w:szCs w:val="32"/>
        </w:rPr>
        <w:t>区教育体育局</w:t>
      </w:r>
      <w:r>
        <w:rPr>
          <w:rFonts w:ascii="仿宋_GB2312" w:hAnsi="仿宋_GB2312" w:cs="仿宋_GB2312" w:hint="eastAsia"/>
          <w:sz w:val="32"/>
          <w:szCs w:val="32"/>
        </w:rPr>
        <w:t>定期组织学前教育专项资金使用情况进行审计，对学校财务管理进行检查指导。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（三）项目绩效情况分析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</w:t>
      </w:r>
      <w:r>
        <w:rPr>
          <w:rFonts w:ascii="仿宋_GB2312" w:hint="eastAsia"/>
          <w:sz w:val="32"/>
          <w:szCs w:val="32"/>
        </w:rPr>
        <w:t>项目经济性分析。该项目精细测算成本，严格控制成本，达到节约财政资金的目标。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</w:t>
      </w:r>
      <w:r>
        <w:rPr>
          <w:rFonts w:ascii="仿宋_GB2312" w:hint="eastAsia"/>
          <w:sz w:val="32"/>
          <w:szCs w:val="32"/>
        </w:rPr>
        <w:t>项目的效率性分析。项目按计划组织实施，完成质量较好。</w:t>
      </w:r>
    </w:p>
    <w:p w:rsidR="00DD493C" w:rsidRDefault="00FC2831">
      <w:pPr>
        <w:topLinePunct/>
        <w:spacing w:line="560" w:lineRule="exact"/>
        <w:ind w:firstLineChars="200" w:firstLine="640"/>
        <w:rPr>
          <w:rFonts w:ascii="仿宋_GB2312" w:hAnsi="Calibri" w:cs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</w:t>
      </w:r>
      <w:r>
        <w:rPr>
          <w:rFonts w:ascii="仿宋_GB2312" w:hint="eastAsia"/>
          <w:sz w:val="32"/>
          <w:szCs w:val="32"/>
        </w:rPr>
        <w:t>项目的效</w:t>
      </w:r>
      <w:r>
        <w:rPr>
          <w:rFonts w:ascii="仿宋_GB2312" w:hint="eastAsia"/>
          <w:sz w:val="32"/>
          <w:szCs w:val="32"/>
        </w:rPr>
        <w:t>益性分析。项目达到预期目标，</w:t>
      </w:r>
      <w:r>
        <w:rPr>
          <w:rFonts w:ascii="仿宋_GB2312" w:hAnsi="Calibri" w:cs="仿宋_GB2312" w:hint="eastAsia"/>
          <w:sz w:val="32"/>
          <w:szCs w:val="32"/>
        </w:rPr>
        <w:t>促进了幼儿</w:t>
      </w:r>
      <w:proofErr w:type="gramStart"/>
      <w:r>
        <w:rPr>
          <w:rFonts w:ascii="仿宋_GB2312" w:hAnsi="Calibri" w:cs="仿宋_GB2312" w:hint="eastAsia"/>
          <w:sz w:val="32"/>
          <w:szCs w:val="32"/>
        </w:rPr>
        <w:t>园全</w:t>
      </w:r>
      <w:proofErr w:type="gramEnd"/>
      <w:r>
        <w:rPr>
          <w:rFonts w:ascii="仿宋_GB2312" w:hAnsi="Calibri" w:cs="仿宋_GB2312" w:hint="eastAsia"/>
          <w:sz w:val="32"/>
          <w:szCs w:val="32"/>
        </w:rPr>
        <w:t>面发展，学前教育专项资金的下拨，在一定程度上缓解</w:t>
      </w:r>
      <w:r>
        <w:rPr>
          <w:rFonts w:ascii="仿宋_GB2312" w:hAnsi="Calibri" w:cs="仿宋_GB2312" w:hint="eastAsia"/>
          <w:sz w:val="32"/>
          <w:szCs w:val="32"/>
        </w:rPr>
        <w:lastRenderedPageBreak/>
        <w:t>了</w:t>
      </w:r>
      <w:r>
        <w:rPr>
          <w:rFonts w:ascii="仿宋_GB2312" w:cs="仿宋_GB2312" w:hint="eastAsia"/>
          <w:sz w:val="32"/>
          <w:szCs w:val="32"/>
        </w:rPr>
        <w:t>幼儿园</w:t>
      </w:r>
      <w:r>
        <w:rPr>
          <w:rFonts w:ascii="仿宋_GB2312" w:hAnsi="Calibri" w:cs="仿宋_GB2312" w:hint="eastAsia"/>
          <w:sz w:val="32"/>
          <w:szCs w:val="32"/>
        </w:rPr>
        <w:t>在购置设备等方面的资金不足，改善了办学条件，使教学秩序良好和管理科学规范的</w:t>
      </w:r>
      <w:r>
        <w:rPr>
          <w:rFonts w:ascii="仿宋_GB2312" w:hAnsi="Calibri" w:cs="仿宋_GB2312" w:hint="eastAsia"/>
          <w:sz w:val="32"/>
          <w:szCs w:val="32"/>
        </w:rPr>
        <w:t>幼儿园</w:t>
      </w:r>
      <w:r>
        <w:rPr>
          <w:rFonts w:ascii="仿宋_GB2312" w:hAnsi="Calibri" w:cs="仿宋_GB2312" w:hint="eastAsia"/>
          <w:sz w:val="32"/>
          <w:szCs w:val="32"/>
        </w:rPr>
        <w:t>得到了更好的发展。</w:t>
      </w:r>
    </w:p>
    <w:p w:rsidR="00DD493C" w:rsidRDefault="00FC283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五、综合评价情况及评价结论</w:t>
      </w:r>
    </w:p>
    <w:p w:rsidR="00DD493C" w:rsidRDefault="00FC2831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仿宋_GB2312" w:cs="宋体" w:hint="eastAsia"/>
          <w:sz w:val="32"/>
          <w:szCs w:val="32"/>
        </w:rPr>
        <w:t>按照项目绩效评价指标体系严格打分，此项目评分为</w:t>
      </w:r>
      <w:r>
        <w:rPr>
          <w:rFonts w:ascii="仿宋_GB2312" w:hAnsi="仿宋_GB2312" w:cs="宋体" w:hint="eastAsia"/>
          <w:sz w:val="32"/>
          <w:szCs w:val="32"/>
        </w:rPr>
        <w:t>98</w:t>
      </w:r>
      <w:r>
        <w:rPr>
          <w:rFonts w:ascii="仿宋_GB2312" w:hAnsi="仿宋_GB2312" w:cs="宋体" w:hint="eastAsia"/>
          <w:sz w:val="32"/>
          <w:szCs w:val="32"/>
        </w:rPr>
        <w:t>分，评价等级为优</w:t>
      </w:r>
      <w:r>
        <w:rPr>
          <w:rFonts w:ascii="仿宋_GB2312" w:hint="eastAsia"/>
          <w:bCs/>
          <w:sz w:val="32"/>
          <w:szCs w:val="32"/>
        </w:rPr>
        <w:t>（后附相关评分表）</w:t>
      </w:r>
      <w:r>
        <w:rPr>
          <w:rFonts w:ascii="仿宋_GB2312" w:hint="eastAsia"/>
          <w:sz w:val="32"/>
          <w:szCs w:val="32"/>
        </w:rPr>
        <w:t>。</w:t>
      </w:r>
    </w:p>
    <w:p w:rsidR="00DD493C" w:rsidRDefault="00FC283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六、绩效评价结果应用建议</w:t>
      </w:r>
    </w:p>
    <w:p w:rsidR="00DD493C" w:rsidRDefault="00FC2831">
      <w:pPr>
        <w:spacing w:line="600" w:lineRule="exact"/>
        <w:ind w:firstLine="599"/>
        <w:rPr>
          <w:rFonts w:ascii="仿宋_GB2312" w:hAnsi="仿宋_GB2312"/>
          <w:kern w:val="1"/>
          <w:sz w:val="32"/>
          <w:szCs w:val="32"/>
        </w:rPr>
      </w:pPr>
      <w:r>
        <w:rPr>
          <w:rFonts w:ascii="仿宋_GB2312" w:hAnsi="仿宋_GB2312" w:cs="宋体" w:hint="eastAsia"/>
          <w:sz w:val="32"/>
          <w:szCs w:val="32"/>
        </w:rPr>
        <w:t>该项目资金年初预算批复下达时，已按相关规定在网上进行了预算公开，接受社会监督。</w:t>
      </w:r>
      <w:r>
        <w:rPr>
          <w:rFonts w:ascii="仿宋_GB2312" w:hAnsi="仿宋_GB2312" w:cs="宋体" w:hint="eastAsia"/>
          <w:sz w:val="32"/>
          <w:szCs w:val="32"/>
        </w:rPr>
        <w:t>20</w:t>
      </w:r>
      <w:r w:rsidR="00F95E91">
        <w:rPr>
          <w:rFonts w:ascii="仿宋_GB2312" w:hAnsi="仿宋_GB2312" w:cs="宋体" w:hint="eastAsia"/>
          <w:sz w:val="32"/>
          <w:szCs w:val="32"/>
        </w:rPr>
        <w:t>20</w:t>
      </w:r>
      <w:r>
        <w:rPr>
          <w:rFonts w:ascii="仿宋_GB2312" w:hAnsi="仿宋_GB2312" w:cs="宋体" w:hint="eastAsia"/>
          <w:sz w:val="32"/>
          <w:szCs w:val="32"/>
        </w:rPr>
        <w:t>年度将继续预算该项经费。</w:t>
      </w:r>
    </w:p>
    <w:p w:rsidR="00DD493C" w:rsidRDefault="00FC283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七、主要经验及做法、存在的问题和建议</w:t>
      </w:r>
    </w:p>
    <w:p w:rsidR="00DD493C" w:rsidRDefault="00FC2831">
      <w:pPr>
        <w:spacing w:line="600" w:lineRule="exact"/>
        <w:ind w:firstLine="640"/>
        <w:rPr>
          <w:rFonts w:ascii="仿宋_GB2312" w:hAnsi="仿宋_GB2312"/>
          <w:kern w:val="1"/>
          <w:sz w:val="32"/>
          <w:szCs w:val="32"/>
        </w:rPr>
      </w:pPr>
      <w:r>
        <w:rPr>
          <w:rFonts w:ascii="仿宋_GB2312" w:hAnsi="仿宋_GB2312" w:hint="eastAsia"/>
          <w:kern w:val="1"/>
          <w:sz w:val="32"/>
          <w:szCs w:val="32"/>
        </w:rPr>
        <w:t>我局将进一步完善学前教育专项资金的各项管理制度，管好、用好、用足专项资金，为幼儿园健康持续发展提供有力保障，为办新区人民满意的教育做出更大贡献。经查</w:t>
      </w:r>
      <w:r>
        <w:rPr>
          <w:rFonts w:ascii="仿宋_GB2312" w:hAnsi="仿宋_GB2312" w:hint="eastAsia"/>
          <w:kern w:val="1"/>
          <w:sz w:val="32"/>
          <w:szCs w:val="32"/>
        </w:rPr>
        <w:t>,</w:t>
      </w:r>
      <w:r>
        <w:rPr>
          <w:rFonts w:ascii="仿宋_GB2312" w:hAnsi="仿宋_GB2312" w:hint="eastAsia"/>
          <w:kern w:val="1"/>
          <w:sz w:val="32"/>
          <w:szCs w:val="32"/>
        </w:rPr>
        <w:t>不存在专项管理、资金分配、资金拨付、资金使用等方面的问题。</w:t>
      </w:r>
    </w:p>
    <w:p w:rsidR="00DD493C" w:rsidRDefault="00FC283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八、其他需说明的问题</w:t>
      </w:r>
    </w:p>
    <w:p w:rsidR="00DD493C" w:rsidRDefault="00FC2831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无。</w:t>
      </w:r>
    </w:p>
    <w:p w:rsidR="00DD493C" w:rsidRDefault="00DD49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</w:p>
    <w:p w:rsidR="00DD493C" w:rsidRDefault="00FC2831">
      <w:pPr>
        <w:spacing w:line="600" w:lineRule="exact"/>
        <w:rPr>
          <w:rFonts w:ascii="仿宋_GB2312" w:hAnsi="仿宋_GB2312"/>
          <w:kern w:val="1"/>
          <w:sz w:val="32"/>
          <w:szCs w:val="32"/>
        </w:rPr>
      </w:pPr>
      <w:r>
        <w:rPr>
          <w:rFonts w:ascii="仿宋_GB2312" w:hAnsi="仿宋_GB2312" w:hint="eastAsia"/>
          <w:kern w:val="1"/>
          <w:sz w:val="32"/>
          <w:szCs w:val="32"/>
        </w:rPr>
        <w:t xml:space="preserve">                             </w:t>
      </w:r>
      <w:r>
        <w:rPr>
          <w:rFonts w:ascii="仿宋_GB2312" w:hAnsi="仿宋_GB2312" w:hint="eastAsia"/>
          <w:kern w:val="1"/>
          <w:sz w:val="32"/>
          <w:szCs w:val="32"/>
        </w:rPr>
        <w:t>昆明市呈贡区教育体育局</w:t>
      </w:r>
    </w:p>
    <w:p w:rsidR="00DD493C" w:rsidRDefault="00FC2831">
      <w:pPr>
        <w:spacing w:line="560" w:lineRule="exact"/>
        <w:ind w:firstLine="5440"/>
        <w:rPr>
          <w:szCs w:val="32"/>
        </w:rPr>
      </w:pPr>
      <w:r>
        <w:rPr>
          <w:rFonts w:ascii="仿宋_GB2312" w:hAnsi="仿宋_GB2312" w:hint="eastAsia"/>
          <w:kern w:val="1"/>
          <w:sz w:val="32"/>
          <w:szCs w:val="32"/>
        </w:rPr>
        <w:t>20</w:t>
      </w:r>
      <w:r>
        <w:rPr>
          <w:rFonts w:ascii="仿宋_GB2312" w:hAnsi="仿宋_GB2312" w:hint="eastAsia"/>
          <w:kern w:val="1"/>
          <w:sz w:val="32"/>
          <w:szCs w:val="32"/>
        </w:rPr>
        <w:t>2</w:t>
      </w:r>
      <w:r w:rsidR="00F95E91">
        <w:rPr>
          <w:rFonts w:ascii="仿宋_GB2312" w:hAnsi="仿宋_GB2312" w:hint="eastAsia"/>
          <w:kern w:val="1"/>
          <w:sz w:val="32"/>
          <w:szCs w:val="32"/>
        </w:rPr>
        <w:t>1</w:t>
      </w:r>
      <w:r>
        <w:rPr>
          <w:rFonts w:ascii="仿宋_GB2312" w:hAnsi="仿宋_GB2312" w:hint="eastAsia"/>
          <w:kern w:val="1"/>
          <w:sz w:val="32"/>
          <w:szCs w:val="32"/>
        </w:rPr>
        <w:t>年</w:t>
      </w:r>
      <w:r w:rsidR="00F95E91">
        <w:rPr>
          <w:rFonts w:ascii="仿宋_GB2312" w:hAnsi="仿宋_GB2312" w:hint="eastAsia"/>
          <w:kern w:val="1"/>
          <w:sz w:val="32"/>
          <w:szCs w:val="32"/>
        </w:rPr>
        <w:t>3</w:t>
      </w:r>
      <w:r>
        <w:rPr>
          <w:rFonts w:ascii="仿宋_GB2312" w:hAnsi="仿宋_GB2312" w:hint="eastAsia"/>
          <w:kern w:val="1"/>
          <w:sz w:val="32"/>
          <w:szCs w:val="32"/>
        </w:rPr>
        <w:t>月</w:t>
      </w:r>
      <w:r w:rsidR="00F95E91">
        <w:rPr>
          <w:rFonts w:ascii="仿宋_GB2312" w:hAnsi="仿宋_GB2312" w:hint="eastAsia"/>
          <w:kern w:val="1"/>
          <w:sz w:val="32"/>
          <w:szCs w:val="32"/>
        </w:rPr>
        <w:t>16</w:t>
      </w:r>
      <w:r>
        <w:rPr>
          <w:rFonts w:ascii="仿宋_GB2312" w:hAnsi="仿宋_GB2312" w:hint="eastAsia"/>
          <w:kern w:val="1"/>
          <w:sz w:val="32"/>
          <w:szCs w:val="32"/>
        </w:rPr>
        <w:t>日</w:t>
      </w:r>
    </w:p>
    <w:sectPr w:rsidR="00DD49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9CA0"/>
    <w:multiLevelType w:val="singleLevel"/>
    <w:tmpl w:val="5E8E9CA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93"/>
    <w:rsid w:val="00003BEF"/>
    <w:rsid w:val="000651F7"/>
    <w:rsid w:val="00093BE9"/>
    <w:rsid w:val="000F198C"/>
    <w:rsid w:val="00185563"/>
    <w:rsid w:val="001B41FB"/>
    <w:rsid w:val="00212B36"/>
    <w:rsid w:val="0023589F"/>
    <w:rsid w:val="002414E9"/>
    <w:rsid w:val="0027135C"/>
    <w:rsid w:val="0027408C"/>
    <w:rsid w:val="002D440B"/>
    <w:rsid w:val="003531BD"/>
    <w:rsid w:val="003678F8"/>
    <w:rsid w:val="00371B83"/>
    <w:rsid w:val="003A620E"/>
    <w:rsid w:val="00445752"/>
    <w:rsid w:val="00461408"/>
    <w:rsid w:val="004A106B"/>
    <w:rsid w:val="004E5FF9"/>
    <w:rsid w:val="00552612"/>
    <w:rsid w:val="00572385"/>
    <w:rsid w:val="00581558"/>
    <w:rsid w:val="005A03FB"/>
    <w:rsid w:val="00616B27"/>
    <w:rsid w:val="0062048D"/>
    <w:rsid w:val="00624EDB"/>
    <w:rsid w:val="00632A7A"/>
    <w:rsid w:val="00677830"/>
    <w:rsid w:val="006B3B28"/>
    <w:rsid w:val="006C4AD1"/>
    <w:rsid w:val="006F26ED"/>
    <w:rsid w:val="00707A64"/>
    <w:rsid w:val="007A13A3"/>
    <w:rsid w:val="007F5971"/>
    <w:rsid w:val="008165FE"/>
    <w:rsid w:val="00835DA2"/>
    <w:rsid w:val="00960FF3"/>
    <w:rsid w:val="0096252B"/>
    <w:rsid w:val="009751F0"/>
    <w:rsid w:val="009F1126"/>
    <w:rsid w:val="00A03E48"/>
    <w:rsid w:val="00A830FB"/>
    <w:rsid w:val="00AE01E7"/>
    <w:rsid w:val="00B83FE8"/>
    <w:rsid w:val="00BB76A5"/>
    <w:rsid w:val="00BC229E"/>
    <w:rsid w:val="00BC3F25"/>
    <w:rsid w:val="00BF6D06"/>
    <w:rsid w:val="00C310EB"/>
    <w:rsid w:val="00C90A77"/>
    <w:rsid w:val="00CC1392"/>
    <w:rsid w:val="00CD7704"/>
    <w:rsid w:val="00CF326F"/>
    <w:rsid w:val="00D404F2"/>
    <w:rsid w:val="00DD493C"/>
    <w:rsid w:val="00E326B9"/>
    <w:rsid w:val="00E51338"/>
    <w:rsid w:val="00EC5793"/>
    <w:rsid w:val="00ED1C07"/>
    <w:rsid w:val="00ED28DF"/>
    <w:rsid w:val="00ED2E79"/>
    <w:rsid w:val="00EE5E5E"/>
    <w:rsid w:val="00F11745"/>
    <w:rsid w:val="00F13461"/>
    <w:rsid w:val="00F21734"/>
    <w:rsid w:val="00F956C5"/>
    <w:rsid w:val="00F95E91"/>
    <w:rsid w:val="00FC2831"/>
    <w:rsid w:val="051A5443"/>
    <w:rsid w:val="06BD621D"/>
    <w:rsid w:val="072B6A9E"/>
    <w:rsid w:val="17E90F95"/>
    <w:rsid w:val="238E299C"/>
    <w:rsid w:val="2E3F4917"/>
    <w:rsid w:val="30452CBC"/>
    <w:rsid w:val="3A014237"/>
    <w:rsid w:val="401627A4"/>
    <w:rsid w:val="6B3A6FEE"/>
    <w:rsid w:val="6F297263"/>
    <w:rsid w:val="73A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rPr>
      <w:rFonts w:eastAsia="宋体"/>
      <w:sz w:val="21"/>
      <w:szCs w:val="21"/>
    </w:rPr>
  </w:style>
  <w:style w:type="character" w:customStyle="1" w:styleId="Char">
    <w:name w:val="页脚 Char"/>
    <w:link w:val="a3"/>
    <w:uiPriority w:val="99"/>
    <w:qFormat/>
    <w:locked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369</Words>
  <Characters>2105</Characters>
  <Application>Microsoft Office Word</Application>
  <DocSecurity>0</DocSecurity>
  <Lines>17</Lines>
  <Paragraphs>4</Paragraphs>
  <ScaleCrop>false</ScaleCrop>
  <Company>china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附件4-4:</dc:title>
  <dc:creator>Administrator</dc:creator>
  <cp:lastModifiedBy>Lenovo</cp:lastModifiedBy>
  <cp:revision>4</cp:revision>
  <cp:lastPrinted>2019-03-26T08:50:00Z</cp:lastPrinted>
  <dcterms:created xsi:type="dcterms:W3CDTF">2018-04-11T03:05:00Z</dcterms:created>
  <dcterms:modified xsi:type="dcterms:W3CDTF">2021-03-16T08:19:00Z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