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宋体" w:hAnsi="宋体"/>
          <w:sz w:val="44"/>
          <w:szCs w:val="44"/>
        </w:rPr>
      </w:pPr>
      <w:bookmarkStart w:id="0" w:name="_GoBack"/>
      <w:bookmarkEnd w:id="0"/>
      <w:r>
        <w:rPr>
          <w:rStyle w:val="6"/>
          <w:rFonts w:ascii="宋体" w:hAnsi="宋体"/>
          <w:sz w:val="44"/>
          <w:szCs w:val="44"/>
        </w:rPr>
        <w:t>投诉问题办理情况公示表</w:t>
      </w:r>
    </w:p>
    <w:p>
      <w:pPr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ascii="仿宋_GB2312" w:eastAsia="仿宋_GB2312"/>
          <w:sz w:val="32"/>
          <w:szCs w:val="32"/>
        </w:rPr>
        <w:t>公示单位：</w:t>
      </w:r>
      <w:r>
        <w:rPr>
          <w:rStyle w:val="6"/>
          <w:rFonts w:hint="eastAsia" w:ascii="仿宋_GB2312" w:eastAsia="仿宋_GB2312"/>
          <w:sz w:val="32"/>
          <w:szCs w:val="32"/>
        </w:rPr>
        <w:t>昆明市呈贡区人民政府</w:t>
      </w:r>
      <w:r>
        <w:rPr>
          <w:rStyle w:val="6"/>
          <w:rFonts w:ascii="仿宋_GB2312" w:eastAsia="仿宋_GB2312"/>
          <w:sz w:val="32"/>
          <w:szCs w:val="32"/>
        </w:rPr>
        <w:t xml:space="preserve">      2021年4月</w:t>
      </w:r>
      <w:r>
        <w:rPr>
          <w:rStyle w:val="6"/>
          <w:rFonts w:hint="eastAsia" w:ascii="仿宋_GB2312" w:eastAsia="仿宋_GB2312"/>
          <w:sz w:val="32"/>
          <w:szCs w:val="32"/>
        </w:rPr>
        <w:t>25</w:t>
      </w:r>
      <w:r>
        <w:rPr>
          <w:rStyle w:val="6"/>
          <w:rFonts w:ascii="仿宋_GB2312" w:eastAsia="仿宋_GB2312"/>
          <w:sz w:val="32"/>
          <w:szCs w:val="32"/>
        </w:rPr>
        <w:t>日</w:t>
      </w:r>
    </w:p>
    <w:p>
      <w:pPr>
        <w:rPr>
          <w:rStyle w:val="6"/>
          <w:rFonts w:ascii="宋体" w:hAnsi="宋体"/>
          <w:sz w:val="44"/>
          <w:szCs w:val="44"/>
        </w:rPr>
      </w:pP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  <w:rFonts w:ascii="仿宋_GB2312" w:eastAsia="仿宋_GB2312"/>
                <w:sz w:val="32"/>
                <w:szCs w:val="32"/>
              </w:rPr>
            </w:pPr>
            <w:r>
              <w:rPr>
                <w:rStyle w:val="6"/>
                <w:rFonts w:ascii="仿宋_GB2312" w:eastAsia="仿宋_GB2312"/>
                <w:sz w:val="32"/>
                <w:szCs w:val="32"/>
              </w:rPr>
              <w:t>投诉问题</w:t>
            </w:r>
          </w:p>
        </w:tc>
        <w:tc>
          <w:tcPr>
            <w:tcW w:w="6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ind w:firstLine="640" w:firstLineChars="200"/>
              <w:rPr>
                <w:rStyle w:val="6"/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受理编号：X2YN202104220009。投诉人反映：昆明市呈贡区花香满径小区2018年初交房时未进行消防、绿化、环保验收；垃圾清运不及时，恶臭扰民；部分业主占用公共绿地修建道路；地下车库汽车发动机等废弃物乱放，机油污染路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  <w:rFonts w:ascii="仿宋_GB2312" w:eastAsia="仿宋_GB2312"/>
                <w:sz w:val="32"/>
                <w:szCs w:val="32"/>
              </w:rPr>
            </w:pPr>
            <w:r>
              <w:rPr>
                <w:rStyle w:val="6"/>
                <w:rFonts w:ascii="仿宋_GB2312" w:eastAsia="仿宋_GB2312"/>
                <w:sz w:val="32"/>
                <w:szCs w:val="32"/>
              </w:rPr>
              <w:t>核实情况</w:t>
            </w:r>
          </w:p>
        </w:tc>
        <w:tc>
          <w:tcPr>
            <w:tcW w:w="6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ind w:firstLine="640" w:firstLineChars="200"/>
              <w:jc w:val="left"/>
              <w:rPr>
                <w:rStyle w:val="6"/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  <w:r>
              <w:rPr>
                <w:rStyle w:val="6"/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呈贡区人民政府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接到交办件后，</w:t>
            </w:r>
            <w:r>
              <w:rPr>
                <w:rFonts w:hint="eastAsia" w:eastAsia="仿宋_GB2312"/>
                <w:sz w:val="32"/>
                <w:szCs w:val="32"/>
              </w:rPr>
              <w:t>立即组织有关部门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进行了现场核实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。经核实，</w:t>
            </w:r>
            <w:r>
              <w:rPr>
                <w:rStyle w:val="6"/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投诉人反映情况部分属实。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  <w:rFonts w:ascii="仿宋_GB2312" w:eastAsia="仿宋_GB2312"/>
                <w:sz w:val="32"/>
                <w:szCs w:val="32"/>
              </w:rPr>
            </w:pPr>
            <w:r>
              <w:rPr>
                <w:rStyle w:val="6"/>
                <w:rFonts w:ascii="仿宋_GB2312" w:eastAsia="仿宋_GB2312"/>
                <w:sz w:val="32"/>
                <w:szCs w:val="32"/>
              </w:rPr>
              <w:t>办理情况</w:t>
            </w:r>
          </w:p>
        </w:tc>
        <w:tc>
          <w:tcPr>
            <w:tcW w:w="6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1.经核实，</w:t>
            </w:r>
            <w:r>
              <w:rPr>
                <w:rFonts w:eastAsia="仿宋_GB2312"/>
                <w:sz w:val="32"/>
                <w:szCs w:val="32"/>
              </w:rPr>
              <w:t>花香满径小区由于建设方（云南文产昆明置业有限公司）拖欠施工方工程款、且该小区建设项目存在涉法涉诉等多种历史遗留问题，导致该小区</w:t>
            </w:r>
            <w:r>
              <w:rPr>
                <w:rFonts w:hint="eastAsia" w:eastAsia="仿宋_GB2312"/>
                <w:sz w:val="32"/>
                <w:szCs w:val="32"/>
              </w:rPr>
              <w:t>截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至</w:t>
            </w:r>
            <w:r>
              <w:rPr>
                <w:rFonts w:hint="eastAsia" w:eastAsia="仿宋_GB2312"/>
                <w:sz w:val="32"/>
                <w:szCs w:val="32"/>
              </w:rPr>
              <w:t>2021年仍</w:t>
            </w:r>
            <w:r>
              <w:rPr>
                <w:rFonts w:eastAsia="仿宋_GB2312"/>
                <w:sz w:val="32"/>
                <w:szCs w:val="32"/>
              </w:rPr>
              <w:t>未交房</w:t>
            </w:r>
            <w:r>
              <w:rPr>
                <w:rFonts w:hint="eastAsia" w:eastAsia="仿宋_GB2312"/>
                <w:sz w:val="32"/>
                <w:szCs w:val="32"/>
              </w:rPr>
              <w:t>，所以至今无法</w:t>
            </w:r>
            <w:r>
              <w:rPr>
                <w:rFonts w:eastAsia="仿宋_GB2312"/>
                <w:sz w:val="32"/>
                <w:szCs w:val="32"/>
              </w:rPr>
              <w:t>进行消防、绿化、环保验收。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2.</w:t>
            </w:r>
            <w:r>
              <w:rPr>
                <w:rFonts w:eastAsia="仿宋_GB2312"/>
                <w:sz w:val="32"/>
                <w:szCs w:val="32"/>
              </w:rPr>
              <w:t>严格督促小区物业增加垃圾收集设备，在小区内部科学合理增加垃圾分类桶，方便循环清运，增加垃圾清运车辆及清运频次，做到日产日清。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</w:pP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3.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通知昆明市清源自来水有限公司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雇佣的工人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将堆放在20栋负一楼C区282号车位附近堆放物品，全部清理干净，街道及区城管局做好督促工作，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确保问题不反弹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Style w:val="6"/>
              </w:rPr>
            </w:pPr>
            <w:r>
              <w:rPr>
                <w:rFonts w:hint="eastAsia" w:eastAsia="仿宋_GB2312"/>
                <w:sz w:val="32"/>
                <w:szCs w:val="32"/>
              </w:rPr>
              <w:t>4．</w:t>
            </w:r>
            <w:r>
              <w:rPr>
                <w:rFonts w:eastAsia="仿宋_GB2312"/>
                <w:sz w:val="32"/>
                <w:szCs w:val="32"/>
              </w:rPr>
              <w:t>督促物业公司对小区部分游步道及道路边角缺失地被</w:t>
            </w:r>
            <w:r>
              <w:rPr>
                <w:rFonts w:hint="eastAsia" w:eastAsia="仿宋_GB2312"/>
                <w:sz w:val="32"/>
                <w:szCs w:val="32"/>
              </w:rPr>
              <w:t>进行补植</w:t>
            </w:r>
            <w:r>
              <w:rPr>
                <w:rFonts w:eastAsia="仿宋_GB2312"/>
                <w:sz w:val="32"/>
                <w:szCs w:val="32"/>
              </w:rPr>
              <w:t>补种，</w:t>
            </w:r>
            <w:r>
              <w:rPr>
                <w:rFonts w:hint="eastAsia" w:eastAsia="仿宋_GB2312"/>
                <w:sz w:val="32"/>
                <w:szCs w:val="32"/>
              </w:rPr>
              <w:t>做好后期管养维护和监管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eastAsia="仿宋_GB2312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  <w:rFonts w:ascii="仿宋_GB2312" w:eastAsia="仿宋_GB2312"/>
                <w:sz w:val="32"/>
                <w:szCs w:val="32"/>
              </w:rPr>
            </w:pPr>
            <w:r>
              <w:rPr>
                <w:rStyle w:val="6"/>
                <w:rFonts w:ascii="仿宋_GB2312" w:eastAsia="仿宋_GB2312"/>
                <w:sz w:val="32"/>
                <w:szCs w:val="32"/>
              </w:rPr>
              <w:t>办理单位</w:t>
            </w:r>
          </w:p>
        </w:tc>
        <w:tc>
          <w:tcPr>
            <w:tcW w:w="6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  <w:rFonts w:ascii="仿宋_GB2312" w:eastAsia="仿宋_GB2312"/>
                <w:sz w:val="32"/>
                <w:szCs w:val="32"/>
              </w:rPr>
            </w:pPr>
            <w:r>
              <w:rPr>
                <w:rStyle w:val="6"/>
                <w:rFonts w:hint="eastAsia" w:ascii="仿宋_GB2312" w:eastAsia="仿宋_GB2312"/>
                <w:sz w:val="32"/>
                <w:szCs w:val="32"/>
              </w:rPr>
              <w:t>昆明市呈贡区人民政府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  <w:rFonts w:ascii="仿宋_GB2312" w:eastAsia="仿宋_GB2312"/>
                <w:sz w:val="32"/>
                <w:szCs w:val="32"/>
              </w:rPr>
            </w:pPr>
            <w:r>
              <w:rPr>
                <w:rStyle w:val="6"/>
                <w:rFonts w:ascii="仿宋_GB2312" w:eastAsia="仿宋_GB2312"/>
                <w:sz w:val="32"/>
                <w:szCs w:val="32"/>
              </w:rPr>
              <w:t>主要工作成效</w:t>
            </w:r>
          </w:p>
        </w:tc>
        <w:tc>
          <w:tcPr>
            <w:tcW w:w="6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1.该小区20栋负一楼C区282号车位附近堆放物品，已全部清理干净。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2.小区部分游步道及道路边角缺失地被，已补植补种完毕。</w:t>
            </w:r>
          </w:p>
          <w:p>
            <w:pPr>
              <w:spacing w:line="560" w:lineRule="exact"/>
              <w:ind w:firstLine="640" w:firstLineChars="200"/>
              <w:jc w:val="left"/>
              <w:rPr>
                <w:rStyle w:val="6"/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3. 施工人员洗漱泼洒至地面上的水渍，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已清理完毕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  <w:rFonts w:ascii="仿宋_GB2312" w:eastAsia="仿宋_GB2312"/>
                <w:sz w:val="32"/>
                <w:szCs w:val="32"/>
              </w:rPr>
            </w:pPr>
            <w:r>
              <w:rPr>
                <w:rStyle w:val="6"/>
                <w:rFonts w:ascii="仿宋_GB2312" w:eastAsia="仿宋_GB2312"/>
                <w:sz w:val="32"/>
                <w:szCs w:val="32"/>
              </w:rPr>
              <w:t>公示说明</w:t>
            </w:r>
          </w:p>
        </w:tc>
        <w:tc>
          <w:tcPr>
            <w:tcW w:w="6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  <w:rFonts w:ascii="仿宋_GB2312" w:eastAsia="仿宋_GB2312"/>
                <w:sz w:val="32"/>
                <w:szCs w:val="32"/>
              </w:rPr>
            </w:pPr>
            <w:r>
              <w:rPr>
                <w:rStyle w:val="6"/>
                <w:rFonts w:ascii="仿宋_GB2312" w:eastAsia="仿宋_GB2312"/>
                <w:sz w:val="32"/>
                <w:szCs w:val="32"/>
              </w:rPr>
              <w:t>现将该投诉问题办理情况公示，如有意见建议，请反馈至洛龙街道办事处。</w:t>
            </w:r>
          </w:p>
          <w:p>
            <w:pPr>
              <w:rPr>
                <w:rStyle w:val="6"/>
                <w:rFonts w:ascii="仿宋_GB2312" w:eastAsia="仿宋_GB2312"/>
                <w:sz w:val="32"/>
                <w:szCs w:val="32"/>
              </w:rPr>
            </w:pPr>
            <w:r>
              <w:rPr>
                <w:rStyle w:val="6"/>
                <w:rFonts w:ascii="仿宋_GB2312" w:eastAsia="仿宋_GB2312"/>
                <w:sz w:val="32"/>
                <w:szCs w:val="32"/>
              </w:rPr>
              <w:t>联系人员：季李旭，电话：15198701383</w:t>
            </w:r>
          </w:p>
        </w:tc>
      </w:tr>
    </w:tbl>
    <w:p>
      <w:pPr>
        <w:ind w:firstLine="2560" w:firstLineChars="800"/>
        <w:rPr>
          <w:rStyle w:val="6"/>
          <w:rFonts w:ascii="仿宋_GB2312" w:eastAsia="仿宋_GB2312"/>
          <w:sz w:val="32"/>
          <w:szCs w:val="32"/>
        </w:rPr>
      </w:pPr>
    </w:p>
    <w:p>
      <w:pPr>
        <w:ind w:firstLine="2560" w:firstLineChars="800"/>
        <w:rPr>
          <w:rStyle w:val="6"/>
          <w:rFonts w:ascii="仿宋_GB2312" w:eastAsia="仿宋_GB2312"/>
          <w:sz w:val="32"/>
          <w:szCs w:val="32"/>
        </w:rPr>
      </w:pPr>
    </w:p>
    <w:p>
      <w:pPr>
        <w:ind w:firstLine="4000" w:firstLineChars="1250"/>
        <w:rPr>
          <w:rStyle w:val="6"/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4E"/>
    <w:rsid w:val="00186E43"/>
    <w:rsid w:val="001A0430"/>
    <w:rsid w:val="002B2893"/>
    <w:rsid w:val="002D4890"/>
    <w:rsid w:val="00345E4E"/>
    <w:rsid w:val="004752F0"/>
    <w:rsid w:val="00476A18"/>
    <w:rsid w:val="005313A8"/>
    <w:rsid w:val="0055142D"/>
    <w:rsid w:val="00554548"/>
    <w:rsid w:val="005936E1"/>
    <w:rsid w:val="006514C5"/>
    <w:rsid w:val="006B45C0"/>
    <w:rsid w:val="0070713C"/>
    <w:rsid w:val="00713AA1"/>
    <w:rsid w:val="00734272"/>
    <w:rsid w:val="007B5035"/>
    <w:rsid w:val="008425AC"/>
    <w:rsid w:val="00864985"/>
    <w:rsid w:val="008E791C"/>
    <w:rsid w:val="00946D71"/>
    <w:rsid w:val="00975280"/>
    <w:rsid w:val="009F0591"/>
    <w:rsid w:val="009F73C6"/>
    <w:rsid w:val="00A54F2A"/>
    <w:rsid w:val="00B25D1C"/>
    <w:rsid w:val="00C3389B"/>
    <w:rsid w:val="00C774B7"/>
    <w:rsid w:val="00C83B4D"/>
    <w:rsid w:val="00D3087E"/>
    <w:rsid w:val="00E13E8E"/>
    <w:rsid w:val="00EC2614"/>
    <w:rsid w:val="00EC3E9C"/>
    <w:rsid w:val="2E5D553E"/>
    <w:rsid w:val="310621BA"/>
    <w:rsid w:val="4D486F61"/>
    <w:rsid w:val="685822CD"/>
    <w:rsid w:val="7BF9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uiPriority w:val="0"/>
  </w:style>
  <w:style w:type="table" w:customStyle="1" w:styleId="7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TableGrid"/>
    <w:basedOn w:val="7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UserStyle_0"/>
    <w:basedOn w:val="1"/>
    <w:uiPriority w:val="0"/>
    <w:pPr>
      <w:ind w:firstLine="420" w:firstLineChars="200"/>
    </w:pPr>
    <w:rPr>
      <w:szCs w:val="24"/>
    </w:rPr>
  </w:style>
  <w:style w:type="paragraph" w:customStyle="1" w:styleId="10">
    <w:name w:val="Header"/>
    <w:basedOn w:val="1"/>
    <w:link w:val="11"/>
    <w:semiHidden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UserStyle_1"/>
    <w:basedOn w:val="6"/>
    <w:link w:val="10"/>
    <w:semiHidden/>
    <w:uiPriority w:val="0"/>
    <w:rPr>
      <w:kern w:val="2"/>
      <w:sz w:val="18"/>
      <w:szCs w:val="18"/>
    </w:rPr>
  </w:style>
  <w:style w:type="paragraph" w:customStyle="1" w:styleId="12">
    <w:name w:val="Footer"/>
    <w:basedOn w:val="1"/>
    <w:link w:val="13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3">
    <w:name w:val="UserStyle_2"/>
    <w:basedOn w:val="6"/>
    <w:link w:val="12"/>
    <w:semiHidden/>
    <w:uiPriority w:val="0"/>
    <w:rPr>
      <w:kern w:val="2"/>
      <w:sz w:val="18"/>
      <w:szCs w:val="18"/>
    </w:rPr>
  </w:style>
  <w:style w:type="character" w:customStyle="1" w:styleId="14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15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590</Characters>
  <Lines>4</Lines>
  <Paragraphs>1</Paragraphs>
  <TotalTime>17</TotalTime>
  <ScaleCrop>false</ScaleCrop>
  <LinksUpToDate>false</LinksUpToDate>
  <CharactersWithSpaces>692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2021-04-17T05:40:00Z</dcterms:created>
  <dc:creator>Administrator</dc:creator>
  <cp:lastModifiedBy>lieben</cp:lastModifiedBy>
  <cp:lastPrinted>2021-04-25T07:30:00Z</cp:lastPrinted>
  <dcterms:modified xsi:type="dcterms:W3CDTF">2021-04-25T09:30:48Z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