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912"/>
        <w:gridCol w:w="1980"/>
        <w:gridCol w:w="5424"/>
        <w:gridCol w:w="1042"/>
        <w:gridCol w:w="603"/>
        <w:gridCol w:w="1677"/>
        <w:gridCol w:w="18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398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shd w:val="clear" w:fill="F9F9F9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shd w:val="clear" w:fill="F9F9F9"/>
              </w:rPr>
              <w:t>呈贡区中央第八环境保护督察组转办的群众举报受理情况表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shd w:val="clear" w:fill="F9F9F9"/>
              </w:rPr>
              <w:t>（2021.04.1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shd w:val="clear" w:fill="F9F9F9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shd w:val="clear" w:fill="F9F9F9"/>
              </w:rPr>
              <w:t>）</w:t>
            </w:r>
          </w:p>
          <w:bookmarkEnd w:id="0"/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shd w:val="clear" w:fill="F9F9F9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云环督转〔2021〕111号</w:t>
            </w:r>
          </w:p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时代俊园小区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D2YN202104160023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昆明市呈贡区时代俊园小区A2地块15栋旁的垃圾中转站清运噪声和垃圾异味扰民。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土壤,噪音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渔浦路金盾俊园A6地块商铺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D2YN202104160024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昆明市呈贡区渔浦路金盾俊园A6地块商铺某诊所的红“十”字灯箱夜间产生光污染。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其他污染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雨花毓秀小区西门外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X2YN202104160028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昆明市呈贡区雨花毓秀小区生活垃圾违规堆放在该小区西门外道路、绿化带等地，垃圾渗滤液横流，异味扰民严重；该问题自2008年以来一直未得到解决。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土壤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85394"/>
    <w:rsid w:val="48B8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2021-04-19T01:57:00Z</dcterms:created>
  <dc:creator>Administrator</dc:creator>
  <cp:lastModifiedBy>Administrator</cp:lastModifiedBy>
  <dcterms:modified xsi:type="dcterms:W3CDTF">2021-04-19T02:00:32Z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