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94" w:rsidRDefault="00C35F94">
      <w:pPr>
        <w:snapToGrid w:val="0"/>
        <w:spacing w:line="570" w:lineRule="exact"/>
        <w:jc w:val="center"/>
        <w:rPr>
          <w:rFonts w:ascii="方正小标宋简体" w:eastAsia="方正小标宋简体" w:hAnsi="华文中宋"/>
          <w:spacing w:val="14"/>
          <w:sz w:val="44"/>
          <w:szCs w:val="44"/>
        </w:rPr>
      </w:pPr>
    </w:p>
    <w:p w:rsidR="00C35F94" w:rsidRDefault="00B54E70">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中国共产党昆明市呈贡区委员会</w:t>
      </w:r>
    </w:p>
    <w:p w:rsidR="00C35F94" w:rsidRDefault="00B54E70">
      <w:pPr>
        <w:snapToGrid w:val="0"/>
        <w:spacing w:line="570" w:lineRule="exact"/>
        <w:jc w:val="center"/>
        <w:rPr>
          <w:rFonts w:ascii="方正小标宋简体" w:eastAsia="方正小标宋简体" w:hAnsi="华文中宋"/>
          <w:spacing w:val="14"/>
          <w:sz w:val="36"/>
          <w:szCs w:val="36"/>
        </w:rPr>
      </w:pPr>
      <w:r>
        <w:rPr>
          <w:rFonts w:ascii="方正小标宋简体" w:eastAsia="方正小标宋简体" w:hint="eastAsia"/>
          <w:sz w:val="36"/>
          <w:szCs w:val="36"/>
        </w:rPr>
        <w:t>宣传部202</w:t>
      </w:r>
      <w:r w:rsidR="00FD7764">
        <w:rPr>
          <w:rFonts w:ascii="方正小标宋简体" w:eastAsia="方正小标宋简体" w:hint="eastAsia"/>
          <w:sz w:val="36"/>
          <w:szCs w:val="36"/>
        </w:rPr>
        <w:t>1</w:t>
      </w:r>
      <w:r>
        <w:rPr>
          <w:rFonts w:ascii="方正小标宋简体" w:eastAsia="方正小标宋简体" w:hint="eastAsia"/>
          <w:sz w:val="36"/>
          <w:szCs w:val="36"/>
        </w:rPr>
        <w:t>年</w:t>
      </w:r>
      <w:r>
        <w:rPr>
          <w:rFonts w:ascii="方正小标宋简体" w:eastAsia="方正小标宋简体" w:hAnsi="华文中宋" w:hint="eastAsia"/>
          <w:spacing w:val="14"/>
          <w:sz w:val="36"/>
          <w:szCs w:val="36"/>
        </w:rPr>
        <w:t>创文长效机制工作经费项目</w:t>
      </w:r>
    </w:p>
    <w:p w:rsidR="00C35F94" w:rsidRDefault="00C35F94">
      <w:pPr>
        <w:snapToGrid w:val="0"/>
        <w:spacing w:line="570" w:lineRule="exact"/>
        <w:jc w:val="center"/>
        <w:rPr>
          <w:rFonts w:ascii="方正小标宋简体" w:eastAsia="方正小标宋简体" w:hAnsi="华文中宋"/>
          <w:spacing w:val="14"/>
          <w:sz w:val="44"/>
          <w:szCs w:val="44"/>
        </w:rPr>
      </w:pPr>
    </w:p>
    <w:p w:rsidR="00C35F94" w:rsidRDefault="00B54E70">
      <w:pPr>
        <w:widowControl/>
        <w:numPr>
          <w:ilvl w:val="0"/>
          <w:numId w:val="1"/>
        </w:numPr>
        <w:ind w:firstLineChars="200" w:firstLine="600"/>
        <w:jc w:val="left"/>
        <w:rPr>
          <w:rFonts w:ascii="黑体" w:eastAsia="黑体" w:hAnsi="黑体"/>
          <w:kern w:val="0"/>
          <w:sz w:val="30"/>
          <w:szCs w:val="30"/>
        </w:rPr>
      </w:pPr>
      <w:r>
        <w:rPr>
          <w:rFonts w:ascii="黑体" w:eastAsia="黑体" w:hAnsi="黑体" w:hint="eastAsia"/>
          <w:kern w:val="0"/>
          <w:sz w:val="30"/>
          <w:szCs w:val="30"/>
        </w:rPr>
        <w:t>项目名称</w:t>
      </w:r>
    </w:p>
    <w:p w:rsidR="00C35F94" w:rsidRPr="003B2C59" w:rsidRDefault="00B54E70">
      <w:pPr>
        <w:widowControl/>
        <w:jc w:val="left"/>
        <w:rPr>
          <w:rFonts w:ascii="仿宋" w:eastAsia="仿宋" w:hAnsi="仿宋" w:cs="仿宋_GB2312"/>
          <w:spacing w:val="14"/>
          <w:sz w:val="32"/>
          <w:szCs w:val="32"/>
        </w:rPr>
      </w:pPr>
      <w:r>
        <w:rPr>
          <w:rFonts w:ascii="仿宋_GB2312" w:eastAsia="仿宋_GB2312" w:hAnsi="仿宋_GB2312" w:cs="仿宋_GB2312" w:hint="eastAsia"/>
          <w:spacing w:val="14"/>
          <w:sz w:val="32"/>
          <w:szCs w:val="32"/>
        </w:rPr>
        <w:t xml:space="preserve">  </w:t>
      </w:r>
      <w:r w:rsidR="00065AFE">
        <w:rPr>
          <w:rFonts w:ascii="仿宋_GB2312" w:eastAsia="仿宋_GB2312" w:hAnsi="仿宋_GB2312" w:cs="仿宋_GB2312" w:hint="eastAsia"/>
          <w:spacing w:val="14"/>
          <w:sz w:val="32"/>
          <w:szCs w:val="32"/>
        </w:rPr>
        <w:t xml:space="preserve"> </w:t>
      </w:r>
      <w:r w:rsidRPr="003B2C59">
        <w:rPr>
          <w:rFonts w:ascii="仿宋" w:eastAsia="仿宋" w:hAnsi="仿宋" w:cs="仿宋_GB2312" w:hint="eastAsia"/>
          <w:spacing w:val="14"/>
          <w:sz w:val="32"/>
          <w:szCs w:val="32"/>
        </w:rPr>
        <w:t>创文长效机制工作经费</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C35F94" w:rsidRDefault="00B54E70">
      <w:pPr>
        <w:widowControl/>
        <w:ind w:firstLineChars="200" w:firstLine="600"/>
        <w:jc w:val="left"/>
        <w:rPr>
          <w:rFonts w:eastAsia="仿宋_GB2312"/>
          <w:kern w:val="0"/>
          <w:sz w:val="30"/>
          <w:szCs w:val="30"/>
        </w:rPr>
      </w:pPr>
      <w:r>
        <w:rPr>
          <w:rFonts w:eastAsia="仿宋_GB2312" w:hint="eastAsia"/>
          <w:kern w:val="0"/>
          <w:sz w:val="30"/>
          <w:szCs w:val="30"/>
        </w:rPr>
        <w:t>按照区委、区政府工作安排。</w:t>
      </w:r>
      <w:r w:rsidR="00B10276" w:rsidRPr="00B10276">
        <w:rPr>
          <w:rFonts w:eastAsia="仿宋_GB2312" w:hint="eastAsia"/>
          <w:kern w:val="0"/>
          <w:sz w:val="30"/>
          <w:szCs w:val="30"/>
        </w:rPr>
        <w:t>昆办通</w:t>
      </w:r>
      <w:r w:rsidR="00B10276" w:rsidRPr="00B10276">
        <w:rPr>
          <w:rFonts w:eastAsia="仿宋_GB2312" w:hint="eastAsia"/>
          <w:kern w:val="0"/>
          <w:sz w:val="30"/>
          <w:szCs w:val="30"/>
        </w:rPr>
        <w:t>55</w:t>
      </w:r>
      <w:r w:rsidR="00B10276" w:rsidRPr="00B10276">
        <w:rPr>
          <w:rFonts w:eastAsia="仿宋_GB2312" w:hint="eastAsia"/>
          <w:kern w:val="0"/>
          <w:sz w:val="30"/>
          <w:szCs w:val="30"/>
        </w:rPr>
        <w:t>号</w:t>
      </w:r>
      <w:r w:rsidR="00B10276">
        <w:rPr>
          <w:rFonts w:eastAsia="仿宋_GB2312" w:hint="eastAsia"/>
          <w:kern w:val="0"/>
          <w:sz w:val="30"/>
          <w:szCs w:val="30"/>
        </w:rPr>
        <w:t>《</w:t>
      </w:r>
      <w:r w:rsidR="00B10276" w:rsidRPr="00B10276">
        <w:rPr>
          <w:rFonts w:eastAsia="仿宋_GB2312" w:hint="eastAsia"/>
          <w:kern w:val="0"/>
          <w:sz w:val="30"/>
          <w:szCs w:val="30"/>
        </w:rPr>
        <w:t>市“两办”关于印发</w:t>
      </w:r>
      <w:r w:rsidR="00B10276">
        <w:rPr>
          <w:rFonts w:eastAsia="仿宋_GB2312" w:hint="eastAsia"/>
          <w:kern w:val="0"/>
          <w:sz w:val="30"/>
          <w:szCs w:val="30"/>
        </w:rPr>
        <w:t>&lt;</w:t>
      </w:r>
      <w:r w:rsidR="00B10276" w:rsidRPr="00B10276">
        <w:rPr>
          <w:rFonts w:eastAsia="仿宋_GB2312" w:hint="eastAsia"/>
          <w:kern w:val="0"/>
          <w:sz w:val="30"/>
          <w:szCs w:val="30"/>
        </w:rPr>
        <w:t>常态长效推进创建全国文明城市工作实施方案</w:t>
      </w:r>
      <w:r w:rsidR="00B10276">
        <w:rPr>
          <w:rFonts w:eastAsia="仿宋_GB2312" w:hint="eastAsia"/>
          <w:kern w:val="0"/>
          <w:sz w:val="30"/>
          <w:szCs w:val="30"/>
        </w:rPr>
        <w:t>&gt;</w:t>
      </w:r>
      <w:r w:rsidR="00B10276" w:rsidRPr="00B10276">
        <w:rPr>
          <w:rFonts w:eastAsia="仿宋_GB2312" w:hint="eastAsia"/>
          <w:kern w:val="0"/>
          <w:sz w:val="30"/>
          <w:szCs w:val="30"/>
        </w:rPr>
        <w:t>的通知</w:t>
      </w:r>
      <w:r w:rsidR="00B10276">
        <w:rPr>
          <w:rFonts w:eastAsia="仿宋_GB2312" w:hint="eastAsia"/>
          <w:kern w:val="0"/>
          <w:sz w:val="30"/>
          <w:szCs w:val="30"/>
        </w:rPr>
        <w:t>》</w:t>
      </w:r>
      <w:r w:rsidR="00B10276" w:rsidRPr="00B10276">
        <w:rPr>
          <w:rFonts w:eastAsia="仿宋_GB2312" w:hint="eastAsia"/>
          <w:kern w:val="0"/>
          <w:sz w:val="30"/>
          <w:szCs w:val="30"/>
        </w:rPr>
        <w:t>昆文明办〔</w:t>
      </w:r>
      <w:r w:rsidR="00B10276" w:rsidRPr="00B10276">
        <w:rPr>
          <w:rFonts w:eastAsia="仿宋_GB2312" w:hint="eastAsia"/>
          <w:kern w:val="0"/>
          <w:sz w:val="30"/>
          <w:szCs w:val="30"/>
        </w:rPr>
        <w:t>2018</w:t>
      </w:r>
      <w:r w:rsidR="00B10276" w:rsidRPr="00B10276">
        <w:rPr>
          <w:rFonts w:eastAsia="仿宋_GB2312" w:hint="eastAsia"/>
          <w:kern w:val="0"/>
          <w:sz w:val="30"/>
          <w:szCs w:val="30"/>
        </w:rPr>
        <w:t>〕</w:t>
      </w:r>
      <w:r w:rsidR="00B10276" w:rsidRPr="00B10276">
        <w:rPr>
          <w:rFonts w:eastAsia="仿宋_GB2312" w:hint="eastAsia"/>
          <w:kern w:val="0"/>
          <w:sz w:val="30"/>
          <w:szCs w:val="30"/>
        </w:rPr>
        <w:t>24</w:t>
      </w:r>
      <w:r w:rsidR="00B10276" w:rsidRPr="00B10276">
        <w:rPr>
          <w:rFonts w:eastAsia="仿宋_GB2312" w:hint="eastAsia"/>
          <w:kern w:val="0"/>
          <w:sz w:val="30"/>
          <w:szCs w:val="30"/>
        </w:rPr>
        <w:t>号</w:t>
      </w:r>
      <w:r w:rsidR="00B10276">
        <w:rPr>
          <w:rFonts w:eastAsia="仿宋_GB2312" w:hint="eastAsia"/>
          <w:kern w:val="0"/>
          <w:sz w:val="30"/>
          <w:szCs w:val="30"/>
        </w:rPr>
        <w:t>《</w:t>
      </w:r>
      <w:r w:rsidR="00B10276" w:rsidRPr="00B10276">
        <w:rPr>
          <w:rFonts w:eastAsia="仿宋_GB2312" w:hint="eastAsia"/>
          <w:kern w:val="0"/>
          <w:sz w:val="30"/>
          <w:szCs w:val="30"/>
        </w:rPr>
        <w:t>关于印发</w:t>
      </w:r>
      <w:r w:rsidR="00B10276">
        <w:rPr>
          <w:rFonts w:eastAsia="仿宋_GB2312" w:hint="eastAsia"/>
          <w:kern w:val="0"/>
          <w:sz w:val="30"/>
          <w:szCs w:val="30"/>
        </w:rPr>
        <w:t>&lt;</w:t>
      </w:r>
      <w:r w:rsidR="00B10276" w:rsidRPr="00B10276">
        <w:rPr>
          <w:rFonts w:eastAsia="仿宋_GB2312" w:hint="eastAsia"/>
          <w:kern w:val="0"/>
          <w:sz w:val="30"/>
          <w:szCs w:val="30"/>
        </w:rPr>
        <w:t>昆明市建设新时代文明实践中心（所、站）试点的工作方案</w:t>
      </w:r>
      <w:r w:rsidR="00B10276">
        <w:rPr>
          <w:rFonts w:eastAsia="仿宋_GB2312" w:hint="eastAsia"/>
          <w:kern w:val="0"/>
          <w:sz w:val="30"/>
          <w:szCs w:val="30"/>
        </w:rPr>
        <w:t>&gt;</w:t>
      </w:r>
      <w:r w:rsidR="00B10276" w:rsidRPr="00B10276">
        <w:rPr>
          <w:rFonts w:eastAsia="仿宋_GB2312" w:hint="eastAsia"/>
          <w:kern w:val="0"/>
          <w:sz w:val="30"/>
          <w:szCs w:val="30"/>
        </w:rPr>
        <w:t>的通知</w:t>
      </w:r>
      <w:r w:rsidR="00B10276">
        <w:rPr>
          <w:rFonts w:eastAsia="仿宋_GB2312" w:hint="eastAsia"/>
          <w:kern w:val="0"/>
          <w:sz w:val="30"/>
          <w:szCs w:val="30"/>
        </w:rPr>
        <w:t>》</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项目实施单位</w:t>
      </w:r>
    </w:p>
    <w:p w:rsidR="00C35F94" w:rsidRPr="003B2C59" w:rsidRDefault="00B54E70" w:rsidP="003B2C59">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单位名称：中国共产党昆明市呈贡区委员会宣传部</w:t>
      </w:r>
    </w:p>
    <w:p w:rsidR="00C35F94" w:rsidRPr="003B2C59" w:rsidRDefault="00B54E70" w:rsidP="003B2C59">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组织机构代码：115301210151295790</w:t>
      </w:r>
    </w:p>
    <w:p w:rsidR="00C35F94" w:rsidRPr="003B2C59" w:rsidRDefault="00B54E70" w:rsidP="003B2C59">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地址：昆明市呈贡区龙城街道祥和街547号公安大楼9楼</w:t>
      </w:r>
    </w:p>
    <w:p w:rsidR="00C35F94" w:rsidRPr="003B2C59" w:rsidRDefault="00B54E70" w:rsidP="003B2C59">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联系电话：0871-67479273</w:t>
      </w:r>
    </w:p>
    <w:p w:rsidR="00C35F94" w:rsidRPr="003B2C59" w:rsidRDefault="00B54E70" w:rsidP="003B2C59">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法人代表：李晓云</w:t>
      </w:r>
    </w:p>
    <w:p w:rsidR="00C35F94" w:rsidRPr="003B2C59" w:rsidRDefault="00B54E70" w:rsidP="003B2C59">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经费来源：</w:t>
      </w:r>
      <w:r w:rsidR="00D6798D" w:rsidRPr="003B2C59">
        <w:rPr>
          <w:rFonts w:ascii="仿宋" w:eastAsia="仿宋" w:hAnsi="仿宋" w:cs="仿宋_GB2312" w:hint="eastAsia"/>
          <w:spacing w:val="14"/>
          <w:sz w:val="32"/>
          <w:szCs w:val="32"/>
        </w:rPr>
        <w:t>区级财政预算</w:t>
      </w:r>
    </w:p>
    <w:p w:rsidR="00FD7764" w:rsidRPr="009910B3" w:rsidRDefault="00FD7764" w:rsidP="00FD7764">
      <w:pPr>
        <w:widowControl/>
        <w:spacing w:line="560" w:lineRule="exact"/>
        <w:ind w:firstLineChars="200" w:firstLine="696"/>
        <w:jc w:val="left"/>
        <w:rPr>
          <w:rFonts w:eastAsia="仿宋_GB2312"/>
          <w:kern w:val="0"/>
          <w:sz w:val="32"/>
          <w:szCs w:val="32"/>
        </w:rPr>
      </w:pPr>
      <w:r>
        <w:rPr>
          <w:rFonts w:ascii="仿宋" w:eastAsia="仿宋" w:hAnsi="仿宋" w:cs="仿宋_GB2312" w:hint="eastAsia"/>
          <w:spacing w:val="14"/>
          <w:sz w:val="32"/>
          <w:szCs w:val="32"/>
        </w:rPr>
        <w:t>单位</w:t>
      </w:r>
      <w:r w:rsidR="00B54E70" w:rsidRPr="003B2C59">
        <w:rPr>
          <w:rFonts w:ascii="仿宋" w:eastAsia="仿宋" w:hAnsi="仿宋" w:cs="仿宋_GB2312" w:hint="eastAsia"/>
          <w:spacing w:val="14"/>
          <w:sz w:val="32"/>
          <w:szCs w:val="32"/>
        </w:rPr>
        <w:t>概况：中国共产党昆明市呈贡区委员会宣传部是中共昆明市呈贡区委主管意识形态方面工作的职能部门，为正科级，列区委机构系列。加挂昆明市呈贡区新闻出版（版权）局、昆明市呈贡区广播电视局、昆明</w:t>
      </w:r>
      <w:r w:rsidR="00B54E70" w:rsidRPr="003B2C59">
        <w:rPr>
          <w:rFonts w:ascii="仿宋" w:eastAsia="仿宋" w:hAnsi="仿宋" w:cs="仿宋_GB2312" w:hint="eastAsia"/>
          <w:spacing w:val="14"/>
          <w:sz w:val="32"/>
          <w:szCs w:val="32"/>
        </w:rPr>
        <w:lastRenderedPageBreak/>
        <w:t>市呈贡区政府新闻办公室牌子。内设</w:t>
      </w:r>
      <w:r>
        <w:rPr>
          <w:rFonts w:ascii="仿宋" w:eastAsia="仿宋" w:hAnsi="仿宋" w:cs="仿宋_GB2312" w:hint="eastAsia"/>
          <w:spacing w:val="14"/>
          <w:sz w:val="32"/>
          <w:szCs w:val="32"/>
        </w:rPr>
        <w:t>2</w:t>
      </w:r>
      <w:r w:rsidR="00B54E70" w:rsidRPr="003B2C59">
        <w:rPr>
          <w:rFonts w:ascii="仿宋" w:eastAsia="仿宋" w:hAnsi="仿宋" w:cs="仿宋_GB2312" w:hint="eastAsia"/>
          <w:spacing w:val="14"/>
          <w:sz w:val="32"/>
          <w:szCs w:val="32"/>
        </w:rPr>
        <w:t>个二级预算单位，分别为区文联、</w:t>
      </w:r>
      <w:r>
        <w:rPr>
          <w:rFonts w:ascii="仿宋" w:eastAsia="仿宋" w:hAnsi="仿宋" w:cs="仿宋_GB2312" w:hint="eastAsia"/>
          <w:spacing w:val="14"/>
          <w:sz w:val="32"/>
          <w:szCs w:val="32"/>
        </w:rPr>
        <w:t>区融媒体中心</w:t>
      </w:r>
      <w:r w:rsidR="00B54E70" w:rsidRPr="003B2C59">
        <w:rPr>
          <w:rFonts w:ascii="仿宋" w:eastAsia="仿宋" w:hAnsi="仿宋" w:cs="仿宋_GB2312" w:hint="eastAsia"/>
          <w:spacing w:val="14"/>
          <w:sz w:val="32"/>
          <w:szCs w:val="32"/>
        </w:rPr>
        <w:t>。</w:t>
      </w:r>
      <w:r w:rsidRPr="009910B3">
        <w:rPr>
          <w:rFonts w:eastAsia="仿宋_GB2312" w:hint="eastAsia"/>
          <w:kern w:val="0"/>
          <w:sz w:val="32"/>
          <w:szCs w:val="32"/>
        </w:rPr>
        <w:t>宣传部机关下设</w:t>
      </w:r>
      <w:r w:rsidRPr="009910B3">
        <w:rPr>
          <w:rFonts w:eastAsia="仿宋_GB2312" w:hint="eastAsia"/>
          <w:kern w:val="0"/>
          <w:sz w:val="32"/>
          <w:szCs w:val="32"/>
        </w:rPr>
        <w:t>7</w:t>
      </w:r>
      <w:r w:rsidRPr="009910B3">
        <w:rPr>
          <w:rFonts w:eastAsia="仿宋_GB2312" w:hint="eastAsia"/>
          <w:kern w:val="0"/>
          <w:sz w:val="32"/>
          <w:szCs w:val="32"/>
        </w:rPr>
        <w:t>个科室，分别为办公室、理论科、</w:t>
      </w:r>
      <w:r w:rsidRPr="009910B3">
        <w:rPr>
          <w:rFonts w:eastAsia="仿宋_GB2312"/>
          <w:kern w:val="0"/>
          <w:sz w:val="32"/>
          <w:szCs w:val="32"/>
        </w:rPr>
        <w:t>文化</w:t>
      </w:r>
      <w:r w:rsidRPr="009910B3">
        <w:rPr>
          <w:rFonts w:eastAsia="仿宋_GB2312" w:hint="eastAsia"/>
          <w:kern w:val="0"/>
          <w:sz w:val="32"/>
          <w:szCs w:val="32"/>
        </w:rPr>
        <w:t>文产科、</w:t>
      </w:r>
      <w:r w:rsidRPr="009910B3">
        <w:rPr>
          <w:rFonts w:eastAsia="仿宋_GB2312"/>
          <w:kern w:val="0"/>
          <w:sz w:val="32"/>
          <w:szCs w:val="32"/>
        </w:rPr>
        <w:t>新闻</w:t>
      </w:r>
      <w:r w:rsidRPr="009910B3">
        <w:rPr>
          <w:rFonts w:eastAsia="仿宋_GB2312" w:hint="eastAsia"/>
          <w:kern w:val="0"/>
          <w:sz w:val="32"/>
          <w:szCs w:val="32"/>
        </w:rPr>
        <w:t>宣传科、</w:t>
      </w:r>
      <w:r w:rsidRPr="009910B3">
        <w:rPr>
          <w:rFonts w:eastAsia="仿宋_GB2312"/>
          <w:kern w:val="0"/>
          <w:sz w:val="32"/>
          <w:szCs w:val="32"/>
        </w:rPr>
        <w:t>广电出版（版权）电影科</w:t>
      </w:r>
      <w:r w:rsidRPr="009910B3">
        <w:rPr>
          <w:rFonts w:eastAsia="仿宋_GB2312" w:hint="eastAsia"/>
          <w:kern w:val="0"/>
          <w:sz w:val="32"/>
          <w:szCs w:val="32"/>
        </w:rPr>
        <w:t>、</w:t>
      </w:r>
      <w:r w:rsidRPr="009910B3">
        <w:rPr>
          <w:rFonts w:eastAsia="仿宋_GB2312"/>
          <w:kern w:val="0"/>
          <w:sz w:val="32"/>
          <w:szCs w:val="32"/>
        </w:rPr>
        <w:t>区委网信办秘书科</w:t>
      </w:r>
      <w:r w:rsidRPr="009910B3">
        <w:rPr>
          <w:rFonts w:eastAsia="仿宋_GB2312" w:hint="eastAsia"/>
          <w:kern w:val="0"/>
          <w:sz w:val="32"/>
          <w:szCs w:val="32"/>
        </w:rPr>
        <w:t>、区文明办。</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项目基本概况</w:t>
      </w:r>
    </w:p>
    <w:p w:rsidR="009270A3" w:rsidRPr="003B2C59" w:rsidRDefault="00B54E70" w:rsidP="003B2C59">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健全完善全国文明城市创建常态长效机制，巩固</w:t>
      </w:r>
      <w:r w:rsidR="00FD7764">
        <w:rPr>
          <w:rFonts w:ascii="仿宋" w:eastAsia="仿宋" w:hAnsi="仿宋" w:cs="仿宋_GB2312" w:hint="eastAsia"/>
          <w:spacing w:val="14"/>
          <w:sz w:val="32"/>
          <w:szCs w:val="32"/>
        </w:rPr>
        <w:t>2020</w:t>
      </w:r>
      <w:r w:rsidRPr="003B2C59">
        <w:rPr>
          <w:rFonts w:ascii="仿宋" w:eastAsia="仿宋" w:hAnsi="仿宋" w:cs="仿宋_GB2312" w:hint="eastAsia"/>
          <w:spacing w:val="14"/>
          <w:sz w:val="32"/>
          <w:szCs w:val="32"/>
        </w:rPr>
        <w:t>年创建全国文明城市成果，迎接</w:t>
      </w:r>
      <w:r w:rsidR="00FD7764">
        <w:rPr>
          <w:rFonts w:ascii="仿宋" w:eastAsia="仿宋" w:hAnsi="仿宋" w:cs="仿宋_GB2312" w:hint="eastAsia"/>
          <w:spacing w:val="14"/>
          <w:sz w:val="32"/>
          <w:szCs w:val="32"/>
        </w:rPr>
        <w:t>2021</w:t>
      </w:r>
      <w:r w:rsidRPr="003B2C59">
        <w:rPr>
          <w:rFonts w:ascii="仿宋" w:eastAsia="仿宋" w:hAnsi="仿宋" w:cs="仿宋_GB2312" w:hint="eastAsia"/>
          <w:spacing w:val="14"/>
          <w:sz w:val="32"/>
          <w:szCs w:val="32"/>
        </w:rPr>
        <w:t>年全国文明城市创建的</w:t>
      </w:r>
      <w:r w:rsidR="009270A3">
        <w:rPr>
          <w:rFonts w:ascii="仿宋" w:eastAsia="仿宋" w:hAnsi="仿宋" w:cs="仿宋_GB2312" w:hint="eastAsia"/>
          <w:spacing w:val="14"/>
          <w:sz w:val="32"/>
          <w:szCs w:val="32"/>
        </w:rPr>
        <w:t>复检，做好新时代文明实践工作</w:t>
      </w:r>
      <w:r w:rsidRPr="003B2C59">
        <w:rPr>
          <w:rFonts w:ascii="仿宋" w:eastAsia="仿宋" w:hAnsi="仿宋" w:cs="仿宋_GB2312" w:hint="eastAsia"/>
          <w:spacing w:val="14"/>
          <w:sz w:val="32"/>
          <w:szCs w:val="32"/>
        </w:rPr>
        <w:t>。</w:t>
      </w:r>
    </w:p>
    <w:p w:rsidR="00C35F94" w:rsidRDefault="00B54E70" w:rsidP="009270A3">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项目实施内容</w:t>
      </w:r>
    </w:p>
    <w:p w:rsidR="00C35F94" w:rsidRPr="003B2C59" w:rsidRDefault="009270A3" w:rsidP="003B2C59">
      <w:pPr>
        <w:widowControl/>
        <w:ind w:firstLineChars="200" w:firstLine="696"/>
        <w:jc w:val="left"/>
        <w:rPr>
          <w:rFonts w:ascii="仿宋" w:eastAsia="仿宋" w:hAnsi="仿宋" w:cs="仿宋_GB2312"/>
          <w:spacing w:val="14"/>
          <w:sz w:val="32"/>
          <w:szCs w:val="32"/>
        </w:rPr>
      </w:pPr>
      <w:r w:rsidRPr="009270A3">
        <w:rPr>
          <w:rFonts w:ascii="仿宋" w:eastAsia="仿宋" w:hAnsi="仿宋" w:cs="仿宋_GB2312" w:hint="eastAsia"/>
          <w:spacing w:val="14"/>
          <w:sz w:val="32"/>
          <w:szCs w:val="32"/>
        </w:rPr>
        <w:t>健全完善全国文明城市创建常态长效机制，着力提升市民文明素养、城市文明程度、城市文化品位、群众生活质量，努力建设崇德向善、文化厚重、和谐宜居的城市。 按照中央、省、市、区新时代文明实践各项工作要求，按照“七有”标准开展好四级阵地建设，按照“七传播七践行”开展好各项志愿服务活动，打通教育群众、宣传群众、服务群众“最后一公里”。</w:t>
      </w:r>
    </w:p>
    <w:p w:rsidR="00C35F94" w:rsidRDefault="00B54E70" w:rsidP="009270A3">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资金安排情况</w:t>
      </w:r>
    </w:p>
    <w:p w:rsidR="00C35F94" w:rsidRPr="003B2C59" w:rsidRDefault="00B54E70" w:rsidP="003B2C59">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资金来源为区级财政，年度资金总投入</w:t>
      </w:r>
      <w:r w:rsidR="00FD7764">
        <w:rPr>
          <w:rFonts w:ascii="仿宋" w:eastAsia="仿宋" w:hAnsi="仿宋" w:cs="仿宋_GB2312" w:hint="eastAsia"/>
          <w:spacing w:val="14"/>
          <w:sz w:val="32"/>
          <w:szCs w:val="32"/>
        </w:rPr>
        <w:t>1000</w:t>
      </w:r>
      <w:r w:rsidRPr="003B2C59">
        <w:rPr>
          <w:rFonts w:ascii="仿宋" w:eastAsia="仿宋" w:hAnsi="仿宋" w:cs="仿宋_GB2312" w:hint="eastAsia"/>
          <w:spacing w:val="14"/>
          <w:sz w:val="32"/>
          <w:szCs w:val="32"/>
        </w:rPr>
        <w:t>万元。</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项目实施计划</w:t>
      </w:r>
    </w:p>
    <w:p w:rsidR="00DF0B81" w:rsidRDefault="00B54E70" w:rsidP="00DF0B81">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全年计划开展创文</w:t>
      </w:r>
      <w:r w:rsidR="009270A3">
        <w:rPr>
          <w:rFonts w:ascii="仿宋" w:eastAsia="仿宋" w:hAnsi="仿宋" w:cs="仿宋_GB2312" w:hint="eastAsia"/>
          <w:spacing w:val="14"/>
          <w:sz w:val="32"/>
          <w:szCs w:val="32"/>
        </w:rPr>
        <w:t>日常巡查</w:t>
      </w:r>
      <w:r w:rsidRPr="003B2C59">
        <w:rPr>
          <w:rFonts w:ascii="仿宋" w:eastAsia="仿宋" w:hAnsi="仿宋" w:cs="仿宋_GB2312" w:hint="eastAsia"/>
          <w:spacing w:val="14"/>
          <w:sz w:val="32"/>
          <w:szCs w:val="32"/>
        </w:rPr>
        <w:t>共计</w:t>
      </w:r>
      <w:r w:rsidR="009270A3">
        <w:rPr>
          <w:rFonts w:ascii="仿宋" w:eastAsia="仿宋" w:hAnsi="仿宋" w:cs="仿宋_GB2312" w:hint="eastAsia"/>
          <w:spacing w:val="14"/>
          <w:sz w:val="32"/>
          <w:szCs w:val="32"/>
        </w:rPr>
        <w:t>12次</w:t>
      </w:r>
      <w:r w:rsidR="00DF0B81">
        <w:rPr>
          <w:rFonts w:ascii="仿宋" w:eastAsia="仿宋" w:hAnsi="仿宋" w:cs="仿宋_GB2312" w:hint="eastAsia"/>
          <w:spacing w:val="14"/>
          <w:sz w:val="32"/>
          <w:szCs w:val="32"/>
        </w:rPr>
        <w:t>，</w:t>
      </w:r>
      <w:r w:rsidR="009270A3">
        <w:rPr>
          <w:rFonts w:ascii="仿宋" w:eastAsia="仿宋" w:hAnsi="仿宋" w:cs="仿宋_GB2312" w:hint="eastAsia"/>
          <w:spacing w:val="14"/>
          <w:sz w:val="32"/>
          <w:szCs w:val="32"/>
        </w:rPr>
        <w:t>创文</w:t>
      </w:r>
      <w:r w:rsidRPr="003B2C59">
        <w:rPr>
          <w:rFonts w:ascii="仿宋" w:eastAsia="仿宋" w:hAnsi="仿宋" w:cs="仿宋_GB2312" w:hint="eastAsia"/>
          <w:spacing w:val="14"/>
          <w:sz w:val="32"/>
          <w:szCs w:val="32"/>
        </w:rPr>
        <w:t>测评</w:t>
      </w:r>
      <w:r w:rsidR="009270A3">
        <w:rPr>
          <w:rFonts w:ascii="仿宋" w:eastAsia="仿宋" w:hAnsi="仿宋" w:cs="仿宋_GB2312" w:hint="eastAsia"/>
          <w:spacing w:val="14"/>
          <w:sz w:val="32"/>
          <w:szCs w:val="32"/>
        </w:rPr>
        <w:t>4次</w:t>
      </w:r>
      <w:r w:rsidRPr="003B2C59">
        <w:rPr>
          <w:rFonts w:ascii="仿宋" w:eastAsia="仿宋" w:hAnsi="仿宋" w:cs="仿宋_GB2312" w:hint="eastAsia"/>
          <w:spacing w:val="14"/>
          <w:sz w:val="32"/>
          <w:szCs w:val="32"/>
        </w:rPr>
        <w:t>；营造创文氛围</w:t>
      </w:r>
      <w:r w:rsidR="009270A3">
        <w:rPr>
          <w:rFonts w:ascii="仿宋" w:eastAsia="仿宋" w:hAnsi="仿宋" w:cs="仿宋_GB2312" w:hint="eastAsia"/>
          <w:spacing w:val="14"/>
          <w:sz w:val="32"/>
          <w:szCs w:val="32"/>
        </w:rPr>
        <w:t>制作更换广牌不少于54块；发放</w:t>
      </w:r>
      <w:r w:rsidRPr="003B2C59">
        <w:rPr>
          <w:rFonts w:ascii="仿宋" w:eastAsia="仿宋" w:hAnsi="仿宋" w:cs="仿宋_GB2312" w:hint="eastAsia"/>
          <w:spacing w:val="14"/>
          <w:sz w:val="32"/>
          <w:szCs w:val="32"/>
        </w:rPr>
        <w:t>各种宣传资料制作</w:t>
      </w:r>
      <w:r w:rsidR="009270A3">
        <w:rPr>
          <w:rFonts w:ascii="仿宋" w:eastAsia="仿宋" w:hAnsi="仿宋" w:cs="仿宋_GB2312" w:hint="eastAsia"/>
          <w:spacing w:val="14"/>
          <w:sz w:val="32"/>
          <w:szCs w:val="32"/>
        </w:rPr>
        <w:t>30000份以上</w:t>
      </w:r>
      <w:r w:rsidR="00DF0B81">
        <w:rPr>
          <w:rFonts w:ascii="仿宋" w:eastAsia="仿宋" w:hAnsi="仿宋" w:cs="仿宋_GB2312" w:hint="eastAsia"/>
          <w:spacing w:val="14"/>
          <w:sz w:val="32"/>
          <w:szCs w:val="32"/>
        </w:rPr>
        <w:t>，</w:t>
      </w:r>
      <w:r w:rsidR="009270A3">
        <w:rPr>
          <w:rFonts w:ascii="仿宋" w:eastAsia="仿宋" w:hAnsi="仿宋" w:cs="仿宋_GB2312" w:hint="eastAsia"/>
          <w:spacing w:val="14"/>
          <w:sz w:val="32"/>
          <w:szCs w:val="32"/>
        </w:rPr>
        <w:t>进行创文宣传</w:t>
      </w:r>
      <w:r w:rsidR="00DF0B81">
        <w:rPr>
          <w:rFonts w:ascii="仿宋" w:eastAsia="仿宋" w:hAnsi="仿宋" w:cs="仿宋_GB2312" w:hint="eastAsia"/>
          <w:spacing w:val="14"/>
          <w:sz w:val="32"/>
          <w:szCs w:val="32"/>
        </w:rPr>
        <w:t>品</w:t>
      </w:r>
      <w:r w:rsidR="009270A3">
        <w:rPr>
          <w:rFonts w:ascii="仿宋" w:eastAsia="仿宋" w:hAnsi="仿宋" w:cs="仿宋_GB2312" w:hint="eastAsia"/>
          <w:spacing w:val="14"/>
          <w:sz w:val="32"/>
          <w:szCs w:val="32"/>
        </w:rPr>
        <w:t>制作</w:t>
      </w:r>
      <w:r w:rsidR="00DF0B81">
        <w:rPr>
          <w:rFonts w:ascii="仿宋" w:eastAsia="仿宋" w:hAnsi="仿宋" w:cs="仿宋_GB2312" w:hint="eastAsia"/>
          <w:spacing w:val="14"/>
          <w:sz w:val="32"/>
          <w:szCs w:val="32"/>
        </w:rPr>
        <w:t>1次</w:t>
      </w:r>
      <w:r w:rsidRPr="003B2C59">
        <w:rPr>
          <w:rFonts w:ascii="仿宋" w:eastAsia="仿宋" w:hAnsi="仿宋" w:cs="仿宋_GB2312" w:hint="eastAsia"/>
          <w:spacing w:val="14"/>
          <w:sz w:val="32"/>
          <w:szCs w:val="32"/>
        </w:rPr>
        <w:t>；</w:t>
      </w:r>
      <w:r w:rsidR="009270A3">
        <w:rPr>
          <w:rFonts w:ascii="仿宋" w:eastAsia="仿宋" w:hAnsi="仿宋" w:cs="仿宋_GB2312" w:hint="eastAsia"/>
          <w:spacing w:val="14"/>
          <w:sz w:val="32"/>
          <w:szCs w:val="32"/>
        </w:rPr>
        <w:t>开展市容环境卫生综合整治4次以上</w:t>
      </w:r>
      <w:r w:rsidR="00DF0B81">
        <w:rPr>
          <w:rFonts w:ascii="仿宋" w:eastAsia="仿宋" w:hAnsi="仿宋" w:cs="仿宋_GB2312" w:hint="eastAsia"/>
          <w:spacing w:val="14"/>
          <w:sz w:val="32"/>
          <w:szCs w:val="32"/>
        </w:rPr>
        <w:t>，</w:t>
      </w:r>
      <w:r w:rsidR="009270A3">
        <w:rPr>
          <w:rFonts w:ascii="仿宋" w:eastAsia="仿宋" w:hAnsi="仿宋" w:cs="仿宋_GB2312" w:hint="eastAsia"/>
          <w:spacing w:val="14"/>
          <w:sz w:val="32"/>
          <w:szCs w:val="32"/>
        </w:rPr>
        <w:t>组织开展创</w:t>
      </w:r>
      <w:r w:rsidR="009270A3">
        <w:rPr>
          <w:rFonts w:ascii="仿宋" w:eastAsia="仿宋" w:hAnsi="仿宋" w:cs="仿宋_GB2312" w:hint="eastAsia"/>
          <w:spacing w:val="14"/>
          <w:sz w:val="32"/>
          <w:szCs w:val="32"/>
        </w:rPr>
        <w:lastRenderedPageBreak/>
        <w:t>文活动3次，创文志愿活动</w:t>
      </w:r>
      <w:r w:rsidR="00DF0B81">
        <w:rPr>
          <w:rFonts w:ascii="仿宋" w:eastAsia="仿宋" w:hAnsi="仿宋" w:cs="仿宋_GB2312" w:hint="eastAsia"/>
          <w:spacing w:val="14"/>
          <w:sz w:val="32"/>
          <w:szCs w:val="32"/>
        </w:rPr>
        <w:t>1次，新时代文明实践活动20次以上，参观活动50次以上；组织10支志愿服务队伍，组织培训5次以上。</w:t>
      </w:r>
      <w:r w:rsidRPr="003B2C59">
        <w:rPr>
          <w:rFonts w:ascii="仿宋" w:eastAsia="仿宋" w:hAnsi="仿宋" w:cs="仿宋_GB2312" w:hint="eastAsia"/>
          <w:spacing w:val="14"/>
          <w:sz w:val="32"/>
          <w:szCs w:val="32"/>
        </w:rPr>
        <w:t>完成20</w:t>
      </w:r>
      <w:r w:rsidR="00DF0B81">
        <w:rPr>
          <w:rFonts w:ascii="仿宋" w:eastAsia="仿宋" w:hAnsi="仿宋" w:cs="仿宋_GB2312" w:hint="eastAsia"/>
          <w:spacing w:val="14"/>
          <w:sz w:val="32"/>
          <w:szCs w:val="32"/>
        </w:rPr>
        <w:t>21</w:t>
      </w:r>
      <w:r w:rsidRPr="003B2C59">
        <w:rPr>
          <w:rFonts w:ascii="仿宋" w:eastAsia="仿宋" w:hAnsi="仿宋" w:cs="仿宋_GB2312" w:hint="eastAsia"/>
          <w:spacing w:val="14"/>
          <w:sz w:val="32"/>
          <w:szCs w:val="32"/>
        </w:rPr>
        <w:t>年度城市社区创文配套工作；</w:t>
      </w:r>
    </w:p>
    <w:p w:rsidR="00C35F94" w:rsidRPr="00DF0B81" w:rsidRDefault="00DF0B81" w:rsidP="00DF0B81">
      <w:pPr>
        <w:widowControl/>
        <w:ind w:firstLineChars="200" w:firstLine="696"/>
        <w:jc w:val="left"/>
        <w:rPr>
          <w:rFonts w:ascii="黑体" w:eastAsia="黑体" w:hAnsi="黑体" w:cs="黑体"/>
          <w:kern w:val="0"/>
          <w:sz w:val="32"/>
          <w:szCs w:val="32"/>
        </w:rPr>
      </w:pPr>
      <w:r w:rsidRPr="00DF0B81">
        <w:rPr>
          <w:rFonts w:ascii="黑体" w:eastAsia="黑体" w:hAnsi="黑体" w:cs="仿宋_GB2312" w:hint="eastAsia"/>
          <w:spacing w:val="14"/>
          <w:sz w:val="32"/>
          <w:szCs w:val="32"/>
        </w:rPr>
        <w:t>八、</w:t>
      </w:r>
      <w:r w:rsidR="00B54E70" w:rsidRPr="00DF0B81">
        <w:rPr>
          <w:rFonts w:ascii="黑体" w:eastAsia="黑体" w:hAnsi="黑体" w:cs="黑体" w:hint="eastAsia"/>
          <w:kern w:val="0"/>
          <w:sz w:val="32"/>
          <w:szCs w:val="32"/>
        </w:rPr>
        <w:t>项目实施成效</w:t>
      </w:r>
    </w:p>
    <w:p w:rsidR="00DF0B81" w:rsidRPr="003B2C59" w:rsidRDefault="00B54E70" w:rsidP="00DF0B81">
      <w:pPr>
        <w:widowControl/>
        <w:ind w:firstLineChars="200" w:firstLine="696"/>
        <w:jc w:val="left"/>
        <w:rPr>
          <w:rFonts w:ascii="仿宋" w:eastAsia="仿宋" w:hAnsi="仿宋" w:cs="仿宋_GB2312"/>
          <w:spacing w:val="14"/>
          <w:sz w:val="32"/>
          <w:szCs w:val="32"/>
        </w:rPr>
      </w:pPr>
      <w:r w:rsidRPr="003B2C59">
        <w:rPr>
          <w:rFonts w:ascii="仿宋" w:eastAsia="仿宋" w:hAnsi="仿宋" w:cs="仿宋_GB2312" w:hint="eastAsia"/>
          <w:spacing w:val="14"/>
          <w:sz w:val="32"/>
          <w:szCs w:val="32"/>
        </w:rPr>
        <w:t>大力营造创文氛围，全面提升创</w:t>
      </w:r>
      <w:r w:rsidR="00DF0B81">
        <w:rPr>
          <w:rFonts w:ascii="仿宋" w:eastAsia="仿宋" w:hAnsi="仿宋" w:cs="仿宋_GB2312" w:hint="eastAsia"/>
          <w:spacing w:val="14"/>
          <w:sz w:val="32"/>
          <w:szCs w:val="32"/>
        </w:rPr>
        <w:t>文群众知晓率，实现全区创文工作“六个不滑坡”、“六个持续提升”，</w:t>
      </w:r>
      <w:r w:rsidR="00DF0B81" w:rsidRPr="003B2C59">
        <w:rPr>
          <w:rFonts w:ascii="仿宋" w:eastAsia="仿宋" w:hAnsi="仿宋" w:cs="仿宋_GB2312" w:hint="eastAsia"/>
          <w:spacing w:val="14"/>
          <w:sz w:val="32"/>
          <w:szCs w:val="32"/>
        </w:rPr>
        <w:t>实现创文年度</w:t>
      </w:r>
      <w:r w:rsidR="00DF0B81">
        <w:rPr>
          <w:rFonts w:ascii="仿宋" w:eastAsia="仿宋" w:hAnsi="仿宋" w:cs="仿宋_GB2312" w:hint="eastAsia"/>
          <w:spacing w:val="14"/>
          <w:sz w:val="32"/>
          <w:szCs w:val="32"/>
        </w:rPr>
        <w:t>复查</w:t>
      </w:r>
      <w:r w:rsidR="00DF0B81" w:rsidRPr="003B2C59">
        <w:rPr>
          <w:rFonts w:ascii="仿宋" w:eastAsia="仿宋" w:hAnsi="仿宋" w:cs="仿宋_GB2312" w:hint="eastAsia"/>
          <w:spacing w:val="14"/>
          <w:sz w:val="32"/>
          <w:szCs w:val="32"/>
        </w:rPr>
        <w:t>达标</w:t>
      </w:r>
      <w:r w:rsidR="00DF0B81">
        <w:rPr>
          <w:rFonts w:ascii="仿宋" w:eastAsia="仿宋" w:hAnsi="仿宋" w:cs="仿宋_GB2312" w:hint="eastAsia"/>
          <w:spacing w:val="14"/>
          <w:sz w:val="32"/>
          <w:szCs w:val="32"/>
        </w:rPr>
        <w:t>。倡导社会新风尚，积极开展新时代文明实践活动，确保新时代文明实践活动达标</w:t>
      </w:r>
      <w:r w:rsidR="00DF0B81" w:rsidRPr="003B2C59">
        <w:rPr>
          <w:rFonts w:ascii="仿宋" w:eastAsia="仿宋" w:hAnsi="仿宋" w:cs="仿宋_GB2312" w:hint="eastAsia"/>
          <w:spacing w:val="14"/>
          <w:sz w:val="32"/>
          <w:szCs w:val="32"/>
        </w:rPr>
        <w:t>。</w:t>
      </w:r>
    </w:p>
    <w:p w:rsidR="00C35F94" w:rsidRDefault="00DF0B81" w:rsidP="00DF0B81">
      <w:pPr>
        <w:widowControl/>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九、</w:t>
      </w:r>
      <w:r w:rsidR="00B54E70">
        <w:rPr>
          <w:rFonts w:ascii="黑体" w:eastAsia="黑体" w:hAnsi="黑体" w:cs="黑体" w:hint="eastAsia"/>
          <w:kern w:val="0"/>
          <w:sz w:val="30"/>
          <w:szCs w:val="30"/>
        </w:rPr>
        <w:t>项目绩效目标表</w:t>
      </w: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Default="00640218" w:rsidP="00DF0B81">
      <w:pPr>
        <w:widowControl/>
        <w:ind w:firstLineChars="200" w:firstLine="600"/>
        <w:jc w:val="left"/>
        <w:rPr>
          <w:rFonts w:ascii="黑体" w:eastAsia="黑体" w:hAnsi="黑体" w:cs="黑体"/>
          <w:kern w:val="0"/>
          <w:sz w:val="30"/>
          <w:szCs w:val="30"/>
        </w:rPr>
      </w:pPr>
    </w:p>
    <w:p w:rsidR="00640218" w:rsidRPr="00640218" w:rsidRDefault="0047473E" w:rsidP="00640218">
      <w:pPr>
        <w:widowControl/>
        <w:jc w:val="left"/>
        <w:rPr>
          <w:rFonts w:ascii="黑体" w:eastAsia="黑体" w:hAnsi="黑体" w:cs="黑体"/>
          <w:kern w:val="0"/>
          <w:sz w:val="30"/>
          <w:szCs w:val="30"/>
        </w:rPr>
      </w:pPr>
      <w:r w:rsidRPr="0047473E">
        <w:rPr>
          <w:noProof/>
        </w:rPr>
        <w:lastRenderedPageBreak/>
        <w:drawing>
          <wp:anchor distT="0" distB="0" distL="114300" distR="114300" simplePos="0" relativeHeight="251660288" behindDoc="1" locked="0" layoutInCell="1" allowOverlap="1">
            <wp:simplePos x="0" y="0"/>
            <wp:positionH relativeFrom="column">
              <wp:posOffset>-1905</wp:posOffset>
            </wp:positionH>
            <wp:positionV relativeFrom="paragraph">
              <wp:posOffset>-67945</wp:posOffset>
            </wp:positionV>
            <wp:extent cx="5276850" cy="912876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278202" cy="9131099"/>
                    </a:xfrm>
                    <a:prstGeom prst="rect">
                      <a:avLst/>
                    </a:prstGeom>
                    <a:noFill/>
                    <a:ln w="9525">
                      <a:noFill/>
                      <a:miter lim="800000"/>
                      <a:headEnd/>
                      <a:tailEnd/>
                    </a:ln>
                  </pic:spPr>
                </pic:pic>
              </a:graphicData>
            </a:graphic>
          </wp:anchor>
        </w:drawing>
      </w:r>
    </w:p>
    <w:p w:rsidR="00640218" w:rsidRDefault="00640218" w:rsidP="00DF0B81">
      <w:pPr>
        <w:widowControl/>
        <w:ind w:firstLineChars="200" w:firstLine="600"/>
        <w:jc w:val="left"/>
        <w:rPr>
          <w:rFonts w:ascii="黑体" w:eastAsia="黑体" w:hAnsi="黑体" w:cs="黑体"/>
          <w:kern w:val="0"/>
          <w:sz w:val="30"/>
          <w:szCs w:val="30"/>
        </w:rPr>
      </w:pPr>
    </w:p>
    <w:p w:rsidR="00C35F94" w:rsidRDefault="00C35F94">
      <w:pPr>
        <w:widowControl/>
        <w:jc w:val="left"/>
        <w:rPr>
          <w:rFonts w:ascii="黑体" w:eastAsia="黑体" w:hAnsi="黑体" w:cs="黑体"/>
          <w:kern w:val="0"/>
          <w:sz w:val="30"/>
          <w:szCs w:val="30"/>
        </w:rPr>
      </w:pPr>
      <w:bookmarkStart w:id="0" w:name="_GoBack"/>
      <w:bookmarkEnd w:id="0"/>
    </w:p>
    <w:p w:rsidR="00C35F94" w:rsidRDefault="00C35F94">
      <w:pPr>
        <w:widowControl/>
        <w:ind w:left="600"/>
        <w:jc w:val="left"/>
        <w:rPr>
          <w:rFonts w:ascii="黑体" w:eastAsia="黑体" w:hAnsi="黑体" w:cs="黑体"/>
          <w:kern w:val="0"/>
          <w:sz w:val="30"/>
          <w:szCs w:val="30"/>
        </w:rPr>
      </w:pPr>
    </w:p>
    <w:sectPr w:rsidR="00C35F94" w:rsidSect="00C35F94">
      <w:headerReference w:type="even" r:id="rId9"/>
      <w:headerReference w:type="default" r:id="rId10"/>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E05" w:rsidRDefault="00460E05" w:rsidP="00C35F94">
      <w:r>
        <w:separator/>
      </w:r>
    </w:p>
  </w:endnote>
  <w:endnote w:type="continuationSeparator" w:id="1">
    <w:p w:rsidR="00460E05" w:rsidRDefault="00460E05" w:rsidP="00C35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E05" w:rsidRDefault="00460E05" w:rsidP="00C35F94">
      <w:r>
        <w:separator/>
      </w:r>
    </w:p>
  </w:footnote>
  <w:footnote w:type="continuationSeparator" w:id="1">
    <w:p w:rsidR="00460E05" w:rsidRDefault="00460E05" w:rsidP="00C35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CB686"/>
    <w:multiLevelType w:val="singleLevel"/>
    <w:tmpl w:val="650CB68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65AFE"/>
    <w:rsid w:val="00070204"/>
    <w:rsid w:val="00073344"/>
    <w:rsid w:val="00074721"/>
    <w:rsid w:val="000769F7"/>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377"/>
    <w:rsid w:val="001046C0"/>
    <w:rsid w:val="00104701"/>
    <w:rsid w:val="00110EAA"/>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256C"/>
    <w:rsid w:val="001C1C89"/>
    <w:rsid w:val="001C55D5"/>
    <w:rsid w:val="001D120C"/>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4E34"/>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9624F"/>
    <w:rsid w:val="003A324A"/>
    <w:rsid w:val="003A73EF"/>
    <w:rsid w:val="003B2514"/>
    <w:rsid w:val="003B2C59"/>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0E05"/>
    <w:rsid w:val="0046463F"/>
    <w:rsid w:val="00467CD2"/>
    <w:rsid w:val="004718A9"/>
    <w:rsid w:val="0047473E"/>
    <w:rsid w:val="00476EC1"/>
    <w:rsid w:val="00480582"/>
    <w:rsid w:val="00484751"/>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687"/>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1770"/>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40218"/>
    <w:rsid w:val="00651B6C"/>
    <w:rsid w:val="006540CB"/>
    <w:rsid w:val="00660B2A"/>
    <w:rsid w:val="00663D84"/>
    <w:rsid w:val="00682553"/>
    <w:rsid w:val="0068515C"/>
    <w:rsid w:val="0068667C"/>
    <w:rsid w:val="006A26A0"/>
    <w:rsid w:val="006A4FDA"/>
    <w:rsid w:val="006B00AB"/>
    <w:rsid w:val="006B1C07"/>
    <w:rsid w:val="006B3DA5"/>
    <w:rsid w:val="006B5B25"/>
    <w:rsid w:val="006B7827"/>
    <w:rsid w:val="006D0172"/>
    <w:rsid w:val="006E0C5F"/>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2FF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270A3"/>
    <w:rsid w:val="00930A10"/>
    <w:rsid w:val="0093199F"/>
    <w:rsid w:val="00932958"/>
    <w:rsid w:val="00947CC7"/>
    <w:rsid w:val="00951519"/>
    <w:rsid w:val="009535AF"/>
    <w:rsid w:val="00953FCB"/>
    <w:rsid w:val="0096301A"/>
    <w:rsid w:val="00964D6C"/>
    <w:rsid w:val="00965133"/>
    <w:rsid w:val="00965E0F"/>
    <w:rsid w:val="00971AD3"/>
    <w:rsid w:val="00974A8F"/>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0276"/>
    <w:rsid w:val="00B15323"/>
    <w:rsid w:val="00B259AC"/>
    <w:rsid w:val="00B268D9"/>
    <w:rsid w:val="00B26EC9"/>
    <w:rsid w:val="00B31B8F"/>
    <w:rsid w:val="00B333B0"/>
    <w:rsid w:val="00B43561"/>
    <w:rsid w:val="00B440DB"/>
    <w:rsid w:val="00B4415D"/>
    <w:rsid w:val="00B45103"/>
    <w:rsid w:val="00B45D24"/>
    <w:rsid w:val="00B52992"/>
    <w:rsid w:val="00B538C6"/>
    <w:rsid w:val="00B54E70"/>
    <w:rsid w:val="00B56B40"/>
    <w:rsid w:val="00B62018"/>
    <w:rsid w:val="00B63114"/>
    <w:rsid w:val="00B64A22"/>
    <w:rsid w:val="00B67D14"/>
    <w:rsid w:val="00B700C3"/>
    <w:rsid w:val="00B8018D"/>
    <w:rsid w:val="00B8042D"/>
    <w:rsid w:val="00B810FF"/>
    <w:rsid w:val="00B8418B"/>
    <w:rsid w:val="00B84519"/>
    <w:rsid w:val="00B87463"/>
    <w:rsid w:val="00B91E5C"/>
    <w:rsid w:val="00BA00E2"/>
    <w:rsid w:val="00BA0546"/>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265D8"/>
    <w:rsid w:val="00C31FE6"/>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2E33"/>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6798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0B81"/>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4B57"/>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764"/>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2F4603B"/>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35F94"/>
    <w:rPr>
      <w:b/>
      <w:bCs/>
    </w:rPr>
  </w:style>
  <w:style w:type="paragraph" w:styleId="a4">
    <w:name w:val="annotation text"/>
    <w:basedOn w:val="a"/>
    <w:semiHidden/>
    <w:qFormat/>
    <w:rsid w:val="00C35F94"/>
    <w:pPr>
      <w:jc w:val="left"/>
    </w:pPr>
  </w:style>
  <w:style w:type="paragraph" w:styleId="a5">
    <w:name w:val="Balloon Text"/>
    <w:basedOn w:val="a"/>
    <w:semiHidden/>
    <w:qFormat/>
    <w:rsid w:val="00C35F94"/>
    <w:rPr>
      <w:sz w:val="18"/>
      <w:szCs w:val="18"/>
    </w:rPr>
  </w:style>
  <w:style w:type="paragraph" w:styleId="a6">
    <w:name w:val="footer"/>
    <w:basedOn w:val="a"/>
    <w:qFormat/>
    <w:rsid w:val="00C35F94"/>
    <w:pPr>
      <w:tabs>
        <w:tab w:val="center" w:pos="4153"/>
        <w:tab w:val="right" w:pos="8306"/>
      </w:tabs>
      <w:snapToGrid w:val="0"/>
      <w:jc w:val="left"/>
    </w:pPr>
    <w:rPr>
      <w:sz w:val="18"/>
      <w:szCs w:val="18"/>
    </w:rPr>
  </w:style>
  <w:style w:type="paragraph" w:styleId="a7">
    <w:name w:val="header"/>
    <w:basedOn w:val="a"/>
    <w:qFormat/>
    <w:rsid w:val="00C35F94"/>
    <w:pPr>
      <w:pBdr>
        <w:bottom w:val="single" w:sz="6" w:space="1" w:color="auto"/>
      </w:pBdr>
      <w:tabs>
        <w:tab w:val="center" w:pos="4153"/>
        <w:tab w:val="right" w:pos="8306"/>
      </w:tabs>
      <w:snapToGrid w:val="0"/>
      <w:jc w:val="center"/>
    </w:pPr>
    <w:rPr>
      <w:sz w:val="18"/>
      <w:szCs w:val="18"/>
    </w:rPr>
  </w:style>
  <w:style w:type="character" w:styleId="a8">
    <w:name w:val="annotation reference"/>
    <w:semiHidden/>
    <w:qFormat/>
    <w:rsid w:val="00C35F94"/>
    <w:rPr>
      <w:sz w:val="21"/>
      <w:szCs w:val="21"/>
    </w:rPr>
  </w:style>
  <w:style w:type="paragraph" w:customStyle="1" w:styleId="1">
    <w:name w:val="修订1"/>
    <w:uiPriority w:val="99"/>
    <w:semiHidden/>
    <w:qFormat/>
    <w:rsid w:val="00C35F94"/>
    <w:rPr>
      <w:kern w:val="2"/>
      <w:sz w:val="21"/>
      <w:szCs w:val="24"/>
    </w:rPr>
  </w:style>
</w:styles>
</file>

<file path=word/webSettings.xml><?xml version="1.0" encoding="utf-8"?>
<w:webSettings xmlns:r="http://schemas.openxmlformats.org/officeDocument/2006/relationships" xmlns:w="http://schemas.openxmlformats.org/wordprocessingml/2006/main">
  <w:divs>
    <w:div w:id="842009787">
      <w:bodyDiv w:val="1"/>
      <w:marLeft w:val="0"/>
      <w:marRight w:val="0"/>
      <w:marTop w:val="0"/>
      <w:marBottom w:val="0"/>
      <w:divBdr>
        <w:top w:val="none" w:sz="0" w:space="0" w:color="auto"/>
        <w:left w:val="none" w:sz="0" w:space="0" w:color="auto"/>
        <w:bottom w:val="none" w:sz="0" w:space="0" w:color="auto"/>
        <w:right w:val="none" w:sz="0" w:space="0" w:color="auto"/>
      </w:divBdr>
    </w:div>
    <w:div w:id="1622375183">
      <w:bodyDiv w:val="1"/>
      <w:marLeft w:val="0"/>
      <w:marRight w:val="0"/>
      <w:marTop w:val="0"/>
      <w:marBottom w:val="0"/>
      <w:divBdr>
        <w:top w:val="none" w:sz="0" w:space="0" w:color="auto"/>
        <w:left w:val="none" w:sz="0" w:space="0" w:color="auto"/>
        <w:bottom w:val="none" w:sz="0" w:space="0" w:color="auto"/>
        <w:right w:val="none" w:sz="0" w:space="0" w:color="auto"/>
      </w:divBdr>
    </w:div>
    <w:div w:id="1668166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161</Words>
  <Characters>918</Characters>
  <Application>Microsoft Office Word</Application>
  <DocSecurity>0</DocSecurity>
  <Lines>7</Lines>
  <Paragraphs>2</Paragraphs>
  <ScaleCrop>false</ScaleCrop>
  <Company>zhlx</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cp:lastModifiedBy>a20191213</cp:lastModifiedBy>
  <cp:revision>4</cp:revision>
  <cp:lastPrinted>2020-02-03T08:13:00Z</cp:lastPrinted>
  <dcterms:created xsi:type="dcterms:W3CDTF">2021-02-10T06:06:00Z</dcterms:created>
  <dcterms:modified xsi:type="dcterms:W3CDTF">2021-02-10T08:08:00Z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