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="0" w:beforeAutospacing="0" w:after="0" w:afterAutospacing="0" w:line="560" w:lineRule="exact"/>
        <w:jc w:val="center"/>
        <w:rPr>
          <w:rStyle w:val="8"/>
          <w:rFonts w:hint="eastAsia" w:ascii="方正小标宋简体" w:eastAsia="方正小标宋简体" w:hAnsiTheme="majorEastAsia"/>
          <w:b w:val="0"/>
          <w:color w:val="666666"/>
          <w:sz w:val="36"/>
          <w:szCs w:val="36"/>
        </w:rPr>
      </w:pPr>
      <w:r>
        <w:rPr>
          <w:rStyle w:val="8"/>
          <w:rFonts w:hint="eastAsia" w:ascii="方正小标宋简体" w:eastAsia="方正小标宋简体" w:hAnsiTheme="majorEastAsia"/>
          <w:b w:val="0"/>
          <w:color w:val="666666"/>
          <w:sz w:val="36"/>
          <w:szCs w:val="36"/>
        </w:rPr>
        <w:t>昆明市呈贡区市场监督管理局</w:t>
      </w:r>
    </w:p>
    <w:p>
      <w:pPr>
        <w:pStyle w:val="5"/>
        <w:widowControl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/>
          <w:sz w:val="36"/>
          <w:szCs w:val="36"/>
        </w:rPr>
      </w:pPr>
      <w:r>
        <w:rPr>
          <w:rStyle w:val="8"/>
          <w:rFonts w:hint="eastAsia" w:ascii="方正小标宋简体" w:eastAsia="方正小标宋简体" w:hAnsiTheme="majorEastAsia"/>
          <w:b w:val="0"/>
          <w:color w:val="666666"/>
          <w:sz w:val="36"/>
          <w:szCs w:val="36"/>
        </w:rPr>
        <w:t>购买服务开展第一期企业档案“容e查”工作的公示</w:t>
      </w:r>
    </w:p>
    <w:p>
      <w:pPr>
        <w:spacing w:line="560" w:lineRule="exact"/>
        <w:ind w:firstLine="645"/>
        <w:jc w:val="left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45"/>
        <w:jc w:val="left"/>
        <w:rPr>
          <w:rFonts w:hint="eastAsia" w:ascii="仿宋_GB2312" w:hAnsi="仿宋" w:eastAsia="仿宋_GB2312" w:cs="宋体"/>
          <w:color w:val="545454"/>
          <w:kern w:val="0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根据国务院办公厅《关于做好优化营商环境改革举措复制推广借鉴工作的通知》和呈贡区优化提升营商环境工作领导小组办公室《关于做好优化影视环境改革举措复制推广借鉴工作的通知》精神，为进一步优化营商环境，切实开展好企业档案“容e查”服务，呈贡区市场监督管理局拟通过购买服务方式，推进第一期企业档案“容e查”工作开展，现公示有关信息如下，下一步将按照相关规定和程序办理：</w:t>
      </w:r>
    </w:p>
    <w:p>
      <w:pPr>
        <w:widowControl/>
        <w:shd w:val="clear" w:color="auto" w:fill="FFFFFF"/>
        <w:spacing w:after="75" w:line="560" w:lineRule="exact"/>
        <w:ind w:firstLine="48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一、项目名称：</w:t>
      </w:r>
    </w:p>
    <w:p>
      <w:pPr>
        <w:widowControl/>
        <w:shd w:val="clear" w:color="auto" w:fill="FFFFFF"/>
        <w:spacing w:after="75" w:line="560" w:lineRule="exact"/>
        <w:ind w:firstLine="48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购买服务开展第一期企业档案“容e查”工作</w:t>
      </w:r>
    </w:p>
    <w:p>
      <w:pPr>
        <w:widowControl/>
        <w:shd w:val="clear" w:color="auto" w:fill="FFFFFF"/>
        <w:spacing w:after="75" w:line="560" w:lineRule="exact"/>
        <w:ind w:firstLine="48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二、采购预算价：</w:t>
      </w:r>
    </w:p>
    <w:p>
      <w:pPr>
        <w:widowControl/>
        <w:shd w:val="clear" w:color="auto" w:fill="FFFFFF"/>
        <w:spacing w:after="75" w:line="560" w:lineRule="exact"/>
        <w:ind w:firstLine="48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58万</w:t>
      </w:r>
    </w:p>
    <w:p>
      <w:pPr>
        <w:widowControl/>
        <w:shd w:val="clear" w:color="auto" w:fill="FFFFFF"/>
        <w:spacing w:after="75" w:line="560" w:lineRule="exact"/>
        <w:ind w:firstLine="48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三、采购需求：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具有满足国务院发文复制推广借鉴的全国先进经验的企业档案“容e查”的条件，能够满足符合“容e查”企业电子档案整理归档、全程电子化登记档案局内部人员查询服务功能软件、服务大厅内网查询服务功能的前提下，能提供与“容e查”服务相符的工商企业档案影像管理系统，数字化加工后的电子档案数据必须符合原国家工商总局《企业档案电子化管理标准》（GS/T3302-2002），能提供与工商企业档案影像管理系统相匹配的高拍仪、非接触式读卡器、非接触式档案查询卡、触摸查询一体机等。可提供后续技术支撑服务等。</w:t>
      </w:r>
    </w:p>
    <w:p>
      <w:pPr>
        <w:widowControl/>
        <w:shd w:val="clear" w:color="auto" w:fill="FFFFFF"/>
        <w:spacing w:after="75" w:line="560" w:lineRule="exact"/>
        <w:ind w:firstLine="640" w:firstLineChars="20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四、资质目标要求： </w:t>
      </w:r>
    </w:p>
    <w:p>
      <w:pPr>
        <w:widowControl/>
        <w:shd w:val="clear" w:color="auto" w:fill="FFFFFF"/>
        <w:spacing w:after="75" w:line="560" w:lineRule="exact"/>
        <w:ind w:firstLine="48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经合法注册，具有履行合同所必需的设备和专业技术能力，具有满足国务院发文复制推广借鉴的全国先进经验的企业档案“容e查”建设条件的单位。</w:t>
      </w:r>
    </w:p>
    <w:p>
      <w:pPr>
        <w:spacing w:line="560" w:lineRule="exact"/>
        <w:ind w:firstLine="627" w:firstLineChars="196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五、购买服务期限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2020年8月中下旬开始至2020年11月下旬结束。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联系人：张翠江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联系电话：0871-67479607</w:t>
      </w:r>
    </w:p>
    <w:p>
      <w:pPr>
        <w:widowControl/>
        <w:shd w:val="clear" w:color="auto" w:fill="FFFFFF"/>
        <w:spacing w:after="75" w:line="560" w:lineRule="exact"/>
        <w:ind w:firstLine="480"/>
        <w:jc w:val="left"/>
        <w:rPr>
          <w:rFonts w:hint="eastAsia" w:ascii="仿宋_GB2312" w:hAnsi="仿宋" w:eastAsia="仿宋_GB2312"/>
          <w:sz w:val="32"/>
          <w:szCs w:val="32"/>
        </w:rPr>
      </w:pPr>
    </w:p>
    <w:p>
      <w:pPr>
        <w:widowControl/>
        <w:shd w:val="clear" w:color="auto" w:fill="FFFFFF"/>
        <w:spacing w:after="75" w:line="560" w:lineRule="exact"/>
        <w:ind w:firstLine="480"/>
        <w:jc w:val="left"/>
        <w:rPr>
          <w:rFonts w:hint="eastAsia" w:ascii="仿宋_GB2312" w:hAnsi="仿宋" w:eastAsia="仿宋_GB2312"/>
          <w:sz w:val="32"/>
          <w:szCs w:val="32"/>
        </w:rPr>
      </w:pPr>
    </w:p>
    <w:p>
      <w:pPr>
        <w:widowControl/>
        <w:shd w:val="clear" w:color="auto" w:fill="FFFFFF"/>
        <w:spacing w:after="75" w:line="560" w:lineRule="exact"/>
        <w:jc w:val="righ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昆明市呈贡区市场监督管理局</w:t>
      </w:r>
    </w:p>
    <w:p>
      <w:pPr>
        <w:widowControl/>
        <w:shd w:val="clear" w:color="auto" w:fill="FFFFFF"/>
        <w:spacing w:after="75" w:line="560" w:lineRule="exact"/>
        <w:ind w:right="800"/>
        <w:jc w:val="righ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2020年8月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5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B7B0A"/>
    <w:rsid w:val="000806D2"/>
    <w:rsid w:val="00097447"/>
    <w:rsid w:val="00353114"/>
    <w:rsid w:val="00485609"/>
    <w:rsid w:val="004A3B94"/>
    <w:rsid w:val="00515F0B"/>
    <w:rsid w:val="005D6209"/>
    <w:rsid w:val="006B7B0A"/>
    <w:rsid w:val="0088570A"/>
    <w:rsid w:val="00A54261"/>
    <w:rsid w:val="00B43209"/>
    <w:rsid w:val="00C10C27"/>
    <w:rsid w:val="00C45108"/>
    <w:rsid w:val="00C934AE"/>
    <w:rsid w:val="00CD0592"/>
    <w:rsid w:val="00FB2CA4"/>
    <w:rsid w:val="050C011E"/>
    <w:rsid w:val="1D3C21A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link w:val="12"/>
    <w:qFormat/>
    <w:uiPriority w:val="0"/>
    <w:pPr>
      <w:spacing w:line="360" w:lineRule="auto"/>
      <w:ind w:firstLine="420" w:firstLineChars="200"/>
    </w:pPr>
    <w:rPr>
      <w:rFonts w:ascii="Calibri" w:hAnsi="Calibri" w:eastAsia="仿宋"/>
      <w:sz w:val="32"/>
      <w:szCs w:val="24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8">
    <w:name w:val="15"/>
    <w:basedOn w:val="6"/>
    <w:qFormat/>
    <w:uiPriority w:val="0"/>
    <w:rPr>
      <w:rFonts w:hint="default" w:ascii="Times New Roman" w:hAnsi="Times New Roman" w:cs="Times New Roman"/>
      <w:b/>
      <w:bCs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6"/>
    <w:link w:val="4"/>
    <w:semiHidden/>
    <w:uiPriority w:val="99"/>
    <w:rPr>
      <w:kern w:val="2"/>
      <w:sz w:val="18"/>
      <w:szCs w:val="18"/>
    </w:rPr>
  </w:style>
  <w:style w:type="character" w:customStyle="1" w:styleId="11">
    <w:name w:val="页脚 Char"/>
    <w:basedOn w:val="6"/>
    <w:link w:val="3"/>
    <w:semiHidden/>
    <w:uiPriority w:val="99"/>
    <w:rPr>
      <w:kern w:val="2"/>
      <w:sz w:val="18"/>
      <w:szCs w:val="18"/>
    </w:rPr>
  </w:style>
  <w:style w:type="character" w:customStyle="1" w:styleId="12">
    <w:name w:val="正文缩进 Char"/>
    <w:link w:val="2"/>
    <w:uiPriority w:val="0"/>
    <w:rPr>
      <w:rFonts w:ascii="Calibri" w:hAnsi="Calibri" w:eastAsia="仿宋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101</Words>
  <Characters>579</Characters>
  <Lines>4</Lines>
  <Paragraphs>1</Paragraphs>
  <TotalTime>0</TotalTime>
  <ScaleCrop>false</ScaleCrop>
  <LinksUpToDate>false</LinksUpToDate>
  <CharactersWithSpaces>679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2020-04-26T05:34:00Z</dcterms:created>
  <dc:creator>NTKO</dc:creator>
  <cp:lastModifiedBy>Administrator</cp:lastModifiedBy>
  <dcterms:modified xsi:type="dcterms:W3CDTF">2020-08-07T05:04:51Z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