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_GB2312" w:hAnsi="仿宋_GB2312" w:eastAsia="仿宋_GB2312" w:cs="仿宋_GB2312"/>
          <w:b w:val="0"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  <w:r>
        <w:rPr>
          <w:rFonts w:hint="eastAsia" w:ascii="仿宋_GB2312" w:hAnsi="仿宋_GB2312" w:cs="仿宋_GB2312"/>
          <w:b w:val="0"/>
          <w:bCs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二</w:t>
      </w:r>
      <w:bookmarkStart w:id="0" w:name="_GoBack"/>
      <w:bookmarkEnd w:id="0"/>
    </w:p>
    <w:tbl>
      <w:tblPr>
        <w:tblStyle w:val="2"/>
        <w:tblW w:w="898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9"/>
        <w:gridCol w:w="804"/>
        <w:gridCol w:w="828"/>
        <w:gridCol w:w="1356"/>
        <w:gridCol w:w="4008"/>
        <w:gridCol w:w="552"/>
        <w:gridCol w:w="69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8983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财政支出政策绩效评价指标体系（框架）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指标解释</w:t>
            </w:r>
          </w:p>
        </w:tc>
        <w:tc>
          <w:tcPr>
            <w:tcW w:w="4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指标评价要点说明</w:t>
            </w:r>
          </w:p>
        </w:tc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指标权重（%）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指标标准值（%）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7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政策决策科学性（10%）</w:t>
            </w:r>
          </w:p>
        </w:tc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政策绩效目标设定（4%）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目标依据充分性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政策绩效目标设定依据是否充分</w:t>
            </w: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（1）用以反映政策目标设定和决策是否依据国家法律法规、国家经济和社会发展总体规划、国家行业规划；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（2）是否符合政策实施主管部门“三定”方案确定的职责；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（3）是否符合政策实施主管部门制定的中长期实施规划。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政策绩效指标选取（3%）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指标选取的科学性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政策绩效指标选取是否清晰、细化、可衡量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（1）指标是否能够满足现实需求；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（2）指标是否可实现、可完成。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政策决策过程(3%）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决策程序规范性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政策决策程序是否明确、规范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（1）决策流程是否明确、规范；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（2）决策责任主体是否可追溯。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7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政策目标相关性（20%）</w:t>
            </w:r>
          </w:p>
        </w:tc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政策满足需求程度（6%）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政策目标对应的预期满足需求程度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政策预期可实现需求/预期全部需求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（1）用以反映和考核政策目标是否能够满足现实需求；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（2）政策目标满足需求的比例如何。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政策目标的明确性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政策目标范围/政策规划范围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（1）反映政策目标是否明确；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（2）政策目标的涉及范围是否明确；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（3）政策目标范围是否与政策规划具有一致性。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政策目标的针对性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政策目标服务主体/政策需求主体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（1）反映政策目标是否具有针对性；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（2）政策目标是否与需求主体的需求具有一致性。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政策任务分解的合理性（4%）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政策任务分解依据的合理性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实际分解依据/预期分解依据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（1）可从定量、定性两方面进行分析；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（2）需考虑依据的具体数量、质量等因素。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政策任务分解结果的合理性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实际分解结果/预期分解结果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（1）反映政策任务分解结果的合理性；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（2）预期分解结果、实际分解结果如何？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（3）可从数量、金额等方面进行分析。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政策效果实现程度（10%）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政策效果数量指标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政策产出数量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（1）反映政策效果的具体数量情况；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预期数量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（2）从政策提供的公共产品、公共服务数量方面进行分析。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政策效果质量指标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政策产出质量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（1）反映政策效果的质量情况；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预期质量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（2）从政策提供的公共产品、公共服务产出质量方面进行分析。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政策效果与政策目标的关联性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政策实际效果/政策目标预期效果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（1）政策实际效果与目标规划效果匹配程度；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（2）政策目标预期效果如何？实际效果如何？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7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政策执行效率性（20%）</w:t>
            </w:r>
          </w:p>
        </w:tc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政策规划的科学性（6%）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政策规划覆盖面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政策规划覆盖面/预期类似政策的全部覆盖面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（1）反映政策规划的覆盖程度；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（2）政策规划覆盖面所占的比例。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政策规划层级合理性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政策规划层级/ 预期类似政策 覆盖的全部 层级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（1）反映政策规划的覆盖层级;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（2）政策规划层级所占的比例。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政策规划与 实际需求的 符合性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政策规划覆盖 的数量/</w:t>
            </w:r>
            <w:r>
              <w:rPr>
                <w:rStyle w:val="4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实际需 求数量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（1）反映政策规划与实际需求之间的匹配程度；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Style w:val="4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2）政策规划覆盖的数量所占的比例。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政策过程控制有效性（7%）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预算控制有效性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预算控制覆盖率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（1）反映预算控制有效性；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（2）预算资金使用流程方面是否合法合规；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（3）预算控制的覆盖面大小。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政策实施及调整过程的控制有效性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政策实施控制覆盖率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（1）反映政策分解任务是否订立明确的计划进度安排，并且能够在各时间节点及时完成；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（2）政策分解任务的实施是否按照各阶段规定流程执行；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（3）政策任务调整是否合规。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相关业务管理控制有效性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业务管理控制覆盖率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（1）反映业务管理流程控制是否有效；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（2）业务活动是否合法合规；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（3）业务管理控制覆盖面的大小。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政策执行的效率性（7%）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预算控制效率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预算控制及时性、准确性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（1）反映预算控制过程的效率；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（2）预算控制是否及时性；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（3）预算控制是具有针对性、准确性。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政策实施及调整效率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政策实施控制的及时性、准确性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（1）反映政策实施控制过程的效率；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（2）政策实施控制是否具有及时性；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（3）政策实施控制是否针对性、准确性。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相关业务事项管理效率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业务管理控制的及时性、准确性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（1）反映预算控制过程的效率；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（2）业务管理控制是否具有及时性；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（3）业务管理控制是否具有针对性、准确性。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7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政策执行效益性（30%）</w:t>
            </w:r>
          </w:p>
        </w:tc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政策执行效果（20%）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政策产出达到预期的程度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政策实际产出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 xml:space="preserve">/ </w:t>
            </w:r>
            <w:r>
              <w:rPr>
                <w:rStyle w:val="4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政策预期产出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（1）反映政策产出的实现程度；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（2）政策预期产出、实际产岀如何。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政策产生的经济影响力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政策影响经济效益的金额、影响范围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（1）反映政策对经济的影响情况；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具体金额、数额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（2）政策产生的经济效益如何；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（3）可从经济效益的金额、影响范围进行分析。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政策产生的社会影响力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政策影响社会效益涉及的范围、影响程度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（1）反映政策社会产生的影响情况；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具体范围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（2）政策产生的社会效益的范围有多大？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（3）政策产生的社会效益的程度有多大？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政策产生的环境影响力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政策对环境影响的范围及程度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（1）反映政策产生的环境影响情况；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具体范围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（2）政策产生的环境影响的范围有多大？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（3）政策产生的环境影响的程度有多大？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政策执行满意度（10%）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政策主管部门满意度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政府主管部门满意比率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反映政策主管部门对政策执行效果的满意程度。</w:t>
            </w:r>
          </w:p>
        </w:tc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服务对象满意度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服务对象满意比率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反映政策服务对象对政策执行效果的满意程度。</w:t>
            </w:r>
          </w:p>
        </w:tc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739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政策公平性（10%）</w:t>
            </w:r>
          </w:p>
        </w:tc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政策资金分配公平性（5%）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资金分配过程的公平性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资金分配合规程度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（1）反映资金分配程序、环节的公平性；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（2）资金分配的合规程度如何？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资金分配结果的公平性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资金分配合理程度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（1）反映和考察政策执行期间资金分配标准是否明确、公平； 资金分配合理；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（2）政策资金在各分解任务之程度间分配是否公平合理；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（3）政策资金分配是否充分考虑地域条件、经济条件等因素。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政策效果普惠性（5%）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政策实际收益群体大小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实际收益群体范围、人数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（1）反映政策实际收益群体的情况；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具体范围、数量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（2）可从实际受益群体范围、人数等方面进行分析；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公众满意度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公众满意程度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（1）反映政策在实施过程中是否具有公共性、无差异性、非排他性；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（2）公共性考察政策实施能够满足社会绝大多数人享受政策效 益的程度；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（3）无差异性考察政策受益群体所享受到的效益是否存在明显差异；。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（4）非排他性考察政策实施是否损害特定群体利益或将其排除 在受益范围之外。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7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政策示范性（10%）</w:t>
            </w:r>
          </w:p>
        </w:tc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政策积极因素及效果（3%） 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政策积极因素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积极因素名称及具体情况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（1）反映政策执行过程中的积极方面；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具体因素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（2）积极因素包括哪些？具体情况如何？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政策积极效果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积极效果数量、 质量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（1）反映积极因素产生的效果；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具体效果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（2）积极因素体现在哪些方面？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（3）可从积极效果数量、质量等方面进行分析。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政策存在问题的典型性 (3%)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政策存在问题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问题名称及具体情况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（1）反映政策执行过程中的存在的问题；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具体问题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（2）政策执行过程中的存在哪些问题？具体情况如何？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问题的典型性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问题的普遍性及代表性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（1）反映存在的问题是否具有借鉴意义；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依据具体情况确定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（2）存在的问题是否具有普遍性及代表性？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政策示范效应及可持续性(4%）</w:t>
            </w: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4"/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 w:bidi="ar"/>
              </w:rPr>
              <w:t>政策示范效应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政策示范性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（1）反映政策对后续类似政策的借鉴程度；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依据具体情况确定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（2）政策示范效应如何？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后续政策可持续性</w:t>
            </w:r>
          </w:p>
        </w:tc>
        <w:tc>
          <w:tcPr>
            <w:tcW w:w="13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政策持续性</w:t>
            </w:r>
          </w:p>
        </w:tc>
        <w:tc>
          <w:tcPr>
            <w:tcW w:w="400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（1）反映与后期发展规划、方向的一致性；</w:t>
            </w:r>
          </w:p>
        </w:tc>
        <w:tc>
          <w:tcPr>
            <w:tcW w:w="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依据具体情况确定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（2）政策是否具有可持续性？</w:t>
            </w:r>
          </w:p>
        </w:tc>
        <w:tc>
          <w:tcPr>
            <w:tcW w:w="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/>
    <w:sectPr>
      <w:pgSz w:w="11906" w:h="16838"/>
      <w:pgMar w:top="1667" w:right="1800" w:bottom="1667" w:left="1800" w:header="851" w:footer="992" w:gutter="0"/>
      <w:cols w:space="0" w:num="1"/>
      <w:rtlGutter w:val="0"/>
      <w:docGrid w:type="linesAndChars" w:linePitch="613" w:charSpace="-47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48"/>
  <w:drawingGridVerticalSpacing w:val="30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9622D1"/>
    <w:rsid w:val="2F4D2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5">
    <w:name w:val="font01"/>
    <w:basedOn w:val="3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2020-05-08T07:36:00Z</dcterms:created>
  <dc:creator>Administrator</dc:creator>
  <cp:lastModifiedBy>Administrator</cp:lastModifiedBy>
  <dcterms:modified xsi:type="dcterms:W3CDTF">2020-05-11T01:30:06Z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