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各类人员招考、培训经费项目支出绩效报告（自评）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（一）各类人员招考基本情况</w:t>
      </w:r>
    </w:p>
    <w:p>
      <w:pPr>
        <w:topLinePunct/>
        <w:ind w:firstLine="594" w:firstLineChars="200"/>
        <w:rPr>
          <w:rFonts w:ascii="仿宋_GB2312"/>
          <w:szCs w:val="32"/>
        </w:rPr>
      </w:pPr>
      <w:r>
        <w:rPr>
          <w:rFonts w:hint="eastAsia" w:ascii="仿宋_GB2312"/>
          <w:szCs w:val="32"/>
        </w:rPr>
        <w:t>1.根据公务员法及相关配套政策、事业单位管理相关规定，为进一步鼓励和引导高校毕业生到基层就业，呈贡区每年按照省市要求，结合全区行政机关和事业单位编制情况，提供相应的岗位用于招录应往届高校毕业生，为呈贡区机关和事业单位注入新鲜血液。</w:t>
      </w:r>
    </w:p>
    <w:p>
      <w:pPr>
        <w:topLinePunct/>
        <w:ind w:firstLine="594" w:firstLineChars="200"/>
        <w:rPr>
          <w:rFonts w:hint="eastAsia" w:ascii="仿宋_GB2312"/>
          <w:szCs w:val="32"/>
        </w:rPr>
      </w:pPr>
      <w:r>
        <w:rPr>
          <w:rFonts w:hint="eastAsia" w:ascii="仿宋_GB2312"/>
          <w:szCs w:val="32"/>
        </w:rPr>
        <w:t>2.结合全区各单位需求及空编情况，按省市要求完成招录任务。201</w:t>
      </w:r>
      <w:r>
        <w:rPr>
          <w:rFonts w:hint="eastAsia" w:ascii="仿宋_GB2312"/>
          <w:szCs w:val="32"/>
          <w:lang w:val="en-US" w:eastAsia="zh-CN"/>
        </w:rPr>
        <w:t>9</w:t>
      </w:r>
      <w:r>
        <w:rPr>
          <w:rFonts w:hint="eastAsia" w:ascii="仿宋_GB2312"/>
          <w:szCs w:val="32"/>
        </w:rPr>
        <w:t>年呈贡区事业单位招录工作人员</w:t>
      </w:r>
      <w:r>
        <w:rPr>
          <w:rFonts w:hint="eastAsia" w:ascii="仿宋_GB2312"/>
          <w:szCs w:val="32"/>
          <w:lang w:val="en-US" w:eastAsia="zh-CN"/>
        </w:rPr>
        <w:t>9</w:t>
      </w:r>
      <w:r>
        <w:rPr>
          <w:rFonts w:hint="eastAsia" w:ascii="仿宋_GB2312"/>
          <w:szCs w:val="32"/>
        </w:rPr>
        <w:t>人，新招募“三支一扶”人员5人，以上全部人员已于2018年年底前到岗。</w:t>
      </w:r>
    </w:p>
    <w:p>
      <w:pPr>
        <w:topLinePunct/>
        <w:ind w:firstLine="594" w:firstLineChars="200"/>
        <w:rPr>
          <w:rFonts w:hint="eastAsia" w:ascii="仿宋_GB2312"/>
          <w:szCs w:val="32"/>
        </w:rPr>
      </w:pPr>
      <w:r>
        <w:rPr>
          <w:rFonts w:hint="eastAsia" w:ascii="仿宋_GB2312"/>
          <w:szCs w:val="32"/>
        </w:rPr>
        <w:t>（二）各类人员培训基本情况</w:t>
      </w:r>
    </w:p>
    <w:p>
      <w:pPr>
        <w:topLinePunct/>
        <w:ind w:firstLine="594" w:firstLineChars="200"/>
        <w:rPr>
          <w:rFonts w:ascii="仿宋_GB2312"/>
          <w:szCs w:val="32"/>
        </w:rPr>
      </w:pPr>
      <w:r>
        <w:rPr>
          <w:rFonts w:hint="eastAsia" w:ascii="仿宋_GB2312"/>
          <w:szCs w:val="32"/>
        </w:rPr>
        <w:t>1.近年来，我局坚持年初在调查的基础上，制定全年培训计划，明确全年培训任务，强化措施，有计划、有步骤地抓好各项培训任务的落实。201</w:t>
      </w:r>
      <w:r>
        <w:rPr>
          <w:rFonts w:hint="eastAsia" w:ascii="仿宋_GB2312"/>
          <w:szCs w:val="32"/>
          <w:lang w:val="en-US" w:eastAsia="zh-CN"/>
        </w:rPr>
        <w:t>9</w:t>
      </w:r>
      <w:r>
        <w:rPr>
          <w:rFonts w:hint="eastAsia" w:ascii="仿宋_GB2312"/>
          <w:szCs w:val="32"/>
        </w:rPr>
        <w:t>年先后开展了公务员</w:t>
      </w:r>
      <w:r>
        <w:rPr>
          <w:rFonts w:hint="eastAsia" w:ascii="仿宋_GB2312"/>
          <w:szCs w:val="32"/>
          <w:lang w:eastAsia="zh-CN"/>
        </w:rPr>
        <w:t>及专业技术人员</w:t>
      </w:r>
      <w:r>
        <w:rPr>
          <w:rFonts w:hint="eastAsia" w:ascii="仿宋_GB2312"/>
          <w:szCs w:val="32"/>
        </w:rPr>
        <w:t>专题培训、人事干部培训、初任适应性培训。组织上年度新录用的公务员和军队转业安置干部参加市局组织的初任培训通过多种形式扎实有效地培训，不断提高机关事业单位人员队伍的素质和能力。</w:t>
      </w:r>
    </w:p>
    <w:p>
      <w:pPr>
        <w:topLinePunct/>
        <w:ind w:firstLine="594" w:firstLineChars="200"/>
        <w:rPr>
          <w:rFonts w:ascii="仿宋_GB2312"/>
          <w:szCs w:val="32"/>
        </w:rPr>
      </w:pPr>
      <w:r>
        <w:rPr>
          <w:rFonts w:hint="eastAsia" w:ascii="仿宋_GB2312"/>
          <w:szCs w:val="32"/>
        </w:rPr>
        <w:t>（二）每年组织不少于全区机关事业单位三分之一人员参加培训，不断提升机关事业单位人员整体素质，进一步提升行政效能。</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201</w:t>
      </w:r>
      <w:r>
        <w:rPr>
          <w:rFonts w:hint="eastAsia" w:ascii="仿宋_GB2312" w:hAnsi="仿宋_GB2312" w:cs="仿宋_GB2312"/>
          <w:szCs w:val="32"/>
          <w:lang w:val="en-US" w:eastAsia="zh-CN"/>
        </w:rPr>
        <w:t>9</w:t>
      </w:r>
      <w:r>
        <w:rPr>
          <w:rFonts w:hint="eastAsia" w:ascii="仿宋_GB2312" w:hAnsi="仿宋_GB2312" w:cs="仿宋_GB2312"/>
          <w:szCs w:val="32"/>
        </w:rPr>
        <w:t>年各类人员招考、培训经费由区级财政部门按照预算统一安排，区人社局负责各相关部门、科室按省市安排开展招录、培训工作，并按规定使用相关经费。201</w:t>
      </w:r>
      <w:r>
        <w:rPr>
          <w:rFonts w:hint="eastAsia" w:ascii="仿宋_GB2312" w:hAnsi="仿宋_GB2312" w:cs="仿宋_GB2312"/>
          <w:szCs w:val="32"/>
          <w:lang w:val="en-US" w:eastAsia="zh-CN"/>
        </w:rPr>
        <w:t>9</w:t>
      </w:r>
      <w:r>
        <w:rPr>
          <w:rFonts w:hint="eastAsia" w:ascii="仿宋_GB2312" w:hAnsi="仿宋_GB2312" w:cs="仿宋_GB2312"/>
          <w:szCs w:val="32"/>
        </w:rPr>
        <w:t>年各类人员招考、培训经费</w:t>
      </w:r>
      <w:r>
        <w:rPr>
          <w:rFonts w:hint="eastAsia" w:ascii="仿宋_GB2312" w:hAnsi="仿宋_GB2312" w:cs="仿宋_GB2312"/>
          <w:szCs w:val="32"/>
          <w:lang w:val="en-US" w:eastAsia="zh-CN"/>
        </w:rPr>
        <w:t>498000</w:t>
      </w:r>
      <w:r>
        <w:rPr>
          <w:rFonts w:hint="eastAsia" w:ascii="仿宋_GB2312" w:hAnsi="仿宋_GB2312" w:cs="仿宋_GB2312"/>
          <w:szCs w:val="32"/>
        </w:rPr>
        <w:t>.00元已按规定使用完毕。</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szCs w:val="32"/>
        </w:rPr>
      </w:pPr>
      <w:r>
        <w:rPr>
          <w:rFonts w:hint="eastAsia" w:ascii="仿宋_GB2312" w:hAnsi="仿宋_GB2312" w:cs="仿宋_GB2312"/>
          <w:szCs w:val="32"/>
        </w:rPr>
        <w:t>按照财政部门要求积极开展经费预算及项目绩效评价工作，严格按照省市政策进行管理使用。</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仿宋_GB2312"/>
          <w:szCs w:val="32"/>
        </w:rPr>
      </w:pPr>
      <w:r>
        <w:rPr>
          <w:rFonts w:hint="eastAsia" w:ascii="仿宋_GB2312"/>
          <w:szCs w:val="32"/>
        </w:rPr>
        <w:t>1.结合全区各单位需求及空编情况报省市统一招录，按省市要求于201</w:t>
      </w:r>
      <w:r>
        <w:rPr>
          <w:rFonts w:hint="eastAsia" w:ascii="仿宋_GB2312"/>
          <w:szCs w:val="32"/>
          <w:lang w:val="en-US" w:eastAsia="zh-CN"/>
        </w:rPr>
        <w:t>9</w:t>
      </w:r>
      <w:r>
        <w:rPr>
          <w:rFonts w:hint="eastAsia" w:ascii="仿宋_GB2312"/>
          <w:szCs w:val="32"/>
        </w:rPr>
        <w:t>年底前完成招录任务，鼓励高校毕业生到基层就业，提高高校毕业生的就业率，为基层机关事业单位选拔优秀人才，优化公职人员年龄结构。</w:t>
      </w:r>
    </w:p>
    <w:p>
      <w:pPr>
        <w:topLinePunct/>
        <w:ind w:firstLine="594" w:firstLineChars="200"/>
        <w:rPr>
          <w:rFonts w:ascii="仿宋_GB2312"/>
          <w:szCs w:val="32"/>
        </w:rPr>
      </w:pPr>
      <w:r>
        <w:rPr>
          <w:rFonts w:hint="eastAsia" w:ascii="仿宋_GB2312"/>
          <w:szCs w:val="32"/>
        </w:rPr>
        <w:t>2.</w:t>
      </w:r>
      <w:r>
        <w:rPr>
          <w:rFonts w:hint="eastAsia" w:ascii="仿宋_GB2312" w:hAnsi="华文中宋"/>
          <w:color w:val="000000"/>
          <w:szCs w:val="32"/>
        </w:rPr>
        <w:t xml:space="preserve"> </w:t>
      </w:r>
      <w:r>
        <w:rPr>
          <w:rFonts w:hint="eastAsia" w:ascii="仿宋_GB2312"/>
          <w:szCs w:val="32"/>
        </w:rPr>
        <w:t>呈贡区人社局201</w:t>
      </w:r>
      <w:r>
        <w:rPr>
          <w:rFonts w:hint="eastAsia" w:ascii="仿宋_GB2312"/>
          <w:szCs w:val="32"/>
          <w:lang w:val="en-US" w:eastAsia="zh-CN"/>
        </w:rPr>
        <w:t>9</w:t>
      </w:r>
      <w:r>
        <w:rPr>
          <w:rFonts w:hint="eastAsia" w:ascii="仿宋_GB2312"/>
          <w:szCs w:val="32"/>
        </w:rPr>
        <w:t>年</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13</w:t>
      </w:r>
      <w:r>
        <w:rPr>
          <w:rFonts w:hint="eastAsia" w:ascii="仿宋_GB2312"/>
          <w:szCs w:val="32"/>
        </w:rPr>
        <w:t>日、</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14</w:t>
      </w:r>
      <w:r>
        <w:rPr>
          <w:rFonts w:hint="eastAsia" w:ascii="仿宋_GB2312"/>
          <w:szCs w:val="32"/>
        </w:rPr>
        <w:t>日、6月1</w:t>
      </w:r>
      <w:r>
        <w:rPr>
          <w:rFonts w:hint="eastAsia" w:ascii="仿宋_GB2312"/>
          <w:szCs w:val="32"/>
          <w:lang w:val="en-US" w:eastAsia="zh-CN"/>
        </w:rPr>
        <w:t>5</w:t>
      </w:r>
      <w:r>
        <w:rPr>
          <w:rFonts w:hint="eastAsia" w:ascii="仿宋_GB2312"/>
          <w:szCs w:val="32"/>
        </w:rPr>
        <w:t>日组织全区各部门共计12</w:t>
      </w:r>
      <w:r>
        <w:rPr>
          <w:rFonts w:hint="eastAsia" w:ascii="仿宋_GB2312"/>
          <w:szCs w:val="32"/>
          <w:lang w:val="en-US" w:eastAsia="zh-CN"/>
        </w:rPr>
        <w:t>50</w:t>
      </w:r>
      <w:r>
        <w:rPr>
          <w:rFonts w:hint="eastAsia" w:ascii="仿宋_GB2312"/>
          <w:szCs w:val="32"/>
        </w:rPr>
        <w:t>名机关事业单位人员开展为期一天的公务员、事业单位人员专题培训。组织全区行政机关中从事人事管理工作的</w:t>
      </w:r>
      <w:r>
        <w:rPr>
          <w:rFonts w:hint="eastAsia" w:ascii="仿宋_GB2312"/>
          <w:szCs w:val="32"/>
          <w:lang w:val="en-US" w:eastAsia="zh-CN"/>
        </w:rPr>
        <w:t>62</w:t>
      </w:r>
      <w:r>
        <w:rPr>
          <w:rFonts w:hint="eastAsia" w:ascii="仿宋_GB2312"/>
          <w:szCs w:val="32"/>
        </w:rPr>
        <w:t>名干部于201</w:t>
      </w:r>
      <w:r>
        <w:rPr>
          <w:rFonts w:hint="eastAsia" w:ascii="仿宋_GB2312"/>
          <w:szCs w:val="32"/>
          <w:lang w:val="en-US" w:eastAsia="zh-CN"/>
        </w:rPr>
        <w:t>9</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1</w:t>
      </w:r>
      <w:r>
        <w:rPr>
          <w:rFonts w:hint="eastAsia" w:ascii="仿宋_GB2312"/>
          <w:szCs w:val="32"/>
        </w:rPr>
        <w:t>日至</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5</w:t>
      </w:r>
      <w:bookmarkStart w:id="0" w:name="_GoBack"/>
      <w:bookmarkEnd w:id="0"/>
      <w:r>
        <w:rPr>
          <w:rFonts w:hint="eastAsia" w:ascii="仿宋_GB2312"/>
          <w:szCs w:val="32"/>
        </w:rPr>
        <w:t>日在市委党校开展为期5天的人事干部培训。培训课程重点设置了十九大精神、心理素质提升等综合课程，坚持以需求为导向，以研究现实问题为重点，以提高解决实际问题的能力为核心，突出心理素质和业务水平的提升，进一步提高全区公务员履职能力。</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szCs w:val="32"/>
        </w:rPr>
      </w:pPr>
      <w:r>
        <w:rPr>
          <w:rFonts w:hint="eastAsia" w:ascii="仿宋_GB2312"/>
          <w:szCs w:val="32"/>
        </w:rPr>
        <w:t>1.根据《《关于申报昆明市考试录用、公开选调公务员的通知》及《昆明市机关公开选调公务员暂行办法》以及事业单位招考招聘办法等规定设立，专项立项依据充分，但尚未建立专门的资金管理办法。</w:t>
      </w:r>
    </w:p>
    <w:p>
      <w:pPr>
        <w:topLinePunct/>
        <w:ind w:firstLine="594" w:firstLineChars="200"/>
        <w:rPr>
          <w:rFonts w:hint="eastAsia" w:ascii="仿宋_GB2312"/>
          <w:szCs w:val="32"/>
        </w:rPr>
      </w:pPr>
      <w:r>
        <w:rPr>
          <w:rFonts w:hint="eastAsia" w:ascii="仿宋_GB2312"/>
          <w:szCs w:val="32"/>
        </w:rPr>
        <w:t>2. 根据关于下达《昆明市呈贡区人力资源和社会保障局201</w:t>
      </w:r>
      <w:r>
        <w:rPr>
          <w:rFonts w:hint="eastAsia" w:ascii="仿宋_GB2312"/>
          <w:szCs w:val="32"/>
          <w:lang w:val="en-US" w:eastAsia="zh-CN"/>
        </w:rPr>
        <w:t>9</w:t>
      </w:r>
      <w:r>
        <w:rPr>
          <w:rFonts w:hint="eastAsia" w:ascii="仿宋_GB2312"/>
          <w:szCs w:val="32"/>
        </w:rPr>
        <w:t>年度主要工作目标》的通知文件要求设立，专项立项依据充分，但尚未建立专门的资金管理办法。</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（一）按省市相关规定做好20</w:t>
      </w:r>
      <w:r>
        <w:rPr>
          <w:rFonts w:hint="eastAsia" w:ascii="仿宋_GB2312"/>
          <w:szCs w:val="32"/>
          <w:lang w:val="en-US" w:eastAsia="zh-CN"/>
        </w:rPr>
        <w:t>20</w:t>
      </w:r>
      <w:r>
        <w:rPr>
          <w:rFonts w:hint="eastAsia" w:ascii="仿宋_GB2312"/>
          <w:szCs w:val="32"/>
        </w:rPr>
        <w:t>年各类招录、培训工作。</w:t>
      </w:r>
    </w:p>
    <w:p>
      <w:pPr>
        <w:topLinePunct/>
        <w:ind w:firstLine="594" w:firstLineChars="200"/>
        <w:rPr>
          <w:rFonts w:hint="eastAsia" w:ascii="仿宋_GB2312"/>
          <w:szCs w:val="32"/>
        </w:rPr>
      </w:pPr>
      <w:r>
        <w:rPr>
          <w:rFonts w:hint="eastAsia" w:ascii="仿宋_GB2312"/>
          <w:szCs w:val="32"/>
        </w:rPr>
        <w:t>（二）主要经验做法</w:t>
      </w:r>
    </w:p>
    <w:p>
      <w:pPr>
        <w:topLinePunct/>
        <w:ind w:firstLine="594" w:firstLineChars="200"/>
        <w:rPr>
          <w:rFonts w:hint="eastAsia" w:ascii="仿宋_GB2312" w:hAnsi="仿宋"/>
          <w:szCs w:val="32"/>
        </w:rPr>
      </w:pPr>
      <w:r>
        <w:rPr>
          <w:rFonts w:hint="eastAsia" w:ascii="仿宋_GB2312" w:hAnsi="仿宋"/>
          <w:szCs w:val="32"/>
        </w:rPr>
        <w:t>1.区人社局历来高度重视各类人员</w:t>
      </w:r>
      <w:r>
        <w:rPr>
          <w:rFonts w:hint="eastAsia" w:ascii="仿宋_GB2312" w:hAnsi="仿宋"/>
          <w:szCs w:val="32"/>
          <w:lang w:eastAsia="zh-CN"/>
        </w:rPr>
        <w:t>招</w:t>
      </w:r>
      <w:r>
        <w:rPr>
          <w:rFonts w:hint="eastAsia" w:ascii="仿宋_GB2312" w:hAnsi="仿宋"/>
          <w:szCs w:val="32"/>
        </w:rPr>
        <w:t>考工作，将该项工作列入区委、区政府重要议事日程。区政府成立了以常务副区长为组长，区纪委、区委组织部、区人社局、区委宣传部及区保密、财政、发展、卫计、公安等10个部门分管领导为成员的领导小组，形成部门联动机制，从严从实做好各项招录工作。</w:t>
      </w:r>
    </w:p>
    <w:p>
      <w:pPr>
        <w:topLinePunct/>
        <w:ind w:firstLine="594" w:firstLineChars="200"/>
      </w:pPr>
      <w:r>
        <w:rPr>
          <w:rFonts w:hint="eastAsia" w:ascii="仿宋_GB2312" w:hAnsi="仿宋"/>
          <w:szCs w:val="32"/>
        </w:rPr>
        <w:t>2.不断总结经验，加强调研，确保各类人员培训规划科学合理，根据新形势干部教育培训的需要，加强与省、市有关干部教育培训机构的联系与合作，共享师资力量，不断更新教育教材和培训内容，从整体上不断优化我区各类人员培训资源，适应新形势对培训工作的需求，不断提升全区培训工作水平。</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7D"/>
    <w:rsid w:val="00553212"/>
    <w:rsid w:val="005960EC"/>
    <w:rsid w:val="00684500"/>
    <w:rsid w:val="008F0985"/>
    <w:rsid w:val="00B67E7D"/>
    <w:rsid w:val="00D15E10"/>
    <w:rsid w:val="00D73810"/>
    <w:rsid w:val="00E86D0D"/>
    <w:rsid w:val="00F2069E"/>
    <w:rsid w:val="00F97ECF"/>
    <w:rsid w:val="00FB0E1C"/>
    <w:rsid w:val="05AE36CA"/>
    <w:rsid w:val="1FD624CF"/>
    <w:rsid w:val="378A5996"/>
    <w:rsid w:val="5A3C6978"/>
    <w:rsid w:val="67600811"/>
    <w:rsid w:val="765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226</Words>
  <Characters>1294</Characters>
  <Lines>10</Lines>
  <Paragraphs>3</Paragraphs>
  <TotalTime>15</TotalTime>
  <ScaleCrop>false</ScaleCrop>
  <LinksUpToDate>false</LinksUpToDate>
  <CharactersWithSpaces>1517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2019-03-13T07:35:00Z</dcterms:created>
  <dc:creator>jyjcg</dc:creator>
  <cp:lastModifiedBy>Administrator</cp:lastModifiedBy>
  <dcterms:modified xsi:type="dcterms:W3CDTF">2020-04-14T08:01:59Z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