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呈贡区人社局各类人员人事档案电子化经费政府采购</w:t>
      </w:r>
      <w:r>
        <w:rPr>
          <w:rFonts w:hint="eastAsia" w:ascii="方正小标宋简体" w:hAnsi="方正小标宋简体" w:eastAsia="方正小标宋简体" w:cs="方正小标宋简体"/>
          <w:sz w:val="44"/>
          <w:szCs w:val="44"/>
        </w:rPr>
        <w:t>2019年度</w:t>
      </w:r>
      <w:r>
        <w:rPr>
          <w:rFonts w:hint="eastAsia" w:ascii="方正小标宋简体" w:hAnsi="方正小标宋简体" w:eastAsia="方正小标宋简体" w:cs="方正小标宋简体"/>
          <w:sz w:val="44"/>
          <w:szCs w:val="44"/>
          <w:lang w:eastAsia="zh-CN"/>
        </w:rPr>
        <w:t>项目绩效</w:t>
      </w:r>
      <w:r>
        <w:rPr>
          <w:rFonts w:hint="eastAsia" w:ascii="方正小标宋简体" w:hAnsi="方正小标宋简体" w:eastAsia="方正小标宋简体" w:cs="方正小标宋简体"/>
          <w:sz w:val="44"/>
          <w:szCs w:val="44"/>
        </w:rPr>
        <w:t>报告</w:t>
      </w:r>
    </w:p>
    <w:p>
      <w:pPr>
        <w:spacing w:line="640" w:lineRule="exact"/>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sz w:val="44"/>
          <w:szCs w:val="44"/>
          <w:lang w:eastAsia="zh-CN"/>
        </w:rPr>
        <w:t>（自评）</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黑体" w:hAnsi="黑体" w:eastAsia="黑体"/>
          <w:szCs w:val="32"/>
        </w:rPr>
      </w:pPr>
      <w:r>
        <w:rPr>
          <w:rFonts w:hint="eastAsia" w:ascii="黑体" w:hAnsi="黑体" w:eastAsia="黑体"/>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呈贡区人社局各类人员人事档案电子化经费项目由人社局副局长刘晓负责统筹，具体工作人员对各预算项目绩效展开跟踪</w:t>
      </w:r>
      <w:r>
        <w:rPr>
          <w:rFonts w:hint="eastAsia" w:ascii="仿宋_GB2312"/>
          <w:szCs w:val="32"/>
          <w:lang w:eastAsia="zh-CN"/>
        </w:rPr>
        <w:t>，项目经费主要用于</w:t>
      </w:r>
      <w:r>
        <w:rPr>
          <w:rFonts w:hint="eastAsia" w:ascii="仿宋_GB2312"/>
          <w:szCs w:val="32"/>
        </w:rPr>
        <w:t>整理</w:t>
      </w:r>
      <w:r>
        <w:rPr>
          <w:rFonts w:hint="eastAsia" w:ascii="仿宋_GB2312"/>
          <w:szCs w:val="32"/>
          <w:lang w:eastAsia="zh-CN"/>
        </w:rPr>
        <w:t>以及</w:t>
      </w:r>
      <w:r>
        <w:rPr>
          <w:rFonts w:hint="eastAsia" w:ascii="仿宋_GB2312"/>
          <w:szCs w:val="32"/>
        </w:rPr>
        <w:t>扫描公务员干部人事档案；政府采购项目由人社局副局长王伟负责，具体工作人员对各预算项目绩效展开跟踪</w:t>
      </w:r>
      <w:r>
        <w:rPr>
          <w:rFonts w:hint="eastAsia" w:ascii="仿宋_GB2312"/>
          <w:szCs w:val="32"/>
          <w:lang w:eastAsia="zh-CN"/>
        </w:rPr>
        <w:t>，主要用于采购办公用品</w:t>
      </w:r>
      <w:r>
        <w:rPr>
          <w:rFonts w:hint="eastAsia" w:ascii="仿宋_GB231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szCs w:val="32"/>
          <w:lang w:eastAsia="zh-CN"/>
        </w:rPr>
      </w:pPr>
      <w:r>
        <w:rPr>
          <w:rFonts w:hint="eastAsia" w:ascii="黑体" w:hAnsi="黑体" w:eastAsia="黑体"/>
          <w:szCs w:val="32"/>
          <w:lang w:eastAsia="zh-CN"/>
        </w:rPr>
        <w:t>项目资金使用及管理</w:t>
      </w:r>
      <w:bookmarkStart w:id="0" w:name="_GoBack"/>
      <w:bookmarkEnd w:id="0"/>
      <w:r>
        <w:rPr>
          <w:rFonts w:hint="eastAsia" w:ascii="黑体" w:hAnsi="黑体" w:eastAsia="黑体"/>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宋体" w:cs="宋体"/>
          <w:color w:val="000000"/>
          <w:kern w:val="0"/>
          <w:szCs w:val="32"/>
          <w:lang w:eastAsia="zh-CN"/>
        </w:rPr>
      </w:pPr>
      <w:r>
        <w:rPr>
          <w:rFonts w:hint="eastAsia" w:ascii="仿宋_GB2312" w:hAnsi="宋体" w:cs="宋体"/>
          <w:color w:val="000000"/>
          <w:kern w:val="0"/>
          <w:szCs w:val="32"/>
        </w:rPr>
        <w:t>2019年度人社局各类人员人事档案电子化经费项目预算收入15.27万元，支出15.27万元。资金到位及使用率为100%；政府采购项目经费收入3万元，支出3万元，资金到位及使用率为100%</w:t>
      </w:r>
      <w:r>
        <w:rPr>
          <w:rFonts w:hint="eastAsia" w:ascii="仿宋_GB2312" w:hAnsi="宋体" w:cs="宋体"/>
          <w:color w:val="000000"/>
          <w:kern w:val="0"/>
          <w:szCs w:val="32"/>
          <w:lang w:eastAsia="zh-CN"/>
        </w:rPr>
        <w:t>。两项资金使用严格遵照专项资金使用审批程序，做到使用合规使用到位。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94" w:firstLineChars="200"/>
        <w:textAlignment w:val="auto"/>
        <w:rPr>
          <w:rFonts w:hint="eastAsia" w:ascii="黑体" w:hAnsi="黑体" w:eastAsia="黑体"/>
          <w:szCs w:val="32"/>
          <w:lang w:eastAsia="zh-CN"/>
        </w:rPr>
      </w:pPr>
      <w:r>
        <w:rPr>
          <w:rFonts w:hint="eastAsia" w:ascii="黑体" w:hAnsi="黑体" w:eastAsia="黑体"/>
          <w:szCs w:val="32"/>
          <w:lang w:eastAsia="zh-CN"/>
        </w:rPr>
        <w:t>项目组织实施情况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94" w:firstLineChars="200"/>
        <w:textAlignment w:val="auto"/>
        <w:rPr>
          <w:rFonts w:hint="eastAsia" w:ascii="仿宋_GB2312" w:hAnsi="宋体" w:cs="宋体"/>
          <w:color w:val="000000"/>
          <w:kern w:val="0"/>
          <w:szCs w:val="32"/>
          <w:lang w:val="en-US" w:eastAsia="zh-CN"/>
        </w:rPr>
      </w:pPr>
      <w:r>
        <w:rPr>
          <w:rFonts w:hint="eastAsia" w:ascii="仿宋_GB2312" w:hAnsi="宋体" w:cs="宋体"/>
          <w:color w:val="000000"/>
          <w:kern w:val="0"/>
          <w:szCs w:val="32"/>
        </w:rPr>
        <w:t>2019年度人社局各类人员人事档案电子化</w:t>
      </w:r>
      <w:r>
        <w:rPr>
          <w:rFonts w:hint="eastAsia" w:ascii="仿宋_GB2312" w:hAnsi="宋体" w:cs="宋体"/>
          <w:color w:val="000000"/>
          <w:kern w:val="0"/>
          <w:szCs w:val="32"/>
          <w:lang w:eastAsia="zh-CN"/>
        </w:rPr>
        <w:t>项目因未超过</w:t>
      </w:r>
      <w:r>
        <w:rPr>
          <w:rFonts w:hint="eastAsia" w:ascii="仿宋_GB2312" w:hAnsi="宋体" w:cs="宋体"/>
          <w:color w:val="000000"/>
          <w:kern w:val="0"/>
          <w:szCs w:val="32"/>
          <w:lang w:val="en-US" w:eastAsia="zh-CN"/>
        </w:rPr>
        <w:t>50万，符合走内控程序，未进行招标程序，目前已完成400本人事档案整理及电子化工作。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94" w:firstLineChars="200"/>
        <w:textAlignment w:val="auto"/>
        <w:rPr>
          <w:rFonts w:hint="default" w:ascii="仿宋_GB2312" w:hAnsi="宋体" w:cs="宋体"/>
          <w:color w:val="000000"/>
          <w:kern w:val="0"/>
          <w:szCs w:val="32"/>
          <w:lang w:val="en-US" w:eastAsia="zh-CN"/>
        </w:rPr>
      </w:pPr>
      <w:r>
        <w:rPr>
          <w:rFonts w:hint="eastAsia" w:ascii="仿宋_GB2312" w:hAnsi="宋体" w:cs="宋体"/>
          <w:color w:val="000000"/>
          <w:kern w:val="0"/>
          <w:szCs w:val="32"/>
          <w:lang w:val="en-US" w:eastAsia="zh-CN"/>
        </w:rPr>
        <w:t>政府采购项目严格执行地方政府采购信息管理系统中的采购流程，已完成6件办公用品采购。</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szCs w:val="32"/>
          <w:lang w:val="en-US" w:eastAsia="zh-CN"/>
        </w:rPr>
      </w:pPr>
      <w:r>
        <w:rPr>
          <w:rFonts w:hint="eastAsia" w:ascii="黑体" w:hAnsi="黑体" w:eastAsia="黑体"/>
          <w:szCs w:val="32"/>
          <w:lang w:val="en-US" w:eastAsia="zh-CN"/>
        </w:rPr>
        <w:t xml:space="preserve"> 四、项目绩效情况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呈贡区人社局各类人员人事档案电子化工作经费2019年度绩效目标完成情况：共整理扫描公务员干部人事档案400本，通过了验收。扫描处理后的电子材料与原材料对比度为100%，减少了用纸量，提升干部人事档案管理安全性，降低安全风险值，提升了干部人事档案信息化管理水平，为查阅单位提供了方便，为档案公司带来了一定的经济效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呈贡区人社局政府采购2019年度绩效目标完成情况：2019年度通过政府采购一共购进6件办公用品，工作人员对办公设配的满意度为100%，提高了办公效率，节约了电能源。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hint="eastAsia" w:ascii="黑体" w:hAnsi="黑体" w:eastAsia="黑体" w:cs="宋体"/>
          <w:bCs/>
          <w:szCs w:val="32"/>
          <w:lang w:eastAsia="zh-CN"/>
        </w:rPr>
        <w:t>五</w:t>
      </w:r>
      <w:r>
        <w:rPr>
          <w:rFonts w:hint="eastAsia" w:ascii="黑体" w:hAnsi="黑体" w:eastAsia="黑体" w:cs="宋体"/>
          <w:bCs/>
          <w:szCs w:val="32"/>
        </w:rPr>
        <w:t>、存在问题及原因</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szCs w:val="32"/>
          <w:lang w:eastAsia="zh-CN"/>
        </w:rPr>
      </w:pPr>
      <w:r>
        <w:rPr>
          <w:rFonts w:hint="eastAsia" w:ascii="仿宋_GB2312" w:hAnsi="仿宋"/>
          <w:szCs w:val="32"/>
          <w:lang w:eastAsia="zh-CN"/>
        </w:rPr>
        <w:t>（一）专项管理方面问题。专项立项依据充分</w:t>
      </w:r>
      <w:r>
        <w:rPr>
          <w:rFonts w:hint="eastAsia" w:ascii="仿宋_GB2312"/>
          <w:szCs w:val="32"/>
        </w:rPr>
        <w:t>呈贡区人社局各类人员人事档案电子化工作</w:t>
      </w:r>
      <w:r>
        <w:rPr>
          <w:rFonts w:hint="eastAsia" w:ascii="仿宋_GB2312"/>
          <w:szCs w:val="32"/>
          <w:lang w:eastAsia="zh-CN"/>
        </w:rPr>
        <w:t>主要基于提升档案管理方便性，做到符合人事档案管理要求，政府采购基于办公设备老化，影响工作效率</w:t>
      </w:r>
      <w:r>
        <w:rPr>
          <w:rFonts w:hint="eastAsia" w:ascii="仿宋_GB2312" w:hAnsi="仿宋"/>
          <w:szCs w:val="32"/>
        </w:rPr>
        <w:t>。</w:t>
      </w:r>
      <w:r>
        <w:rPr>
          <w:rFonts w:hint="eastAsia" w:ascii="仿宋_GB2312" w:hAnsi="仿宋"/>
          <w:szCs w:val="32"/>
          <w:lang w:eastAsia="zh-CN"/>
        </w:rPr>
        <w:t>两项专业资金都严格遵守专项资金管理办法。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
          <w:szCs w:val="32"/>
          <w:lang w:eastAsia="zh-CN"/>
        </w:rPr>
      </w:pPr>
      <w:r>
        <w:rPr>
          <w:rFonts w:hint="eastAsia" w:ascii="仿宋_GB2312" w:hAnsi="仿宋"/>
          <w:szCs w:val="32"/>
          <w:lang w:eastAsia="zh-CN"/>
        </w:rPr>
        <w:t>（二）资金分配方面的问题。资金分配合理，突出了重点，做到了公平公正，无散小差现象，资金分配和使用方向与资金管理方法相符。</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hAnsi="仿宋"/>
          <w:szCs w:val="32"/>
          <w:lang w:eastAsia="zh-CN"/>
        </w:rPr>
        <w:t>（三）资金拨付方面的问题。</w:t>
      </w:r>
      <w:r>
        <w:rPr>
          <w:rFonts w:hint="eastAsia" w:ascii="仿宋_GB2312"/>
          <w:szCs w:val="32"/>
        </w:rPr>
        <w:t>贡区人社局各类人员人事档案电子化</w:t>
      </w:r>
      <w:r>
        <w:rPr>
          <w:rFonts w:hint="eastAsia" w:ascii="仿宋_GB2312"/>
          <w:szCs w:val="32"/>
          <w:lang w:eastAsia="zh-CN"/>
        </w:rPr>
        <w:t>项目及政府采购项目在与第三方公司签订合同后按照签订的合同后，按照合同及时支付了资金。做到了拨付及时无滞留、闲置等现象。</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（四）资金使用方面的问题。两项资金使用合规，无截留、挪用等现象，做到了专款专用。</w:t>
      </w:r>
      <w:r>
        <w:rPr>
          <w:rFonts w:hint="eastAsia" w:ascii="仿宋_GB2312"/>
          <w:szCs w:val="32"/>
        </w:rPr>
        <w:t>呈贡区人社局各类人员人事档案电子化工作</w:t>
      </w:r>
      <w:r>
        <w:rPr>
          <w:rFonts w:hint="eastAsia" w:ascii="仿宋_GB2312"/>
          <w:szCs w:val="32"/>
          <w:lang w:eastAsia="zh-CN"/>
        </w:rPr>
        <w:t>，</w:t>
      </w:r>
      <w:r>
        <w:rPr>
          <w:rFonts w:hint="eastAsia" w:ascii="仿宋_GB2312"/>
          <w:szCs w:val="32"/>
        </w:rPr>
        <w:t>减少了用纸量，提升干部人事档案管理安全性，降低安全风险值，提升了干部人事档案信息化管理水平，为查阅单位提供了方便，为档案公司带来了一定的经济效益。</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2019年度通过政府采购一共购进6件办公用品，工作人员对办公设配的满意度为100%，提高了办公效率，节约了电能源。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94" w:firstLineChars="200"/>
        <w:textAlignment w:val="auto"/>
        <w:rPr>
          <w:rFonts w:hint="eastAsia" w:ascii="黑体" w:hAnsi="黑体" w:eastAsia="黑体"/>
          <w:szCs w:val="32"/>
          <w:lang w:eastAsia="zh-CN"/>
        </w:rPr>
      </w:pPr>
      <w:r>
        <w:rPr>
          <w:rFonts w:hint="eastAsia" w:ascii="黑体" w:hAnsi="黑体" w:eastAsia="黑体"/>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hAnsi="仿宋"/>
          <w:szCs w:val="32"/>
        </w:rPr>
      </w:pPr>
      <w:r>
        <w:rPr>
          <w:rFonts w:hint="eastAsia" w:ascii="黑体" w:hAnsi="黑体" w:eastAsia="黑体"/>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hAnsi="仿宋"/>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43" w:firstLineChars="1900"/>
        <w:textAlignment w:val="auto"/>
        <w:rPr>
          <w:rFonts w:ascii="仿宋_GB2312" w:hAnsi="仿宋"/>
          <w:szCs w:val="32"/>
        </w:rPr>
      </w:pPr>
      <w:r>
        <w:rPr>
          <w:rFonts w:hint="eastAsia" w:ascii="仿宋_GB2312" w:hAnsi="仿宋"/>
          <w:szCs w:val="32"/>
        </w:rPr>
        <w:t>呈贡区人社局</w:t>
      </w:r>
    </w:p>
    <w:p>
      <w:pPr>
        <w:ind w:firstLine="5346" w:firstLineChars="1800"/>
      </w:pPr>
      <w:r>
        <w:rPr>
          <w:rFonts w:hint="eastAsia" w:ascii="仿宋_GB2312" w:hAnsi="仿宋"/>
          <w:szCs w:val="32"/>
        </w:rPr>
        <w:t>20</w:t>
      </w:r>
      <w:r>
        <w:rPr>
          <w:rFonts w:hint="eastAsia" w:ascii="仿宋_GB2312" w:hAnsi="仿宋"/>
          <w:szCs w:val="32"/>
          <w:lang w:val="en-US" w:eastAsia="zh-CN"/>
        </w:rPr>
        <w:t>20</w:t>
      </w:r>
      <w:r>
        <w:rPr>
          <w:rFonts w:hint="eastAsia" w:ascii="仿宋_GB2312" w:hAnsi="仿宋"/>
          <w:szCs w:val="32"/>
        </w:rPr>
        <w:t>年</w:t>
      </w:r>
      <w:r>
        <w:rPr>
          <w:rFonts w:hint="eastAsia" w:ascii="仿宋_GB2312" w:hAnsi="仿宋"/>
          <w:szCs w:val="32"/>
          <w:lang w:val="en-US" w:eastAsia="zh-CN"/>
        </w:rPr>
        <w:t>4</w:t>
      </w:r>
      <w:r>
        <w:rPr>
          <w:rFonts w:hint="eastAsia" w:ascii="仿宋_GB2312" w:hAnsi="仿宋"/>
          <w:szCs w:val="32"/>
        </w:rPr>
        <w:t>月</w:t>
      </w:r>
      <w:r>
        <w:rPr>
          <w:rFonts w:hint="eastAsia" w:ascii="仿宋_GB2312" w:hAnsi="仿宋"/>
          <w:szCs w:val="32"/>
          <w:lang w:val="en-US" w:eastAsia="zh-CN"/>
        </w:rPr>
        <w:t>6</w:t>
      </w:r>
      <w:r>
        <w:rPr>
          <w:rFonts w:hint="eastAsia" w:ascii="仿宋_GB2312" w:hAnsi="仿宋"/>
          <w:szCs w:val="32"/>
        </w:rPr>
        <w:t>日</w:t>
      </w:r>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8B28D"/>
    <w:multiLevelType w:val="singleLevel"/>
    <w:tmpl w:val="9A88B28D"/>
    <w:lvl w:ilvl="0" w:tentative="0">
      <w:start w:val="6"/>
      <w:numFmt w:val="chineseCounting"/>
      <w:suff w:val="nothing"/>
      <w:lvlText w:val="%1、"/>
      <w:lvlJc w:val="left"/>
      <w:rPr>
        <w:rFonts w:hint="eastAsia"/>
      </w:rPr>
    </w:lvl>
  </w:abstractNum>
  <w:abstractNum w:abstractNumId="1">
    <w:nsid w:val="5496720E"/>
    <w:multiLevelType w:val="singleLevel"/>
    <w:tmpl w:val="5496720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D0E1D"/>
    <w:rsid w:val="000302C7"/>
    <w:rsid w:val="000A5C86"/>
    <w:rsid w:val="00250FE2"/>
    <w:rsid w:val="004C4C91"/>
    <w:rsid w:val="00514F89"/>
    <w:rsid w:val="00581659"/>
    <w:rsid w:val="0071647E"/>
    <w:rsid w:val="00792C1B"/>
    <w:rsid w:val="00854741"/>
    <w:rsid w:val="008D0E1D"/>
    <w:rsid w:val="008F6FD1"/>
    <w:rsid w:val="009D7E36"/>
    <w:rsid w:val="00BE330E"/>
    <w:rsid w:val="00C108E4"/>
    <w:rsid w:val="00C229A3"/>
    <w:rsid w:val="00CA72F6"/>
    <w:rsid w:val="00CF4D7D"/>
    <w:rsid w:val="00D90F4A"/>
    <w:rsid w:val="08F90BD6"/>
    <w:rsid w:val="14D42426"/>
    <w:rsid w:val="6AC72E68"/>
    <w:rsid w:val="6F543F9F"/>
    <w:rsid w:val="70F0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rPr>
      <w:sz w:val="30"/>
    </w:rPr>
  </w:style>
  <w:style w:type="paragraph" w:customStyle="1" w:styleId="7">
    <w:name w:val="列出段落1"/>
    <w:basedOn w:val="1"/>
    <w:qFormat/>
    <w:uiPriority w:val="34"/>
    <w:pPr>
      <w:ind w:firstLine="420" w:firstLineChars="200"/>
    </w:pPr>
    <w:rPr>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681</Characters>
  <Lines>5</Lines>
  <Paragraphs>1</Paragraphs>
  <TotalTime>5</TotalTime>
  <ScaleCrop>false</ScaleCrop>
  <LinksUpToDate>false</LinksUpToDate>
  <CharactersWithSpaces>799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2020-01-06T05:32:00Z</dcterms:created>
  <dc:creator>jyjcg</dc:creator>
  <cp:lastModifiedBy>Administrator</cp:lastModifiedBy>
  <dcterms:modified xsi:type="dcterms:W3CDTF">2020-04-07T02:17:21Z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