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17.7pt;margin-top:-42.4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(旅游发展专项资金)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O/JLcMeFXMfP40V2QBCcYCAVoF4=" w:salt="cco3/l/ye8be0RDWYCU2Cg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73DE"/>
    <w:rsid w:val="2B900C49"/>
    <w:rsid w:val="2D3B2247"/>
    <w:rsid w:val="3AB6644E"/>
    <w:rsid w:val="44340880"/>
    <w:rsid w:val="58AF7C2B"/>
    <w:rsid w:val="5B4017AD"/>
    <w:rsid w:val="735768B3"/>
    <w:rsid w:val="7AEF186E"/>
    <w:rsid w:val="7FB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83773660008944A3A5842B02097259E5</vt:lpwstr>
  </property>
</Properties>
</file>