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21.85pt;margin-top:-41.2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2775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" w:hAnsi="宋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(公共文化服务均等化建设)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I2qeZ7eRj4AzNMf0ZBOJvr89fmQ=" w:salt="3buLL06pBbtO1sFQZnarEA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0C49"/>
    <w:rsid w:val="44340880"/>
    <w:rsid w:val="58AF7C2B"/>
    <w:rsid w:val="5B4017AD"/>
    <w:rsid w:val="735768B3"/>
    <w:rsid w:val="7684095B"/>
    <w:rsid w:val="7AEF186E"/>
    <w:rsid w:val="7B5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A1FFF1C9AB2E4AC4B3CDE19ABCD40A9A</vt:lpwstr>
  </property>
</Properties>
</file>