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60" w:lineRule="exact"/>
        <w:ind w:right="0" w:rightChars="0"/>
        <w:jc w:val="center"/>
        <w:outlineLvl w:val="9"/>
        <w:rPr>
          <w:rFonts w:hint="eastAsia" w:ascii="方正小标宋简体" w:hAnsi="华文中宋" w:eastAsia="方正小标宋简体"/>
          <w:spacing w:val="14"/>
          <w:sz w:val="44"/>
          <w:szCs w:val="44"/>
        </w:rPr>
      </w:pPr>
    </w:p>
    <w:p>
      <w:pPr>
        <w:keepNext w:val="0"/>
        <w:keepLines w:val="0"/>
        <w:pageBreakBefore w:val="0"/>
        <w:kinsoku/>
        <w:wordWrap/>
        <w:overflowPunct/>
        <w:topLinePunct w:val="0"/>
        <w:autoSpaceDE/>
        <w:autoSpaceDN/>
        <w:bidi w:val="0"/>
        <w:adjustRightInd/>
        <w:snapToGrid w:val="0"/>
        <w:spacing w:line="560" w:lineRule="exact"/>
        <w:ind w:right="0" w:rightChars="0"/>
        <w:jc w:val="center"/>
        <w:outlineLvl w:val="9"/>
        <w:rPr>
          <w:rFonts w:hint="eastAsia" w:ascii="方正小标宋简体" w:eastAsia="方正小标宋简体"/>
          <w:sz w:val="36"/>
          <w:szCs w:val="36"/>
        </w:rPr>
      </w:pPr>
      <w:r>
        <w:rPr>
          <w:rFonts w:hint="eastAsia" w:ascii="方正小标宋简体" w:eastAsia="方正小标宋简体"/>
          <w:sz w:val="36"/>
          <w:szCs w:val="36"/>
          <w:lang w:eastAsia="zh-CN"/>
        </w:rPr>
        <w:t>昆明呈贡区教育体育局</w:t>
      </w:r>
      <w:r>
        <w:rPr>
          <w:rFonts w:hint="eastAsia" w:ascii="方正小标宋简体" w:eastAsia="方正小标宋简体"/>
          <w:sz w:val="36"/>
          <w:szCs w:val="36"/>
          <w:lang w:val="en-US" w:eastAsia="zh-CN"/>
        </w:rPr>
        <w:t>2020</w:t>
      </w:r>
      <w:r>
        <w:rPr>
          <w:rFonts w:hint="eastAsia" w:ascii="方正小标宋简体" w:eastAsia="方正小标宋简体"/>
          <w:sz w:val="36"/>
          <w:szCs w:val="36"/>
        </w:rPr>
        <w:t>年民办教育发展</w:t>
      </w:r>
    </w:p>
    <w:p>
      <w:pPr>
        <w:keepNext w:val="0"/>
        <w:keepLines w:val="0"/>
        <w:pageBreakBefore w:val="0"/>
        <w:kinsoku/>
        <w:wordWrap/>
        <w:overflowPunct/>
        <w:topLinePunct w:val="0"/>
        <w:autoSpaceDE/>
        <w:autoSpaceDN/>
        <w:bidi w:val="0"/>
        <w:adjustRightInd/>
        <w:snapToGrid w:val="0"/>
        <w:spacing w:line="560" w:lineRule="exact"/>
        <w:ind w:right="0" w:rightChars="0"/>
        <w:jc w:val="center"/>
        <w:outlineLvl w:val="9"/>
        <w:rPr>
          <w:rFonts w:hint="eastAsia" w:ascii="方正小标宋简体" w:hAnsi="华文中宋" w:eastAsia="方正小标宋简体"/>
          <w:spacing w:val="14"/>
          <w:sz w:val="36"/>
          <w:szCs w:val="36"/>
        </w:rPr>
      </w:pPr>
      <w:r>
        <w:rPr>
          <w:rFonts w:hint="eastAsia" w:ascii="方正小标宋简体" w:eastAsia="方正小标宋简体"/>
          <w:sz w:val="36"/>
          <w:szCs w:val="36"/>
        </w:rPr>
        <w:t>专项资金</w:t>
      </w:r>
      <w:r>
        <w:rPr>
          <w:rFonts w:hint="eastAsia" w:ascii="方正小标宋简体" w:hAnsi="华文中宋" w:eastAsia="方正小标宋简体"/>
          <w:spacing w:val="14"/>
          <w:sz w:val="36"/>
          <w:szCs w:val="36"/>
        </w:rPr>
        <w:t>项目</w:t>
      </w:r>
    </w:p>
    <w:p>
      <w:pPr>
        <w:keepNext w:val="0"/>
        <w:keepLines w:val="0"/>
        <w:pageBreakBefore w:val="0"/>
        <w:kinsoku/>
        <w:wordWrap/>
        <w:overflowPunct/>
        <w:topLinePunct w:val="0"/>
        <w:autoSpaceDE/>
        <w:autoSpaceDN/>
        <w:bidi w:val="0"/>
        <w:adjustRightInd/>
        <w:snapToGrid w:val="0"/>
        <w:spacing w:line="560" w:lineRule="exact"/>
        <w:ind w:right="0" w:rightChars="0"/>
        <w:jc w:val="center"/>
        <w:outlineLvl w:val="9"/>
        <w:rPr>
          <w:rFonts w:hint="eastAsia" w:ascii="方正小标宋简体" w:hAnsi="华文中宋" w:eastAsia="方正小标宋简体"/>
          <w:spacing w:val="14"/>
          <w:sz w:val="44"/>
          <w:szCs w:val="44"/>
        </w:rPr>
      </w:pPr>
    </w:p>
    <w:p>
      <w:pPr>
        <w:keepNext w:val="0"/>
        <w:keepLines w:val="0"/>
        <w:pageBreakBefore w:val="0"/>
        <w:widowControl/>
        <w:numPr>
          <w:ilvl w:val="0"/>
          <w:numId w:val="1"/>
        </w:numPr>
        <w:kinsoku/>
        <w:wordWrap/>
        <w:overflowPunct/>
        <w:topLinePunct w:val="0"/>
        <w:autoSpaceDE/>
        <w:autoSpaceDN/>
        <w:bidi w:val="0"/>
        <w:adjustRightInd/>
        <w:spacing w:line="560" w:lineRule="exact"/>
        <w:ind w:right="0" w:rightChars="0" w:firstLine="600" w:firstLineChars="200"/>
        <w:jc w:val="left"/>
        <w:outlineLvl w:val="9"/>
        <w:rPr>
          <w:rFonts w:hint="eastAsia" w:ascii="黑体" w:hAnsi="黑体" w:eastAsia="黑体"/>
          <w:kern w:val="0"/>
          <w:sz w:val="32"/>
          <w:szCs w:val="32"/>
        </w:rPr>
      </w:pPr>
      <w:r>
        <w:rPr>
          <w:rFonts w:hint="eastAsia" w:ascii="黑体" w:hAnsi="黑体" w:eastAsia="黑体"/>
          <w:kern w:val="0"/>
          <w:sz w:val="32"/>
          <w:szCs w:val="32"/>
        </w:rPr>
        <w:t>项目名称</w:t>
      </w:r>
    </w:p>
    <w:p>
      <w:pPr>
        <w:keepNext w:val="0"/>
        <w:keepLines w:val="0"/>
        <w:pageBreakBefore w:val="0"/>
        <w:widowControl/>
        <w:numPr>
          <w:ilvl w:val="0"/>
          <w:numId w:val="0"/>
        </w:numPr>
        <w:kinsoku/>
        <w:wordWrap/>
        <w:overflowPunct/>
        <w:topLinePunct w:val="0"/>
        <w:autoSpaceDE/>
        <w:autoSpaceDN/>
        <w:bidi w:val="0"/>
        <w:adjustRightInd/>
        <w:spacing w:line="560" w:lineRule="exact"/>
        <w:ind w:right="0" w:rightChars="0" w:firstLine="600" w:firstLineChars="200"/>
        <w:jc w:val="left"/>
        <w:outlineLvl w:val="9"/>
        <w:rPr>
          <w:rFonts w:hint="eastAsia" w:eastAsia="仿宋_GB2312"/>
          <w:kern w:val="0"/>
          <w:sz w:val="32"/>
          <w:szCs w:val="32"/>
        </w:rPr>
      </w:pPr>
      <w:r>
        <w:rPr>
          <w:rFonts w:hint="eastAsia" w:eastAsia="仿宋_GB2312"/>
          <w:kern w:val="0"/>
          <w:sz w:val="32"/>
          <w:szCs w:val="32"/>
        </w:rPr>
        <w:t>民办教育发展专项资金</w:t>
      </w:r>
    </w:p>
    <w:p>
      <w:pPr>
        <w:keepNext w:val="0"/>
        <w:keepLines w:val="0"/>
        <w:pageBreakBefore w:val="0"/>
        <w:widowControl/>
        <w:numPr>
          <w:ilvl w:val="0"/>
          <w:numId w:val="1"/>
        </w:numPr>
        <w:kinsoku/>
        <w:wordWrap/>
        <w:overflowPunct/>
        <w:topLinePunct w:val="0"/>
        <w:autoSpaceDE/>
        <w:autoSpaceDN/>
        <w:bidi w:val="0"/>
        <w:adjustRightInd/>
        <w:spacing w:line="560" w:lineRule="exact"/>
        <w:ind w:right="0" w:rightChars="0" w:firstLine="600" w:firstLineChars="200"/>
        <w:jc w:val="left"/>
        <w:outlineLvl w:val="9"/>
        <w:rPr>
          <w:rFonts w:hint="eastAsia" w:ascii="黑体" w:hAnsi="黑体" w:eastAsia="黑体"/>
          <w:kern w:val="0"/>
          <w:sz w:val="32"/>
          <w:szCs w:val="32"/>
        </w:rPr>
      </w:pPr>
      <w:r>
        <w:rPr>
          <w:rFonts w:hint="eastAsia" w:ascii="黑体" w:hAnsi="黑体" w:eastAsia="黑体"/>
          <w:kern w:val="0"/>
          <w:sz w:val="32"/>
          <w:szCs w:val="32"/>
        </w:rPr>
        <w:t>立项依据</w:t>
      </w:r>
    </w:p>
    <w:p>
      <w:pPr>
        <w:keepNext w:val="0"/>
        <w:keepLines w:val="0"/>
        <w:pageBreakBefore w:val="0"/>
        <w:widowControl/>
        <w:kinsoku/>
        <w:wordWrap/>
        <w:overflowPunct/>
        <w:topLinePunct w:val="0"/>
        <w:autoSpaceDE/>
        <w:autoSpaceDN/>
        <w:bidi w:val="0"/>
        <w:adjustRightInd/>
        <w:spacing w:line="560" w:lineRule="exact"/>
        <w:ind w:right="0" w:rightChars="0" w:firstLine="600" w:firstLineChars="200"/>
        <w:jc w:val="left"/>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rPr>
        <w:t>按照国家对民办教育“积极鼓励、大力支持、正确引导、依法管理”的方针，为推进呈贡区民办教育健康持续发展，根据《中华人民共和国民办教育促进法》、《昆明市突破性发展民办教育整体推进工作的意见》（昆发办〔2009〕12号）、《呈贡新区管委会 呈贡县人民政府关于突破性发展民办教育整体推进工作的实施意见》（呈新管发〔2009〕33号）、《关于进一步加快呈贡新区教育改革与发展的决定》（呈新工发〔2013〕11号）等文件要求，特修订了《昆明市呈贡区民办教育发展专项资金管理办法》（2017年修订），管理办法中规定，由区级财政在年度教育经费预算中安排专项资金，并按照财政对教育投入的比例同步增长</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2020年</w:t>
      </w:r>
      <w:r>
        <w:rPr>
          <w:rFonts w:hint="eastAsia" w:ascii="仿宋_GB2312" w:hAnsi="仿宋_GB2312" w:eastAsia="仿宋_GB2312" w:cs="仿宋_GB2312"/>
          <w:kern w:val="0"/>
          <w:sz w:val="32"/>
          <w:szCs w:val="32"/>
          <w:highlight w:val="none"/>
          <w:lang w:val="en-US" w:eastAsia="zh-CN"/>
        </w:rPr>
        <w:t>，呈贡区政府下发</w:t>
      </w:r>
      <w:r>
        <w:rPr>
          <w:rFonts w:hint="eastAsia" w:ascii="仿宋_GB2312" w:hAnsi="仿宋_GB2312" w:eastAsia="仿宋_GB2312" w:cs="仿宋_GB2312"/>
          <w:kern w:val="0"/>
          <w:sz w:val="32"/>
          <w:szCs w:val="32"/>
          <w:highlight w:val="none"/>
          <w:lang w:eastAsia="zh-CN"/>
        </w:rPr>
        <w:t>《昆明市呈贡区人民政府关于支持和规范社会力量兴办教育促进民办教育健康发展的实施方案》，区财政通过既有资金渠道，支持全区民办教育更好更快发展。继续设立呈贡区民办教育发展专项资金，由区级财政列入年度教育经费预算安排，鼓励发展优质民办教育，扶持民办义务教育及学前教育。根据国家、省市相关法律法规及时修订呈贡区民办教育发展专项资金管理办法，加强专项资金管理使用，</w:t>
      </w:r>
      <w:r>
        <w:rPr>
          <w:rFonts w:hint="eastAsia" w:ascii="仿宋_GB2312" w:hAnsi="仿宋_GB2312" w:eastAsia="仿宋_GB2312" w:cs="仿宋_GB2312"/>
          <w:kern w:val="0"/>
          <w:sz w:val="32"/>
          <w:szCs w:val="32"/>
          <w:highlight w:val="none"/>
        </w:rPr>
        <w:t>支持呈贡民办教育的发展</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numPr>
          <w:ilvl w:val="0"/>
          <w:numId w:val="1"/>
        </w:numPr>
        <w:kinsoku/>
        <w:wordWrap/>
        <w:overflowPunct/>
        <w:topLinePunct w:val="0"/>
        <w:autoSpaceDE/>
        <w:autoSpaceDN/>
        <w:bidi w:val="0"/>
        <w:adjustRightInd/>
        <w:spacing w:line="560" w:lineRule="exact"/>
        <w:ind w:right="0" w:rightChars="0" w:firstLine="600" w:firstLineChars="200"/>
        <w:jc w:val="left"/>
        <w:outlineLvl w:val="9"/>
        <w:rPr>
          <w:rFonts w:hint="eastAsia" w:ascii="黑体" w:hAnsi="黑体" w:eastAsia="黑体" w:cs="黑体"/>
          <w:kern w:val="0"/>
          <w:sz w:val="32"/>
          <w:szCs w:val="32"/>
        </w:rPr>
      </w:pPr>
      <w:r>
        <w:rPr>
          <w:rFonts w:hint="eastAsia" w:ascii="黑体" w:hAnsi="黑体" w:eastAsia="黑体" w:cs="黑体"/>
          <w:kern w:val="0"/>
          <w:sz w:val="32"/>
          <w:szCs w:val="32"/>
        </w:rPr>
        <w:t>项目实</w:t>
      </w:r>
      <w:bookmarkStart w:id="0" w:name="_GoBack"/>
      <w:bookmarkEnd w:id="0"/>
      <w:r>
        <w:rPr>
          <w:rFonts w:hint="eastAsia" w:ascii="黑体" w:hAnsi="黑体" w:eastAsia="黑体" w:cs="黑体"/>
          <w:kern w:val="0"/>
          <w:sz w:val="32"/>
          <w:szCs w:val="32"/>
        </w:rPr>
        <w:t>施单位</w:t>
      </w:r>
    </w:p>
    <w:p>
      <w:pPr>
        <w:keepNext w:val="0"/>
        <w:keepLines w:val="0"/>
        <w:pageBreakBefore w:val="0"/>
        <w:widowControl/>
        <w:kinsoku/>
        <w:wordWrap/>
        <w:overflowPunct/>
        <w:topLinePunct w:val="0"/>
        <w:autoSpaceDE/>
        <w:autoSpaceDN/>
        <w:bidi w:val="0"/>
        <w:adjustRightInd/>
        <w:spacing w:line="560" w:lineRule="exact"/>
        <w:ind w:right="0" w:rightChars="0" w:firstLine="600" w:firstLineChars="200"/>
        <w:jc w:val="left"/>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单位名称：昆明市呈贡区教育体育局</w:t>
      </w:r>
    </w:p>
    <w:p>
      <w:pPr>
        <w:keepNext w:val="0"/>
        <w:keepLines w:val="0"/>
        <w:pageBreakBefore w:val="0"/>
        <w:widowControl/>
        <w:kinsoku/>
        <w:wordWrap/>
        <w:overflowPunct/>
        <w:topLinePunct w:val="0"/>
        <w:autoSpaceDE/>
        <w:autoSpaceDN/>
        <w:bidi w:val="0"/>
        <w:adjustRightInd/>
        <w:spacing w:line="560" w:lineRule="exact"/>
        <w:ind w:right="0" w:rightChars="0" w:firstLine="600" w:firstLineChars="200"/>
        <w:jc w:val="left"/>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组织机构代码：11530121MB158428XW</w:t>
      </w:r>
    </w:p>
    <w:p>
      <w:pPr>
        <w:keepNext w:val="0"/>
        <w:keepLines w:val="0"/>
        <w:pageBreakBefore w:val="0"/>
        <w:widowControl/>
        <w:kinsoku/>
        <w:wordWrap/>
        <w:overflowPunct/>
        <w:topLinePunct w:val="0"/>
        <w:autoSpaceDE/>
        <w:autoSpaceDN/>
        <w:bidi w:val="0"/>
        <w:adjustRightInd/>
        <w:spacing w:line="560" w:lineRule="exact"/>
        <w:ind w:right="0" w:rightChars="0" w:firstLine="600" w:firstLineChars="200"/>
        <w:jc w:val="left"/>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地址：昆明市呈贡区春融街779号上海东盟大厦B座6楼</w:t>
      </w:r>
    </w:p>
    <w:p>
      <w:pPr>
        <w:keepNext w:val="0"/>
        <w:keepLines w:val="0"/>
        <w:pageBreakBefore w:val="0"/>
        <w:widowControl/>
        <w:kinsoku/>
        <w:wordWrap/>
        <w:overflowPunct/>
        <w:topLinePunct w:val="0"/>
        <w:autoSpaceDE/>
        <w:autoSpaceDN/>
        <w:bidi w:val="0"/>
        <w:adjustRightInd/>
        <w:spacing w:line="560" w:lineRule="exact"/>
        <w:ind w:right="0" w:rightChars="0" w:firstLine="600" w:firstLineChars="200"/>
        <w:jc w:val="left"/>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联系电话：67478393</w:t>
      </w:r>
    </w:p>
    <w:p>
      <w:pPr>
        <w:keepNext w:val="0"/>
        <w:keepLines w:val="0"/>
        <w:pageBreakBefore w:val="0"/>
        <w:widowControl/>
        <w:kinsoku/>
        <w:wordWrap/>
        <w:overflowPunct/>
        <w:topLinePunct w:val="0"/>
        <w:autoSpaceDE/>
        <w:autoSpaceDN/>
        <w:bidi w:val="0"/>
        <w:adjustRightInd/>
        <w:spacing w:line="560" w:lineRule="exact"/>
        <w:ind w:right="0" w:rightChars="0" w:firstLine="600" w:firstLineChars="200"/>
        <w:jc w:val="left"/>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法人代表：杨文佳</w:t>
      </w:r>
    </w:p>
    <w:p>
      <w:pPr>
        <w:keepNext w:val="0"/>
        <w:keepLines w:val="0"/>
        <w:pageBreakBefore w:val="0"/>
        <w:widowControl/>
        <w:kinsoku/>
        <w:wordWrap/>
        <w:overflowPunct/>
        <w:topLinePunct w:val="0"/>
        <w:autoSpaceDE/>
        <w:autoSpaceDN/>
        <w:bidi w:val="0"/>
        <w:adjustRightInd/>
        <w:spacing w:line="560" w:lineRule="exact"/>
        <w:ind w:right="0" w:rightChars="0" w:firstLine="600" w:firstLineChars="200"/>
        <w:jc w:val="left"/>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经费来源：区级财政</w:t>
      </w:r>
      <w:r>
        <w:rPr>
          <w:rFonts w:hint="eastAsia" w:ascii="仿宋_GB2312" w:hAnsi="仿宋_GB2312" w:eastAsia="仿宋_GB2312" w:cs="仿宋_GB2312"/>
          <w:kern w:val="0"/>
          <w:sz w:val="32"/>
          <w:szCs w:val="32"/>
          <w:lang w:eastAsia="zh-CN"/>
        </w:rPr>
        <w:t>拨款</w:t>
      </w:r>
    </w:p>
    <w:p>
      <w:pPr>
        <w:keepNext w:val="0"/>
        <w:keepLines w:val="0"/>
        <w:widowControl/>
        <w:suppressLineNumbers w:val="0"/>
        <w:spacing w:before="0" w:beforeAutospacing="0" w:after="0" w:afterAutospacing="0" w:line="560" w:lineRule="exact"/>
        <w:ind w:left="0" w:right="0" w:firstLine="640" w:firstLineChars="200"/>
        <w:jc w:val="left"/>
        <w:rPr>
          <w:rFonts w:hint="eastAsia" w:eastAsia="仿宋_GB2312"/>
          <w:kern w:val="0"/>
          <w:sz w:val="30"/>
          <w:szCs w:val="30"/>
        </w:rPr>
      </w:pPr>
      <w:r>
        <w:rPr>
          <w:rFonts w:hint="eastAsia" w:ascii="仿宋_GB2312" w:hAnsi="仿宋_GB2312" w:eastAsia="仿宋_GB2312" w:cs="仿宋_GB2312"/>
          <w:kern w:val="0"/>
          <w:sz w:val="32"/>
          <w:szCs w:val="32"/>
        </w:rPr>
        <w:t>代为概况：</w:t>
      </w:r>
      <w:r>
        <w:rPr>
          <w:rFonts w:hint="eastAsia" w:ascii="仿宋_GB2312" w:hAnsi="Times New Roman" w:eastAsia="仿宋_GB2312" w:cs="仿宋_GB2312"/>
          <w:bCs/>
          <w:kern w:val="2"/>
          <w:sz w:val="32"/>
          <w:szCs w:val="32"/>
          <w:lang w:val="en-US" w:eastAsia="zh-CN" w:bidi="ar"/>
        </w:rPr>
        <w:t>昆明市呈贡区教育体育局是独立核算的全额拨款行政单位，属一级预算单位。2020年我单位设有6个科室分别为：办公室、教育科、校园安全管理科、德育科、基建科、体育科。区教育体育局认真贯彻落实党的十九大精神和全国教育大会精神，坚持教育优先发展战略，全面落实教育规划纲要，以解放思想为先导，以深化改革为动力，以依法治教为保障，以立德树人为根本任务，以促进教育公平为努力方向，以提高教育教学质量为中心，狠抓"教育改革、扩大优质、提高质量、提升队伍、完善机制"五项任务，努力办好人民满意的教育。</w:t>
      </w:r>
    </w:p>
    <w:p>
      <w:pPr>
        <w:keepNext w:val="0"/>
        <w:keepLines w:val="0"/>
        <w:pageBreakBefore w:val="0"/>
        <w:widowControl/>
        <w:numPr>
          <w:ilvl w:val="0"/>
          <w:numId w:val="1"/>
        </w:numPr>
        <w:kinsoku/>
        <w:wordWrap/>
        <w:overflowPunct/>
        <w:topLinePunct w:val="0"/>
        <w:autoSpaceDE/>
        <w:autoSpaceDN/>
        <w:bidi w:val="0"/>
        <w:adjustRightInd/>
        <w:spacing w:line="560" w:lineRule="exact"/>
        <w:ind w:right="0" w:rightChars="0" w:firstLine="600" w:firstLineChars="200"/>
        <w:jc w:val="left"/>
        <w:outlineLvl w:val="9"/>
        <w:rPr>
          <w:rFonts w:hint="eastAsia" w:ascii="黑体" w:hAnsi="黑体" w:eastAsia="黑体" w:cs="黑体"/>
          <w:kern w:val="0"/>
          <w:sz w:val="32"/>
          <w:szCs w:val="32"/>
        </w:rPr>
      </w:pPr>
      <w:r>
        <w:rPr>
          <w:rFonts w:hint="eastAsia" w:ascii="黑体" w:hAnsi="黑体" w:eastAsia="黑体" w:cs="黑体"/>
          <w:kern w:val="0"/>
          <w:sz w:val="32"/>
          <w:szCs w:val="32"/>
        </w:rPr>
        <w:t>项目基本概况</w:t>
      </w:r>
    </w:p>
    <w:p>
      <w:pPr>
        <w:keepNext w:val="0"/>
        <w:keepLines w:val="0"/>
        <w:pageBreakBefore w:val="0"/>
        <w:widowControl/>
        <w:kinsoku/>
        <w:wordWrap/>
        <w:overflowPunct/>
        <w:topLinePunct w:val="0"/>
        <w:autoSpaceDE/>
        <w:autoSpaceDN/>
        <w:bidi w:val="0"/>
        <w:adjustRightInd/>
        <w:spacing w:line="560" w:lineRule="exact"/>
        <w:ind w:right="0" w:rightChars="0" w:firstLine="600" w:firstLineChars="200"/>
        <w:jc w:val="left"/>
        <w:outlineLvl w:val="9"/>
        <w:rPr>
          <w:rFonts w:eastAsia="仿宋_GB2312"/>
          <w:kern w:val="0"/>
          <w:sz w:val="32"/>
          <w:szCs w:val="32"/>
        </w:rPr>
      </w:pPr>
      <w:r>
        <w:rPr>
          <w:rFonts w:hint="eastAsia" w:eastAsia="仿宋_GB2312"/>
          <w:kern w:val="0"/>
          <w:sz w:val="32"/>
          <w:szCs w:val="32"/>
        </w:rPr>
        <w:t>为全面贯彻国家对民办教育“积极鼓励、大力支持、正确引导、依法管理”的方针，建立促进民办教育的长效机制，加强呈贡区民办教育发展专项资金的管理</w:t>
      </w:r>
      <w:r>
        <w:rPr>
          <w:rFonts w:hint="eastAsia" w:eastAsia="仿宋_GB2312"/>
          <w:kern w:val="0"/>
          <w:sz w:val="32"/>
          <w:szCs w:val="32"/>
          <w:lang w:eastAsia="zh-CN"/>
        </w:rPr>
        <w:t>，</w:t>
      </w:r>
      <w:r>
        <w:rPr>
          <w:rFonts w:hint="eastAsia" w:eastAsia="仿宋_GB2312"/>
          <w:kern w:val="0"/>
          <w:sz w:val="32"/>
          <w:szCs w:val="32"/>
        </w:rPr>
        <w:t>最大限度的发挥资金使用效益，根据《中华人民共和国民办教育促进法》、《昆明市突破性发展民办教育整体推进工作意见》、《呈贡新区管委会呈贡县人民政府关于突破性发展民办教育整体推进工作的实施意见》等文件要求，区</w:t>
      </w:r>
      <w:r>
        <w:rPr>
          <w:rFonts w:hint="eastAsia" w:eastAsia="仿宋_GB2312"/>
          <w:kern w:val="0"/>
          <w:sz w:val="32"/>
          <w:szCs w:val="32"/>
          <w:lang w:eastAsia="zh-CN"/>
        </w:rPr>
        <w:t>财政</w:t>
      </w:r>
      <w:r>
        <w:rPr>
          <w:rFonts w:hint="eastAsia" w:eastAsia="仿宋_GB2312"/>
          <w:kern w:val="0"/>
          <w:sz w:val="32"/>
          <w:szCs w:val="32"/>
        </w:rPr>
        <w:t>对我区民办学校进行了相关补助</w:t>
      </w:r>
      <w:r>
        <w:rPr>
          <w:rFonts w:hint="eastAsia" w:eastAsia="仿宋_GB2312"/>
          <w:kern w:val="0"/>
          <w:sz w:val="32"/>
          <w:szCs w:val="32"/>
          <w:lang w:eastAsia="zh-CN"/>
        </w:rPr>
        <w:t>。</w:t>
      </w:r>
    </w:p>
    <w:p>
      <w:pPr>
        <w:keepNext w:val="0"/>
        <w:keepLines w:val="0"/>
        <w:pageBreakBefore w:val="0"/>
        <w:widowControl/>
        <w:numPr>
          <w:ilvl w:val="0"/>
          <w:numId w:val="1"/>
        </w:numPr>
        <w:kinsoku/>
        <w:wordWrap/>
        <w:overflowPunct/>
        <w:topLinePunct w:val="0"/>
        <w:autoSpaceDE/>
        <w:autoSpaceDN/>
        <w:bidi w:val="0"/>
        <w:adjustRightInd/>
        <w:spacing w:line="560" w:lineRule="exact"/>
        <w:ind w:right="0" w:rightChars="0" w:firstLine="600" w:firstLineChars="200"/>
        <w:jc w:val="left"/>
        <w:outlineLvl w:val="9"/>
        <w:rPr>
          <w:rFonts w:hint="eastAsia" w:ascii="黑体" w:hAnsi="黑体" w:eastAsia="黑体" w:cs="黑体"/>
          <w:kern w:val="0"/>
          <w:sz w:val="32"/>
          <w:szCs w:val="32"/>
        </w:rPr>
      </w:pPr>
      <w:r>
        <w:rPr>
          <w:rFonts w:hint="eastAsia" w:ascii="黑体" w:hAnsi="黑体" w:eastAsia="黑体" w:cs="黑体"/>
          <w:kern w:val="0"/>
          <w:sz w:val="32"/>
          <w:szCs w:val="32"/>
        </w:rPr>
        <w:t>项目实施内容</w:t>
      </w:r>
    </w:p>
    <w:p>
      <w:pPr>
        <w:keepNext w:val="0"/>
        <w:keepLines w:val="0"/>
        <w:pageBreakBefore w:val="0"/>
        <w:widowControl/>
        <w:kinsoku/>
        <w:wordWrap/>
        <w:overflowPunct/>
        <w:topLinePunct w:val="0"/>
        <w:autoSpaceDE/>
        <w:autoSpaceDN/>
        <w:bidi w:val="0"/>
        <w:adjustRightInd/>
        <w:spacing w:line="560" w:lineRule="exact"/>
        <w:ind w:right="0" w:rightChars="0" w:firstLine="600" w:firstLineChars="200"/>
        <w:jc w:val="left"/>
        <w:outlineLvl w:val="9"/>
        <w:rPr>
          <w:rFonts w:hint="eastAsia" w:ascii="黑体" w:hAnsi="黑体" w:eastAsia="黑体" w:cs="黑体"/>
          <w:kern w:val="0"/>
          <w:sz w:val="30"/>
          <w:szCs w:val="30"/>
        </w:rPr>
      </w:pPr>
      <w:r>
        <w:rPr>
          <w:rFonts w:hint="eastAsia" w:eastAsia="仿宋_GB2312"/>
          <w:kern w:val="0"/>
          <w:sz w:val="32"/>
          <w:szCs w:val="32"/>
        </w:rPr>
        <w:t>民办教育</w:t>
      </w:r>
      <w:r>
        <w:rPr>
          <w:rFonts w:hint="eastAsia" w:eastAsia="仿宋_GB2312"/>
          <w:kern w:val="0"/>
          <w:sz w:val="32"/>
          <w:szCs w:val="32"/>
          <w:lang w:eastAsia="zh-CN"/>
        </w:rPr>
        <w:t>发展</w:t>
      </w:r>
      <w:r>
        <w:rPr>
          <w:rFonts w:hint="eastAsia" w:eastAsia="仿宋_GB2312"/>
          <w:kern w:val="0"/>
          <w:sz w:val="32"/>
          <w:szCs w:val="32"/>
        </w:rPr>
        <w:t>专项资金用于呈贡区表彰年度检审优秀，新开办校（园）补助，办学水平等级，公建民营中小学和普惠性民办幼儿园补助，申报省市项目配套资金补助，教研活动工作经费补助，民办年检评审工作经费补助，资金审计专项经费，培训经费等。</w:t>
      </w:r>
    </w:p>
    <w:p>
      <w:pPr>
        <w:keepNext w:val="0"/>
        <w:keepLines w:val="0"/>
        <w:pageBreakBefore w:val="0"/>
        <w:widowControl/>
        <w:numPr>
          <w:ilvl w:val="0"/>
          <w:numId w:val="1"/>
        </w:numPr>
        <w:kinsoku/>
        <w:wordWrap/>
        <w:overflowPunct/>
        <w:topLinePunct w:val="0"/>
        <w:autoSpaceDE/>
        <w:autoSpaceDN/>
        <w:bidi w:val="0"/>
        <w:adjustRightInd/>
        <w:spacing w:line="560" w:lineRule="exact"/>
        <w:ind w:right="0" w:rightChars="0" w:firstLine="600" w:firstLineChars="200"/>
        <w:jc w:val="left"/>
        <w:outlineLvl w:val="9"/>
        <w:rPr>
          <w:rFonts w:hint="eastAsia" w:ascii="黑体" w:hAnsi="黑体" w:eastAsia="黑体" w:cs="黑体"/>
          <w:kern w:val="0"/>
          <w:sz w:val="32"/>
          <w:szCs w:val="32"/>
        </w:rPr>
      </w:pPr>
      <w:r>
        <w:rPr>
          <w:rFonts w:hint="eastAsia" w:ascii="黑体" w:hAnsi="黑体" w:eastAsia="黑体" w:cs="黑体"/>
          <w:kern w:val="0"/>
          <w:sz w:val="32"/>
          <w:szCs w:val="32"/>
        </w:rPr>
        <w:t>资金安排情况</w:t>
      </w:r>
    </w:p>
    <w:p>
      <w:pPr>
        <w:keepNext w:val="0"/>
        <w:keepLines w:val="0"/>
        <w:pageBreakBefore w:val="0"/>
        <w:widowControl/>
        <w:kinsoku/>
        <w:wordWrap/>
        <w:overflowPunct/>
        <w:topLinePunct w:val="0"/>
        <w:autoSpaceDE/>
        <w:autoSpaceDN/>
        <w:bidi w:val="0"/>
        <w:adjustRightInd/>
        <w:spacing w:line="560" w:lineRule="exact"/>
        <w:ind w:right="0" w:rightChars="0" w:firstLine="600" w:firstLineChars="200"/>
        <w:jc w:val="left"/>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rPr>
        <w:t>区级民办教育发展专项资金：对20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年年检考核评分达到优秀的民办学校（园）按规定给予奖励，发放年度检审优秀奖</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新开班幼儿园补助</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对办学水平上升等级的民办学校（园）给予办学水平等级补助</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对符合公建民营性质的民办学校和普惠性幼儿园给予补助</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对申报省市项目配套资金的民办学校给予补助</w:t>
      </w:r>
      <w:r>
        <w:rPr>
          <w:rFonts w:hint="eastAsia" w:ascii="仿宋_GB2312" w:hAnsi="仿宋_GB2312" w:eastAsia="仿宋_GB2312" w:cs="仿宋_GB2312"/>
          <w:kern w:val="0"/>
          <w:sz w:val="32"/>
          <w:szCs w:val="32"/>
          <w:lang w:eastAsia="zh-CN"/>
        </w:rPr>
        <w:t>；以及</w:t>
      </w:r>
      <w:r>
        <w:rPr>
          <w:rFonts w:hint="eastAsia" w:ascii="仿宋_GB2312" w:hAnsi="仿宋_GB2312" w:eastAsia="仿宋_GB2312" w:cs="仿宋_GB2312"/>
          <w:kern w:val="0"/>
          <w:sz w:val="32"/>
          <w:szCs w:val="32"/>
        </w:rPr>
        <w:t>民办中小学、幼儿园和短期培训学校年检评审、表彰、奖牌、</w:t>
      </w:r>
      <w:r>
        <w:rPr>
          <w:rFonts w:hint="eastAsia" w:ascii="仿宋_GB2312" w:hAnsi="仿宋_GB2312" w:eastAsia="仿宋_GB2312" w:cs="仿宋_GB2312"/>
          <w:kern w:val="0"/>
          <w:sz w:val="32"/>
          <w:szCs w:val="32"/>
          <w:highlight w:val="none"/>
        </w:rPr>
        <w:t>标语、宣传资料制作费用共计5</w:t>
      </w:r>
      <w:r>
        <w:rPr>
          <w:rFonts w:hint="eastAsia" w:ascii="仿宋_GB2312" w:hAnsi="仿宋_GB2312" w:eastAsia="仿宋_GB2312" w:cs="仿宋_GB2312"/>
          <w:kern w:val="0"/>
          <w:sz w:val="32"/>
          <w:szCs w:val="32"/>
          <w:highlight w:val="none"/>
          <w:lang w:val="en-US" w:eastAsia="zh-CN"/>
        </w:rPr>
        <w:t>80</w:t>
      </w:r>
      <w:r>
        <w:rPr>
          <w:rFonts w:hint="eastAsia" w:ascii="仿宋_GB2312" w:hAnsi="仿宋_GB2312" w:eastAsia="仿宋_GB2312" w:cs="仿宋_GB2312"/>
          <w:kern w:val="0"/>
          <w:sz w:val="32"/>
          <w:szCs w:val="32"/>
          <w:highlight w:val="none"/>
        </w:rPr>
        <w:t>万元。</w:t>
      </w:r>
    </w:p>
    <w:p>
      <w:pPr>
        <w:keepNext w:val="0"/>
        <w:keepLines w:val="0"/>
        <w:pageBreakBefore w:val="0"/>
        <w:widowControl/>
        <w:numPr>
          <w:ilvl w:val="0"/>
          <w:numId w:val="1"/>
        </w:numPr>
        <w:kinsoku/>
        <w:wordWrap/>
        <w:overflowPunct/>
        <w:topLinePunct w:val="0"/>
        <w:autoSpaceDE/>
        <w:autoSpaceDN/>
        <w:bidi w:val="0"/>
        <w:adjustRightInd/>
        <w:spacing w:line="560" w:lineRule="exact"/>
        <w:ind w:right="0" w:rightChars="0" w:firstLine="600" w:firstLineChars="200"/>
        <w:jc w:val="left"/>
        <w:outlineLvl w:val="9"/>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rPr>
        <w:t>项目实施计划</w:t>
      </w:r>
    </w:p>
    <w:p>
      <w:pPr>
        <w:keepNext w:val="0"/>
        <w:keepLines w:val="0"/>
        <w:pageBreakBefore w:val="0"/>
        <w:widowControl/>
        <w:kinsoku/>
        <w:wordWrap/>
        <w:overflowPunct/>
        <w:topLinePunct w:val="0"/>
        <w:autoSpaceDE/>
        <w:autoSpaceDN/>
        <w:bidi w:val="0"/>
        <w:adjustRightInd/>
        <w:spacing w:line="560" w:lineRule="exact"/>
        <w:ind w:right="0" w:rightChars="0" w:firstLine="600" w:firstLineChars="200"/>
        <w:jc w:val="left"/>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2020年预算民办教育专项资金580万元。预计将根据昆明市教育体育局通知于2020年10月开展呈贡区民办教育机构年检工作，并根据年检结果向符合《昆明市呈贡区民办教育发展专项资金管理办法》（2017年修订）文件条件的各校（园）发放各类补助及奖励，并支付民办中小学、幼儿园和短期培训学校年检评审、表彰、奖牌、标语、宣传资料等制作费用。该项资金将于当年支出完毕。</w:t>
      </w:r>
    </w:p>
    <w:p>
      <w:pPr>
        <w:keepNext w:val="0"/>
        <w:keepLines w:val="0"/>
        <w:pageBreakBefore w:val="0"/>
        <w:widowControl/>
        <w:numPr>
          <w:ilvl w:val="0"/>
          <w:numId w:val="1"/>
        </w:numPr>
        <w:kinsoku/>
        <w:wordWrap/>
        <w:overflowPunct/>
        <w:topLinePunct w:val="0"/>
        <w:autoSpaceDE/>
        <w:autoSpaceDN/>
        <w:bidi w:val="0"/>
        <w:adjustRightInd/>
        <w:spacing w:line="560" w:lineRule="exact"/>
        <w:ind w:right="0" w:rightChars="0" w:firstLine="600" w:firstLineChars="200"/>
        <w:jc w:val="left"/>
        <w:outlineLvl w:val="9"/>
        <w:rPr>
          <w:rFonts w:hint="eastAsia" w:ascii="黑体" w:hAnsi="黑体" w:eastAsia="黑体" w:cs="黑体"/>
          <w:kern w:val="0"/>
          <w:sz w:val="32"/>
          <w:szCs w:val="32"/>
        </w:rPr>
      </w:pPr>
      <w:r>
        <w:rPr>
          <w:rFonts w:hint="eastAsia" w:ascii="黑体" w:hAnsi="黑体" w:eastAsia="黑体" w:cs="黑体"/>
          <w:kern w:val="0"/>
          <w:sz w:val="32"/>
          <w:szCs w:val="32"/>
        </w:rPr>
        <w:t>项目实施成效</w:t>
      </w:r>
    </w:p>
    <w:p>
      <w:pPr>
        <w:keepNext w:val="0"/>
        <w:keepLines w:val="0"/>
        <w:pageBreakBefore w:val="0"/>
        <w:widowControl/>
        <w:kinsoku/>
        <w:wordWrap/>
        <w:overflowPunct/>
        <w:topLinePunct w:val="0"/>
        <w:autoSpaceDE/>
        <w:autoSpaceDN/>
        <w:bidi w:val="0"/>
        <w:adjustRightInd/>
        <w:spacing w:line="560" w:lineRule="exact"/>
        <w:ind w:right="0" w:rightChars="0" w:firstLine="600" w:firstLineChars="200"/>
        <w:jc w:val="left"/>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随着呈贡经济建设的发展，外来人口的增加，导致教育负担加重。民办教育在一定程度上分解了政府的教育负担，增加了教育供给方式的多样性和选择性，满足了社会不同层次的人对教育的需求。通过项目实施使办学优秀的民办学校得到部分财政资金的支持，用于改善民办学校的办学条件，为呈贡区域内的中小学生、学龄前儿童提供更多更好的教育资源和优越成长环境，促进了民办教育的均衡发展。</w:t>
      </w:r>
    </w:p>
    <w:p>
      <w:pPr>
        <w:keepNext w:val="0"/>
        <w:keepLines w:val="0"/>
        <w:pageBreakBefore w:val="0"/>
        <w:widowControl/>
        <w:kinsoku/>
        <w:wordWrap/>
        <w:overflowPunct/>
        <w:topLinePunct w:val="0"/>
        <w:autoSpaceDE/>
        <w:autoSpaceDN/>
        <w:bidi w:val="0"/>
        <w:adjustRightInd/>
        <w:spacing w:line="560" w:lineRule="exact"/>
        <w:ind w:right="0" w:rightChars="0" w:firstLine="600" w:firstLineChars="200"/>
        <w:jc w:val="left"/>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2020年上半年，呈贡辖区内共有中小学31所，其中小学17所（公办12所，民办5所），九年一贯制学校3所（公办2所，民办1所），完全中学5所（公办2所，民办3所），十二年一贯制学校6所（公办1所，民办5所）。在校学生44049人（小学21761人，初中12881人，高中9407人），在公办学校就读学生23783人，在民办学校就读学生20266人。幼儿园49所，其中公办8所，民办41所。在园幼儿11631人（公办幼儿园3867人，民办幼儿园7764人）。民办教育成为呈贡区教育的有力补充。</w:t>
      </w:r>
    </w:p>
    <w:p>
      <w:pPr>
        <w:keepNext w:val="0"/>
        <w:keepLines w:val="0"/>
        <w:pageBreakBefore w:val="0"/>
        <w:widowControl/>
        <w:numPr>
          <w:ilvl w:val="0"/>
          <w:numId w:val="1"/>
        </w:numPr>
        <w:kinsoku/>
        <w:wordWrap/>
        <w:overflowPunct/>
        <w:topLinePunct w:val="0"/>
        <w:autoSpaceDE/>
        <w:autoSpaceDN/>
        <w:bidi w:val="0"/>
        <w:adjustRightInd/>
        <w:spacing w:line="560" w:lineRule="exact"/>
        <w:ind w:right="0" w:rightChars="0" w:firstLine="600" w:firstLineChars="200"/>
        <w:jc w:val="left"/>
        <w:outlineLvl w:val="9"/>
        <w:rPr>
          <w:rFonts w:hint="eastAsia" w:ascii="黑体" w:hAnsi="黑体" w:eastAsia="黑体" w:cs="黑体"/>
          <w:kern w:val="0"/>
          <w:sz w:val="32"/>
          <w:szCs w:val="32"/>
        </w:rPr>
      </w:pPr>
      <w:r>
        <w:rPr>
          <w:rFonts w:hint="eastAsia" w:ascii="黑体" w:hAnsi="黑体" w:eastAsia="黑体" w:cs="黑体"/>
          <w:kern w:val="0"/>
          <w:sz w:val="32"/>
          <w:szCs w:val="32"/>
        </w:rPr>
        <w:t>项目绩效目标表</w:t>
      </w:r>
    </w:p>
    <w:tbl>
      <w:tblPr>
        <w:tblStyle w:val="9"/>
        <w:tblW w:w="83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94"/>
        <w:gridCol w:w="453"/>
        <w:gridCol w:w="539"/>
        <w:gridCol w:w="160"/>
        <w:gridCol w:w="1302"/>
        <w:gridCol w:w="248"/>
        <w:gridCol w:w="1043"/>
        <w:gridCol w:w="589"/>
        <w:gridCol w:w="743"/>
        <w:gridCol w:w="170"/>
        <w:gridCol w:w="1462"/>
        <w:gridCol w:w="13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8342" w:type="dxa"/>
            <w:gridSpan w:val="12"/>
            <w:tcBorders>
              <w:top w:val="single" w:color="000000" w:sz="4" w:space="0"/>
              <w:left w:val="single" w:color="000000" w:sz="4" w:space="0"/>
              <w:bottom w:val="single" w:color="000000" w:sz="4" w:space="0"/>
              <w:right w:val="single" w:color="000000" w:sz="4" w:space="0"/>
            </w:tcBorders>
            <w:shd w:val="clear" w:color="auto" w:fill="F8F8F8"/>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项目支出绩效目标申报表（生成表）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8342" w:type="dxa"/>
            <w:gridSpan w:val="12"/>
            <w:tcBorders>
              <w:top w:val="single" w:color="000000" w:sz="4" w:space="0"/>
              <w:left w:val="single" w:color="000000" w:sz="4" w:space="0"/>
              <w:bottom w:val="single" w:color="000000" w:sz="4" w:space="0"/>
              <w:right w:val="single" w:color="000000" w:sz="4" w:space="0"/>
            </w:tcBorders>
            <w:shd w:val="clear" w:color="auto" w:fill="F8F8F8"/>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286" w:type="dxa"/>
            <w:gridSpan w:val="3"/>
            <w:tcBorders>
              <w:top w:val="single" w:color="000000" w:sz="4" w:space="0"/>
              <w:left w:val="single" w:color="000000" w:sz="4" w:space="0"/>
              <w:bottom w:val="single" w:color="000000" w:sz="4" w:space="0"/>
              <w:right w:val="single" w:color="000000" w:sz="4" w:space="0"/>
            </w:tcBorders>
            <w:shd w:val="clear" w:color="auto" w:fill="F8F8F8"/>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7056"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民办教育发展专项资金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286" w:type="dxa"/>
            <w:gridSpan w:val="3"/>
            <w:tcBorders>
              <w:top w:val="single" w:color="000000" w:sz="4" w:space="0"/>
              <w:left w:val="single" w:color="000000" w:sz="4" w:space="0"/>
              <w:bottom w:val="single" w:color="000000" w:sz="4" w:space="0"/>
              <w:right w:val="single" w:color="000000" w:sz="4" w:space="0"/>
            </w:tcBorders>
            <w:shd w:val="clear" w:color="auto" w:fill="F8F8F8"/>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主管部门及代码</w:t>
            </w:r>
          </w:p>
        </w:tc>
        <w:tc>
          <w:tcPr>
            <w:tcW w:w="27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昆明市呈贡区教育局</w:t>
            </w:r>
          </w:p>
        </w:tc>
        <w:tc>
          <w:tcPr>
            <w:tcW w:w="1502" w:type="dxa"/>
            <w:gridSpan w:val="3"/>
            <w:tcBorders>
              <w:top w:val="single" w:color="000000" w:sz="4" w:space="0"/>
              <w:left w:val="single" w:color="000000" w:sz="4" w:space="0"/>
              <w:bottom w:val="single" w:color="000000" w:sz="4" w:space="0"/>
              <w:right w:val="single" w:color="000000" w:sz="4" w:space="0"/>
            </w:tcBorders>
            <w:shd w:val="clear" w:color="auto" w:fill="F8F8F8"/>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实施单位</w:t>
            </w:r>
          </w:p>
        </w:tc>
        <w:tc>
          <w:tcPr>
            <w:tcW w:w="280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昆明市呈贡区教育体育局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286" w:type="dxa"/>
            <w:gridSpan w:val="3"/>
            <w:tcBorders>
              <w:top w:val="single" w:color="000000" w:sz="4" w:space="0"/>
              <w:left w:val="single" w:color="000000" w:sz="4" w:space="0"/>
              <w:bottom w:val="single" w:color="000000" w:sz="4" w:space="0"/>
              <w:right w:val="single" w:color="000000" w:sz="4" w:space="0"/>
            </w:tcBorders>
            <w:shd w:val="clear" w:color="auto" w:fill="F8F8F8"/>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项目属性</w:t>
            </w:r>
          </w:p>
        </w:tc>
        <w:tc>
          <w:tcPr>
            <w:tcW w:w="2753" w:type="dxa"/>
            <w:gridSpan w:val="4"/>
            <w:tcBorders>
              <w:bottom w:val="single" w:color="000000" w:sz="4" w:space="0"/>
              <w:right w:val="single" w:color="000000" w:sz="4" w:space="0"/>
            </w:tcBorders>
            <w:shd w:val="clear" w:color="auto" w:fill="F8F8F8"/>
            <w:vAlign w:val="bottom"/>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left"/>
              <w:textAlignment w:val="bottom"/>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 延续性项目</w:t>
            </w:r>
          </w:p>
        </w:tc>
        <w:tc>
          <w:tcPr>
            <w:tcW w:w="1502" w:type="dxa"/>
            <w:gridSpan w:val="3"/>
            <w:tcBorders>
              <w:top w:val="single" w:color="000000" w:sz="4" w:space="0"/>
              <w:left w:val="single" w:color="000000" w:sz="4" w:space="0"/>
              <w:bottom w:val="single" w:color="000000" w:sz="4" w:space="0"/>
              <w:right w:val="single" w:color="000000" w:sz="4" w:space="0"/>
            </w:tcBorders>
            <w:shd w:val="clear" w:color="auto" w:fill="F8F8F8"/>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项目期</w:t>
            </w:r>
          </w:p>
        </w:tc>
        <w:tc>
          <w:tcPr>
            <w:tcW w:w="2801" w:type="dxa"/>
            <w:gridSpan w:val="2"/>
            <w:tcBorders>
              <w:top w:val="single" w:color="000000" w:sz="4" w:space="0"/>
              <w:left w:val="single" w:color="000000" w:sz="4" w:space="0"/>
              <w:bottom w:val="single" w:color="000000" w:sz="4" w:space="0"/>
              <w:right w:val="single" w:color="000000" w:sz="4" w:space="0"/>
            </w:tcBorders>
            <w:shd w:val="clear" w:color="auto" w:fill="F8F8F8"/>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经常性项目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5" w:hRule="atLeast"/>
        </w:trPr>
        <w:tc>
          <w:tcPr>
            <w:tcW w:w="1286" w:type="dxa"/>
            <w:gridSpan w:val="3"/>
            <w:tcBorders>
              <w:top w:val="single" w:color="000000" w:sz="4" w:space="0"/>
              <w:left w:val="single" w:color="000000" w:sz="4" w:space="0"/>
              <w:bottom w:val="single" w:color="000000" w:sz="4" w:space="0"/>
              <w:right w:val="single" w:color="000000" w:sz="4" w:space="0"/>
            </w:tcBorders>
            <w:shd w:val="clear" w:color="auto" w:fill="F8F8F8"/>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项目负责人</w:t>
            </w:r>
          </w:p>
        </w:tc>
        <w:tc>
          <w:tcPr>
            <w:tcW w:w="27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许娅南</w:t>
            </w:r>
          </w:p>
        </w:tc>
        <w:tc>
          <w:tcPr>
            <w:tcW w:w="1502" w:type="dxa"/>
            <w:gridSpan w:val="3"/>
            <w:tcBorders>
              <w:top w:val="single" w:color="000000" w:sz="4" w:space="0"/>
              <w:left w:val="single" w:color="000000" w:sz="4" w:space="0"/>
              <w:bottom w:val="single" w:color="000000" w:sz="4" w:space="0"/>
              <w:right w:val="single" w:color="000000" w:sz="4" w:space="0"/>
            </w:tcBorders>
            <w:shd w:val="clear" w:color="auto" w:fill="F8F8F8"/>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联系电话</w:t>
            </w:r>
          </w:p>
        </w:tc>
        <w:tc>
          <w:tcPr>
            <w:tcW w:w="280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67478393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0" w:hRule="atLeast"/>
        </w:trPr>
        <w:tc>
          <w:tcPr>
            <w:tcW w:w="1286" w:type="dxa"/>
            <w:gridSpan w:val="3"/>
            <w:tcBorders>
              <w:top w:val="single" w:color="000000" w:sz="4" w:space="0"/>
              <w:left w:val="single" w:color="000000" w:sz="4" w:space="0"/>
              <w:bottom w:val="single" w:color="000000" w:sz="4" w:space="0"/>
              <w:right w:val="single" w:color="000000" w:sz="4" w:space="0"/>
            </w:tcBorders>
            <w:shd w:val="clear" w:color="auto" w:fill="F8F8F8"/>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项目概况</w:t>
            </w:r>
          </w:p>
        </w:tc>
        <w:tc>
          <w:tcPr>
            <w:tcW w:w="7056"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照国家对民办教育“积极鼓励、大力支持、正确引导、依法管理”的方针，为推进呈贡区民办教育健康持续发展，根据《中华人民共和国民办教育促进法》、《昆明市突破性发展民办教育整体推进工作的意见》（昆发办〔2009〕12号）、《呈贡新区管委会 呈贡县人民政府关于突破性发展民办教育整体推进工作的实施意见》（呈新管发〔2009〕33号）、《关于进一步加快呈贡新区教育改革与发展的决定》（呈新工发〔2013〕11号）等文件要求，特修订了《昆明市呈贡区民办教育发展专项资金管理办法》（2017年修订），管理办法中规定，由区级财政在年度教育经费预算中安排300.00万元专项资金，并按照财政对教育投入的比例同步增长，用于支持呈贡民办教育的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286" w:type="dxa"/>
            <w:gridSpan w:val="3"/>
            <w:tcBorders>
              <w:top w:val="single" w:color="000000" w:sz="4" w:space="0"/>
              <w:left w:val="single" w:color="000000" w:sz="4" w:space="0"/>
              <w:bottom w:val="single" w:color="000000" w:sz="4" w:space="0"/>
              <w:right w:val="single" w:color="000000" w:sz="4" w:space="0"/>
            </w:tcBorders>
            <w:shd w:val="clear" w:color="auto" w:fill="F8F8F8"/>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项目立项依据</w:t>
            </w:r>
          </w:p>
        </w:tc>
        <w:tc>
          <w:tcPr>
            <w:tcW w:w="7056"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《中华人民共和国民办教育促进法》、《昆明市突破性发展民办教育整体推进工作的意见》（昆发办〔2009〕12号）、《呈贡新区管委会 呈贡县人民政府关于突破性发展民办教育整体推进工作的实施意见》（呈新管发〔2009〕33号）、《关于进一步加快呈贡新区教育改革与发展的决定》（呈新工发〔2013〕11号）</w:t>
            </w:r>
            <w:r>
              <w:rPr>
                <w:rFonts w:hint="eastAsia" w:ascii="宋体" w:hAnsi="宋体" w:eastAsia="宋体" w:cs="宋体"/>
                <w:i w:val="0"/>
                <w:color w:val="000000"/>
                <w:sz w:val="22"/>
                <w:szCs w:val="22"/>
                <w:u w:val="none"/>
                <w:lang w:eastAsia="zh-CN"/>
              </w:rPr>
              <w:t>、《昆明市呈贡区人民政府关于支持和规范社会力量兴办教育促进民办教育健康发展的实施方案》</w:t>
            </w:r>
            <w:r>
              <w:rPr>
                <w:rFonts w:hint="eastAsia" w:ascii="宋体" w:hAnsi="宋体" w:eastAsia="宋体" w:cs="宋体"/>
                <w:i w:val="0"/>
                <w:color w:val="000000"/>
                <w:sz w:val="22"/>
                <w:szCs w:val="22"/>
                <w:u w:val="none"/>
              </w:rPr>
              <w:t>等文件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86" w:type="dxa"/>
            <w:gridSpan w:val="3"/>
            <w:tcBorders>
              <w:top w:val="single" w:color="000000" w:sz="4" w:space="0"/>
              <w:left w:val="single" w:color="000000" w:sz="4" w:space="0"/>
              <w:bottom w:val="single" w:color="000000" w:sz="4" w:space="0"/>
              <w:right w:val="single" w:color="000000" w:sz="4" w:space="0"/>
            </w:tcBorders>
            <w:shd w:val="clear" w:color="auto" w:fill="F8F8F8"/>
            <w:vAlign w:val="center"/>
          </w:tcPr>
          <w:p>
            <w:pPr>
              <w:keepNext w:val="0"/>
              <w:keepLines w:val="0"/>
              <w:pageBreakBefore w:val="0"/>
              <w:kinsoku/>
              <w:wordWrap/>
              <w:overflowPunct/>
              <w:topLinePunct w:val="0"/>
              <w:autoSpaceDE/>
              <w:autoSpaceDN/>
              <w:bidi w:val="0"/>
              <w:adjustRightInd/>
              <w:spacing w:line="560" w:lineRule="exact"/>
              <w:ind w:right="0" w:rightChars="0"/>
              <w:jc w:val="center"/>
              <w:outlineLvl w:val="9"/>
              <w:rPr>
                <w:rFonts w:hint="eastAsia" w:ascii="宋体" w:hAnsi="宋体" w:eastAsia="宋体" w:cs="宋体"/>
                <w:i w:val="0"/>
                <w:color w:val="000000"/>
                <w:sz w:val="22"/>
                <w:szCs w:val="22"/>
                <w:u w:val="none"/>
              </w:rPr>
            </w:pP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F8F8F8"/>
            <w:vAlign w:val="bottom"/>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bottom"/>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总投入</w:t>
            </w:r>
          </w:p>
        </w:tc>
        <w:tc>
          <w:tcPr>
            <w:tcW w:w="1291" w:type="dxa"/>
            <w:gridSpan w:val="2"/>
            <w:tcBorders>
              <w:top w:val="single" w:color="000000" w:sz="4" w:space="0"/>
              <w:left w:val="single" w:color="000000" w:sz="4" w:space="0"/>
              <w:bottom w:val="single" w:color="000000" w:sz="4" w:space="0"/>
              <w:right w:val="single" w:color="000000" w:sz="4" w:space="0"/>
            </w:tcBorders>
            <w:shd w:val="clear" w:color="auto" w:fill="F8F8F8"/>
            <w:vAlign w:val="bottom"/>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bottom"/>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中央财政</w:t>
            </w:r>
          </w:p>
        </w:tc>
        <w:tc>
          <w:tcPr>
            <w:tcW w:w="589" w:type="dxa"/>
            <w:tcBorders>
              <w:top w:val="single" w:color="000000" w:sz="4" w:space="0"/>
              <w:left w:val="single" w:color="000000" w:sz="4" w:space="0"/>
              <w:bottom w:val="single" w:color="000000" w:sz="4" w:space="0"/>
              <w:right w:val="single" w:color="000000" w:sz="4" w:space="0"/>
            </w:tcBorders>
            <w:shd w:val="clear" w:color="auto" w:fill="F8F8F8"/>
            <w:vAlign w:val="bottom"/>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bottom"/>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省级财政</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F8F8F8"/>
            <w:vAlign w:val="bottom"/>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bottom"/>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市本级财政</w:t>
            </w:r>
          </w:p>
        </w:tc>
        <w:tc>
          <w:tcPr>
            <w:tcW w:w="1462" w:type="dxa"/>
            <w:tcBorders>
              <w:top w:val="single" w:color="000000" w:sz="4" w:space="0"/>
              <w:left w:val="single" w:color="000000" w:sz="4" w:space="0"/>
              <w:bottom w:val="single" w:color="000000" w:sz="4" w:space="0"/>
              <w:right w:val="single" w:color="000000" w:sz="4" w:space="0"/>
            </w:tcBorders>
            <w:shd w:val="clear" w:color="auto" w:fill="F8F8F8"/>
            <w:vAlign w:val="bottom"/>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bottom"/>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县（市）区级财政</w:t>
            </w:r>
          </w:p>
        </w:tc>
        <w:tc>
          <w:tcPr>
            <w:tcW w:w="1339" w:type="dxa"/>
            <w:tcBorders>
              <w:top w:val="single" w:color="000000" w:sz="4" w:space="0"/>
              <w:left w:val="single" w:color="000000" w:sz="4" w:space="0"/>
              <w:bottom w:val="single" w:color="000000" w:sz="4" w:space="0"/>
              <w:right w:val="single" w:color="000000" w:sz="4" w:space="0"/>
            </w:tcBorders>
            <w:shd w:val="clear" w:color="auto" w:fill="F8F8F8"/>
            <w:vAlign w:val="bottom"/>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bottom"/>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86" w:type="dxa"/>
            <w:gridSpan w:val="3"/>
            <w:tcBorders>
              <w:top w:val="single" w:color="000000" w:sz="4" w:space="0"/>
              <w:left w:val="single" w:color="000000" w:sz="4" w:space="0"/>
              <w:bottom w:val="single" w:color="000000" w:sz="4" w:space="0"/>
              <w:right w:val="single" w:color="000000" w:sz="4" w:space="0"/>
            </w:tcBorders>
            <w:shd w:val="clear" w:color="auto" w:fill="F8F8F8"/>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中期资金来源（元）</w:t>
            </w:r>
          </w:p>
        </w:tc>
        <w:tc>
          <w:tcPr>
            <w:tcW w:w="14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19,200,000.00 </w:t>
            </w:r>
          </w:p>
        </w:tc>
        <w:tc>
          <w:tcPr>
            <w:tcW w:w="12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ind w:right="0" w:rightChars="0"/>
              <w:jc w:val="right"/>
              <w:outlineLvl w:val="9"/>
              <w:rPr>
                <w:rFonts w:hint="eastAsia" w:ascii="宋体" w:hAnsi="宋体" w:eastAsia="宋体" w:cs="宋体"/>
                <w:i w:val="0"/>
                <w:color w:val="000000"/>
                <w:sz w:val="22"/>
                <w:szCs w:val="22"/>
                <w:u w:val="none"/>
              </w:rPr>
            </w:pP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ind w:right="0" w:rightChars="0"/>
              <w:jc w:val="right"/>
              <w:outlineLvl w:val="9"/>
              <w:rPr>
                <w:rFonts w:hint="eastAsia" w:ascii="宋体" w:hAnsi="宋体" w:eastAsia="宋体" w:cs="宋体"/>
                <w:i w:val="0"/>
                <w:color w:val="000000"/>
                <w:sz w:val="22"/>
                <w:szCs w:val="22"/>
                <w:u w:val="none"/>
              </w:rPr>
            </w:pPr>
          </w:p>
        </w:tc>
        <w:tc>
          <w:tcPr>
            <w:tcW w:w="9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ind w:right="0" w:rightChars="0"/>
              <w:jc w:val="right"/>
              <w:outlineLvl w:val="9"/>
              <w:rPr>
                <w:rFonts w:hint="eastAsia" w:ascii="宋体" w:hAnsi="宋体" w:eastAsia="宋体" w:cs="宋体"/>
                <w:i w:val="0"/>
                <w:color w:val="000000"/>
                <w:sz w:val="22"/>
                <w:szCs w:val="22"/>
                <w:u w:val="none"/>
              </w:rPr>
            </w:pPr>
          </w:p>
        </w:tc>
        <w:tc>
          <w:tcPr>
            <w:tcW w:w="14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19,200,000.00 </w:t>
            </w:r>
          </w:p>
        </w:tc>
        <w:tc>
          <w:tcPr>
            <w:tcW w:w="13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ind w:right="0" w:rightChars="0"/>
              <w:jc w:val="right"/>
              <w:outlineLvl w:val="9"/>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86" w:type="dxa"/>
            <w:gridSpan w:val="3"/>
            <w:tcBorders>
              <w:top w:val="single" w:color="000000" w:sz="4" w:space="0"/>
              <w:left w:val="single" w:color="000000" w:sz="4" w:space="0"/>
              <w:bottom w:val="single" w:color="000000" w:sz="4" w:space="0"/>
              <w:right w:val="single" w:color="000000" w:sz="4" w:space="0"/>
            </w:tcBorders>
            <w:shd w:val="clear" w:color="auto" w:fill="F8F8F8"/>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年度资金来源（元）</w:t>
            </w:r>
          </w:p>
        </w:tc>
        <w:tc>
          <w:tcPr>
            <w:tcW w:w="14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5,800,000.00 </w:t>
            </w:r>
          </w:p>
        </w:tc>
        <w:tc>
          <w:tcPr>
            <w:tcW w:w="12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ind w:right="0" w:rightChars="0"/>
              <w:jc w:val="right"/>
              <w:outlineLvl w:val="9"/>
              <w:rPr>
                <w:rFonts w:hint="eastAsia" w:ascii="宋体" w:hAnsi="宋体" w:eastAsia="宋体" w:cs="宋体"/>
                <w:i w:val="0"/>
                <w:color w:val="000000"/>
                <w:sz w:val="22"/>
                <w:szCs w:val="22"/>
                <w:u w:val="none"/>
              </w:rPr>
            </w:pPr>
          </w:p>
        </w:tc>
        <w:tc>
          <w:tcPr>
            <w:tcW w:w="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ind w:right="0" w:rightChars="0"/>
              <w:jc w:val="right"/>
              <w:outlineLvl w:val="9"/>
              <w:rPr>
                <w:rFonts w:hint="eastAsia" w:ascii="宋体" w:hAnsi="宋体" w:eastAsia="宋体" w:cs="宋体"/>
                <w:i w:val="0"/>
                <w:color w:val="000000"/>
                <w:sz w:val="22"/>
                <w:szCs w:val="22"/>
                <w:u w:val="none"/>
              </w:rPr>
            </w:pPr>
          </w:p>
        </w:tc>
        <w:tc>
          <w:tcPr>
            <w:tcW w:w="9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ind w:right="0" w:rightChars="0"/>
              <w:jc w:val="right"/>
              <w:outlineLvl w:val="9"/>
              <w:rPr>
                <w:rFonts w:hint="eastAsia" w:ascii="宋体" w:hAnsi="宋体" w:eastAsia="宋体" w:cs="宋体"/>
                <w:i w:val="0"/>
                <w:color w:val="000000"/>
                <w:sz w:val="22"/>
                <w:szCs w:val="22"/>
                <w:u w:val="none"/>
              </w:rPr>
            </w:pPr>
          </w:p>
        </w:tc>
        <w:tc>
          <w:tcPr>
            <w:tcW w:w="14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5,800,000.00 </w:t>
            </w:r>
          </w:p>
        </w:tc>
        <w:tc>
          <w:tcPr>
            <w:tcW w:w="13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560" w:lineRule="exact"/>
              <w:ind w:right="0" w:rightChars="0"/>
              <w:jc w:val="right"/>
              <w:outlineLvl w:val="9"/>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294" w:type="dxa"/>
            <w:vMerge w:val="restart"/>
            <w:tcBorders>
              <w:top w:val="single" w:color="000000" w:sz="4" w:space="0"/>
              <w:left w:val="single" w:color="000000" w:sz="4" w:space="0"/>
              <w:bottom w:val="single" w:color="000000" w:sz="4" w:space="0"/>
              <w:right w:val="single" w:color="000000" w:sz="4" w:space="0"/>
            </w:tcBorders>
            <w:shd w:val="clear" w:color="auto" w:fill="F8F8F8"/>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  体   目  标</w:t>
            </w:r>
          </w:p>
        </w:tc>
        <w:tc>
          <w:tcPr>
            <w:tcW w:w="3745" w:type="dxa"/>
            <w:gridSpan w:val="6"/>
            <w:tcBorders>
              <w:top w:val="single" w:color="000000" w:sz="4" w:space="0"/>
              <w:left w:val="single" w:color="000000" w:sz="4" w:space="0"/>
              <w:bottom w:val="single" w:color="000000" w:sz="4" w:space="0"/>
              <w:right w:val="single" w:color="000000" w:sz="4" w:space="0"/>
            </w:tcBorders>
            <w:shd w:val="clear" w:color="auto" w:fill="F8F8F8"/>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中期目标</w:t>
            </w:r>
          </w:p>
        </w:tc>
        <w:tc>
          <w:tcPr>
            <w:tcW w:w="4303" w:type="dxa"/>
            <w:gridSpan w:val="5"/>
            <w:tcBorders>
              <w:top w:val="single" w:color="000000" w:sz="4" w:space="0"/>
              <w:left w:val="single" w:color="000000" w:sz="4" w:space="0"/>
              <w:bottom w:val="single" w:color="000000" w:sz="4" w:space="0"/>
              <w:right w:val="single" w:color="000000" w:sz="4" w:space="0"/>
            </w:tcBorders>
            <w:shd w:val="clear" w:color="auto" w:fill="F8F8F8"/>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0" w:hRule="atLeast"/>
        </w:trPr>
        <w:tc>
          <w:tcPr>
            <w:tcW w:w="294" w:type="dxa"/>
            <w:vMerge w:val="continue"/>
            <w:tcBorders>
              <w:top w:val="single" w:color="000000" w:sz="4" w:space="0"/>
              <w:left w:val="single" w:color="000000" w:sz="4" w:space="0"/>
              <w:bottom w:val="single" w:color="000000" w:sz="4" w:space="0"/>
              <w:right w:val="single" w:color="000000" w:sz="4" w:space="0"/>
            </w:tcBorders>
            <w:shd w:val="clear" w:color="auto" w:fill="F8F8F8"/>
            <w:vAlign w:val="center"/>
          </w:tcPr>
          <w:p>
            <w:pPr>
              <w:keepNext w:val="0"/>
              <w:keepLines w:val="0"/>
              <w:pageBreakBefore w:val="0"/>
              <w:kinsoku/>
              <w:wordWrap/>
              <w:overflowPunct/>
              <w:topLinePunct w:val="0"/>
              <w:autoSpaceDE/>
              <w:autoSpaceDN/>
              <w:bidi w:val="0"/>
              <w:adjustRightInd/>
              <w:spacing w:line="560" w:lineRule="exact"/>
              <w:ind w:right="0" w:rightChars="0"/>
              <w:jc w:val="left"/>
              <w:outlineLvl w:val="9"/>
              <w:rPr>
                <w:rFonts w:hint="eastAsia" w:ascii="宋体" w:hAnsi="宋体" w:eastAsia="宋体" w:cs="宋体"/>
                <w:i w:val="0"/>
                <w:color w:val="000000"/>
                <w:sz w:val="22"/>
                <w:szCs w:val="22"/>
                <w:u w:val="none"/>
              </w:rPr>
            </w:pPr>
          </w:p>
        </w:tc>
        <w:tc>
          <w:tcPr>
            <w:tcW w:w="3745"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以提升呈贡区民办学校综合实力和教育教学水平为目标，全面提高民办学校办学实力、教育质量、管理水平、办学效益及辐射能力，更好地为呈贡区经济发展和社会发展服务。</w:t>
            </w:r>
          </w:p>
        </w:tc>
        <w:tc>
          <w:tcPr>
            <w:tcW w:w="4303"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以提升呈贡区民办学校综合实力和教育教学水平为目标，全面提高民办学校办学实力、教育质量、管理水平、办学效益及辐射能力，更好地为呈贡区经济发展和社会发展服务。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294" w:type="dxa"/>
            <w:vMerge w:val="restart"/>
            <w:tcBorders>
              <w:top w:val="single" w:color="000000" w:sz="4" w:space="0"/>
              <w:left w:val="single" w:color="000000" w:sz="4" w:space="0"/>
              <w:bottom w:val="single" w:color="000000" w:sz="4" w:space="0"/>
              <w:right w:val="single" w:color="000000" w:sz="4" w:space="0"/>
            </w:tcBorders>
            <w:shd w:val="clear" w:color="auto" w:fill="F8F8F8"/>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  效  指  标</w:t>
            </w:r>
          </w:p>
        </w:tc>
        <w:tc>
          <w:tcPr>
            <w:tcW w:w="453" w:type="dxa"/>
            <w:tcBorders>
              <w:top w:val="single" w:color="000000" w:sz="4" w:space="0"/>
              <w:left w:val="single" w:color="000000" w:sz="4" w:space="0"/>
              <w:bottom w:val="single" w:color="000000" w:sz="4" w:space="0"/>
              <w:right w:val="single" w:color="000000" w:sz="4" w:space="0"/>
            </w:tcBorders>
            <w:shd w:val="clear" w:color="auto" w:fill="F8F8F8"/>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699" w:type="dxa"/>
            <w:gridSpan w:val="2"/>
            <w:tcBorders>
              <w:top w:val="single" w:color="000000" w:sz="4" w:space="0"/>
              <w:left w:val="single" w:color="000000" w:sz="4" w:space="0"/>
              <w:bottom w:val="single" w:color="000000" w:sz="4" w:space="0"/>
              <w:right w:val="single" w:color="000000" w:sz="4" w:space="0"/>
            </w:tcBorders>
            <w:shd w:val="clear" w:color="auto" w:fill="F8F8F8"/>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F8F8F8"/>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1043" w:type="dxa"/>
            <w:tcBorders>
              <w:top w:val="single" w:color="000000" w:sz="4" w:space="0"/>
              <w:left w:val="single" w:color="000000" w:sz="4" w:space="0"/>
              <w:bottom w:val="single" w:color="000000" w:sz="4" w:space="0"/>
              <w:right w:val="single" w:color="000000" w:sz="4" w:space="0"/>
            </w:tcBorders>
            <w:shd w:val="clear" w:color="auto" w:fill="F8F8F8"/>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1332" w:type="dxa"/>
            <w:gridSpan w:val="2"/>
            <w:tcBorders>
              <w:top w:val="single" w:color="000000" w:sz="4" w:space="0"/>
              <w:left w:val="single" w:color="000000" w:sz="4" w:space="0"/>
              <w:bottom w:val="single" w:color="000000" w:sz="4" w:space="0"/>
              <w:right w:val="single" w:color="000000" w:sz="4" w:space="0"/>
            </w:tcBorders>
            <w:shd w:val="clear" w:color="auto" w:fill="F8F8F8"/>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F8F8F8"/>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1339" w:type="dxa"/>
            <w:tcBorders>
              <w:top w:val="single" w:color="000000" w:sz="4" w:space="0"/>
              <w:left w:val="single" w:color="000000" w:sz="4" w:space="0"/>
              <w:bottom w:val="single" w:color="000000" w:sz="4" w:space="0"/>
              <w:right w:val="single" w:color="000000" w:sz="4" w:space="0"/>
            </w:tcBorders>
            <w:shd w:val="clear" w:color="auto" w:fill="F8F8F8"/>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0" w:hRule="atLeast"/>
        </w:trPr>
        <w:tc>
          <w:tcPr>
            <w:tcW w:w="294" w:type="dxa"/>
            <w:vMerge w:val="continue"/>
            <w:tcBorders>
              <w:top w:val="single" w:color="000000" w:sz="4" w:space="0"/>
              <w:left w:val="single" w:color="000000" w:sz="4" w:space="0"/>
              <w:bottom w:val="single" w:color="000000" w:sz="4" w:space="0"/>
              <w:right w:val="single" w:color="000000" w:sz="4" w:space="0"/>
            </w:tcBorders>
            <w:shd w:val="clear" w:color="auto" w:fill="F8F8F8"/>
            <w:vAlign w:val="center"/>
          </w:tcPr>
          <w:p>
            <w:pPr>
              <w:keepNext w:val="0"/>
              <w:keepLines w:val="0"/>
              <w:pageBreakBefore w:val="0"/>
              <w:kinsoku/>
              <w:wordWrap/>
              <w:overflowPunct/>
              <w:topLinePunct w:val="0"/>
              <w:autoSpaceDE/>
              <w:autoSpaceDN/>
              <w:bidi w:val="0"/>
              <w:adjustRightInd/>
              <w:spacing w:line="560" w:lineRule="exact"/>
              <w:ind w:right="0" w:rightChars="0"/>
              <w:jc w:val="left"/>
              <w:outlineLvl w:val="9"/>
              <w:rPr>
                <w:rFonts w:hint="eastAsia" w:ascii="宋体" w:hAnsi="宋体" w:eastAsia="宋体" w:cs="宋体"/>
                <w:i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left"/>
              <w:textAlignment w:val="bottom"/>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产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出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指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标</w:t>
            </w:r>
          </w:p>
        </w:tc>
        <w:tc>
          <w:tcPr>
            <w:tcW w:w="6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both"/>
              <w:textAlignment w:val="bottom"/>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both"/>
              <w:textAlignment w:val="bottom"/>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对全区民办学校进行年检，得出年检结论，作为补助发放依据。</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both"/>
              <w:textAlignment w:val="bottom"/>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1800所民办学校+126所民办培训学校</w:t>
            </w:r>
          </w:p>
        </w:tc>
        <w:tc>
          <w:tcPr>
            <w:tcW w:w="133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both"/>
              <w:textAlignment w:val="bottom"/>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63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both"/>
              <w:textAlignment w:val="bottom"/>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完成符合条件的民办学校补助发放</w:t>
            </w:r>
          </w:p>
        </w:tc>
        <w:tc>
          <w:tcPr>
            <w:tcW w:w="13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both"/>
              <w:textAlignment w:val="bottom"/>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每年1次*（60所民办学校+42所民办培训学校）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294" w:type="dxa"/>
            <w:vMerge w:val="continue"/>
            <w:tcBorders>
              <w:top w:val="single" w:color="000000" w:sz="4" w:space="0"/>
              <w:left w:val="single" w:color="000000" w:sz="4" w:space="0"/>
              <w:bottom w:val="single" w:color="000000" w:sz="4" w:space="0"/>
              <w:right w:val="single" w:color="000000" w:sz="4" w:space="0"/>
            </w:tcBorders>
            <w:shd w:val="clear" w:color="auto" w:fill="F8F8F8"/>
            <w:vAlign w:val="center"/>
          </w:tcPr>
          <w:p>
            <w:pPr>
              <w:keepNext w:val="0"/>
              <w:keepLines w:val="0"/>
              <w:pageBreakBefore w:val="0"/>
              <w:kinsoku/>
              <w:wordWrap/>
              <w:overflowPunct/>
              <w:topLinePunct w:val="0"/>
              <w:autoSpaceDE/>
              <w:autoSpaceDN/>
              <w:bidi w:val="0"/>
              <w:adjustRightInd/>
              <w:spacing w:line="560" w:lineRule="exact"/>
              <w:ind w:right="0" w:rightChars="0"/>
              <w:jc w:val="left"/>
              <w:outlineLvl w:val="9"/>
              <w:rPr>
                <w:rFonts w:hint="eastAsia" w:ascii="宋体" w:hAnsi="宋体" w:eastAsia="宋体" w:cs="宋体"/>
                <w:i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产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出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指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标</w:t>
            </w:r>
          </w:p>
        </w:tc>
        <w:tc>
          <w:tcPr>
            <w:tcW w:w="6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both"/>
              <w:textAlignment w:val="bottom"/>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both"/>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以年检促进民办教育管理和发展</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both"/>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w:t>
            </w:r>
          </w:p>
        </w:tc>
        <w:tc>
          <w:tcPr>
            <w:tcW w:w="133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both"/>
              <w:textAlignment w:val="bottom"/>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63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both"/>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符合条件的民办学校办学条件得到改善</w:t>
            </w:r>
          </w:p>
        </w:tc>
        <w:tc>
          <w:tcPr>
            <w:tcW w:w="13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both"/>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294" w:type="dxa"/>
            <w:vMerge w:val="continue"/>
            <w:tcBorders>
              <w:top w:val="single" w:color="000000" w:sz="4" w:space="0"/>
              <w:left w:val="single" w:color="000000" w:sz="4" w:space="0"/>
              <w:bottom w:val="single" w:color="000000" w:sz="4" w:space="0"/>
              <w:right w:val="single" w:color="000000" w:sz="4" w:space="0"/>
            </w:tcBorders>
            <w:shd w:val="clear" w:color="auto" w:fill="F8F8F8"/>
            <w:vAlign w:val="center"/>
          </w:tcPr>
          <w:p>
            <w:pPr>
              <w:keepNext w:val="0"/>
              <w:keepLines w:val="0"/>
              <w:pageBreakBefore w:val="0"/>
              <w:kinsoku/>
              <w:wordWrap/>
              <w:overflowPunct/>
              <w:topLinePunct w:val="0"/>
              <w:autoSpaceDE/>
              <w:autoSpaceDN/>
              <w:bidi w:val="0"/>
              <w:adjustRightInd/>
              <w:spacing w:line="560" w:lineRule="exact"/>
              <w:ind w:right="0" w:rightChars="0"/>
              <w:jc w:val="left"/>
              <w:outlineLvl w:val="9"/>
              <w:rPr>
                <w:rFonts w:hint="eastAsia" w:ascii="宋体" w:hAnsi="宋体" w:eastAsia="宋体" w:cs="宋体"/>
                <w:i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产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出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指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标</w:t>
            </w:r>
          </w:p>
        </w:tc>
        <w:tc>
          <w:tcPr>
            <w:tcW w:w="6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both"/>
              <w:textAlignment w:val="bottom"/>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5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both"/>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both"/>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到2022年全面完成</w:t>
            </w:r>
          </w:p>
        </w:tc>
        <w:tc>
          <w:tcPr>
            <w:tcW w:w="133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both"/>
              <w:textAlignment w:val="bottom"/>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63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both"/>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13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both"/>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当年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294" w:type="dxa"/>
            <w:vMerge w:val="continue"/>
            <w:tcBorders>
              <w:top w:val="single" w:color="000000" w:sz="4" w:space="0"/>
              <w:left w:val="single" w:color="000000" w:sz="4" w:space="0"/>
              <w:bottom w:val="single" w:color="000000" w:sz="4" w:space="0"/>
              <w:right w:val="single" w:color="000000" w:sz="4" w:space="0"/>
            </w:tcBorders>
            <w:shd w:val="clear" w:color="auto" w:fill="F8F8F8"/>
            <w:vAlign w:val="center"/>
          </w:tcPr>
          <w:p>
            <w:pPr>
              <w:keepNext w:val="0"/>
              <w:keepLines w:val="0"/>
              <w:pageBreakBefore w:val="0"/>
              <w:kinsoku/>
              <w:wordWrap/>
              <w:overflowPunct/>
              <w:topLinePunct w:val="0"/>
              <w:autoSpaceDE/>
              <w:autoSpaceDN/>
              <w:bidi w:val="0"/>
              <w:adjustRightInd/>
              <w:spacing w:line="560" w:lineRule="exact"/>
              <w:ind w:right="0" w:rightChars="0"/>
              <w:jc w:val="left"/>
              <w:outlineLvl w:val="9"/>
              <w:rPr>
                <w:rFonts w:hint="eastAsia" w:ascii="宋体" w:hAnsi="宋体" w:eastAsia="宋体" w:cs="宋体"/>
                <w:i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产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出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指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标</w:t>
            </w:r>
          </w:p>
        </w:tc>
        <w:tc>
          <w:tcPr>
            <w:tcW w:w="6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both"/>
              <w:textAlignment w:val="bottom"/>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15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both"/>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到2022年核拨经费总计</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both"/>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1920万元</w:t>
            </w:r>
          </w:p>
        </w:tc>
        <w:tc>
          <w:tcPr>
            <w:tcW w:w="133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both"/>
              <w:textAlignment w:val="bottom"/>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163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both"/>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2020年核拨经费总计</w:t>
            </w:r>
          </w:p>
        </w:tc>
        <w:tc>
          <w:tcPr>
            <w:tcW w:w="13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both"/>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0" w:hRule="atLeast"/>
        </w:trPr>
        <w:tc>
          <w:tcPr>
            <w:tcW w:w="294" w:type="dxa"/>
            <w:vMerge w:val="continue"/>
            <w:tcBorders>
              <w:top w:val="single" w:color="000000" w:sz="4" w:space="0"/>
              <w:left w:val="single" w:color="000000" w:sz="4" w:space="0"/>
              <w:bottom w:val="single" w:color="000000" w:sz="4" w:space="0"/>
              <w:right w:val="single" w:color="000000" w:sz="4" w:space="0"/>
            </w:tcBorders>
            <w:shd w:val="clear" w:color="auto" w:fill="F8F8F8"/>
            <w:vAlign w:val="center"/>
          </w:tcPr>
          <w:p>
            <w:pPr>
              <w:keepNext w:val="0"/>
              <w:keepLines w:val="0"/>
              <w:pageBreakBefore w:val="0"/>
              <w:kinsoku/>
              <w:wordWrap/>
              <w:overflowPunct/>
              <w:topLinePunct w:val="0"/>
              <w:autoSpaceDE/>
              <w:autoSpaceDN/>
              <w:bidi w:val="0"/>
              <w:adjustRightInd/>
              <w:spacing w:line="560" w:lineRule="exact"/>
              <w:ind w:right="0" w:rightChars="0"/>
              <w:jc w:val="left"/>
              <w:outlineLvl w:val="9"/>
              <w:rPr>
                <w:rFonts w:hint="eastAsia" w:ascii="宋体" w:hAnsi="宋体" w:eastAsia="宋体" w:cs="宋体"/>
                <w:i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效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益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指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标</w:t>
            </w:r>
          </w:p>
        </w:tc>
        <w:tc>
          <w:tcPr>
            <w:tcW w:w="6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both"/>
              <w:textAlignment w:val="bottom"/>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both"/>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为呈贡区域内的中小学生、学龄前儿童提供更多良好的教育资源和优越成长环境，促进教育均衡发展。</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both"/>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大幅提升</w:t>
            </w:r>
          </w:p>
        </w:tc>
        <w:tc>
          <w:tcPr>
            <w:tcW w:w="133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both"/>
              <w:textAlignment w:val="bottom"/>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63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both"/>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改善了民办学校的办学条件</w:t>
            </w:r>
          </w:p>
        </w:tc>
        <w:tc>
          <w:tcPr>
            <w:tcW w:w="13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both"/>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大幅提升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294" w:type="dxa"/>
            <w:vMerge w:val="continue"/>
            <w:tcBorders>
              <w:top w:val="single" w:color="000000" w:sz="4" w:space="0"/>
              <w:left w:val="single" w:color="000000" w:sz="4" w:space="0"/>
              <w:bottom w:val="single" w:color="000000" w:sz="4" w:space="0"/>
              <w:right w:val="single" w:color="000000" w:sz="4" w:space="0"/>
            </w:tcBorders>
            <w:shd w:val="clear" w:color="auto" w:fill="F8F8F8"/>
            <w:vAlign w:val="center"/>
          </w:tcPr>
          <w:p>
            <w:pPr>
              <w:keepNext w:val="0"/>
              <w:keepLines w:val="0"/>
              <w:pageBreakBefore w:val="0"/>
              <w:kinsoku/>
              <w:wordWrap/>
              <w:overflowPunct/>
              <w:topLinePunct w:val="0"/>
              <w:autoSpaceDE/>
              <w:autoSpaceDN/>
              <w:bidi w:val="0"/>
              <w:adjustRightInd/>
              <w:spacing w:line="560" w:lineRule="exact"/>
              <w:ind w:right="0" w:rightChars="0"/>
              <w:jc w:val="left"/>
              <w:outlineLvl w:val="9"/>
              <w:rPr>
                <w:rFonts w:hint="eastAsia" w:ascii="宋体" w:hAnsi="宋体" w:eastAsia="宋体" w:cs="宋体"/>
                <w:i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效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益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指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标</w:t>
            </w:r>
          </w:p>
        </w:tc>
        <w:tc>
          <w:tcPr>
            <w:tcW w:w="6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both"/>
              <w:textAlignment w:val="bottom"/>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生态效益指标</w:t>
            </w:r>
          </w:p>
        </w:tc>
        <w:tc>
          <w:tcPr>
            <w:tcW w:w="15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both"/>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促进呈贡教育良性发展</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both"/>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大幅提升</w:t>
            </w:r>
          </w:p>
        </w:tc>
        <w:tc>
          <w:tcPr>
            <w:tcW w:w="133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both"/>
              <w:textAlignment w:val="bottom"/>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生态效益指标</w:t>
            </w:r>
          </w:p>
        </w:tc>
        <w:tc>
          <w:tcPr>
            <w:tcW w:w="163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both"/>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提高呈贡教育良性发展</w:t>
            </w:r>
          </w:p>
        </w:tc>
        <w:tc>
          <w:tcPr>
            <w:tcW w:w="13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both"/>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大幅提升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294" w:type="dxa"/>
            <w:vMerge w:val="continue"/>
            <w:tcBorders>
              <w:top w:val="single" w:color="000000" w:sz="4" w:space="0"/>
              <w:left w:val="single" w:color="000000" w:sz="4" w:space="0"/>
              <w:bottom w:val="single" w:color="000000" w:sz="4" w:space="0"/>
              <w:right w:val="single" w:color="000000" w:sz="4" w:space="0"/>
            </w:tcBorders>
            <w:shd w:val="clear" w:color="auto" w:fill="F8F8F8"/>
            <w:vAlign w:val="center"/>
          </w:tcPr>
          <w:p>
            <w:pPr>
              <w:keepNext w:val="0"/>
              <w:keepLines w:val="0"/>
              <w:pageBreakBefore w:val="0"/>
              <w:kinsoku/>
              <w:wordWrap/>
              <w:overflowPunct/>
              <w:topLinePunct w:val="0"/>
              <w:autoSpaceDE/>
              <w:autoSpaceDN/>
              <w:bidi w:val="0"/>
              <w:adjustRightInd/>
              <w:spacing w:line="560" w:lineRule="exact"/>
              <w:ind w:right="0" w:rightChars="0"/>
              <w:jc w:val="left"/>
              <w:outlineLvl w:val="9"/>
              <w:rPr>
                <w:rFonts w:hint="eastAsia" w:ascii="宋体" w:hAnsi="宋体" w:eastAsia="宋体" w:cs="宋体"/>
                <w:i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效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益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指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标</w:t>
            </w:r>
          </w:p>
        </w:tc>
        <w:tc>
          <w:tcPr>
            <w:tcW w:w="6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both"/>
              <w:textAlignment w:val="bottom"/>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w:t>
            </w:r>
          </w:p>
        </w:tc>
        <w:tc>
          <w:tcPr>
            <w:tcW w:w="15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both"/>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提升民办学校的管理规范化水平，对整个教育资源优化起到了积极效果。</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both"/>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w:t>
            </w:r>
          </w:p>
        </w:tc>
        <w:tc>
          <w:tcPr>
            <w:tcW w:w="133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both"/>
              <w:textAlignment w:val="bottom"/>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w:t>
            </w:r>
          </w:p>
        </w:tc>
        <w:tc>
          <w:tcPr>
            <w:tcW w:w="163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both"/>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缓解学校在购置设备等方面的资金不足，改善了办学条件。</w:t>
            </w:r>
          </w:p>
        </w:tc>
        <w:tc>
          <w:tcPr>
            <w:tcW w:w="13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both"/>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294" w:type="dxa"/>
            <w:vMerge w:val="continue"/>
            <w:tcBorders>
              <w:top w:val="single" w:color="000000" w:sz="4" w:space="0"/>
              <w:left w:val="single" w:color="000000" w:sz="4" w:space="0"/>
              <w:bottom w:val="single" w:color="000000" w:sz="4" w:space="0"/>
              <w:right w:val="single" w:color="000000" w:sz="4" w:space="0"/>
            </w:tcBorders>
            <w:shd w:val="clear" w:color="auto" w:fill="F8F8F8"/>
            <w:vAlign w:val="center"/>
          </w:tcPr>
          <w:p>
            <w:pPr>
              <w:keepNext w:val="0"/>
              <w:keepLines w:val="0"/>
              <w:pageBreakBefore w:val="0"/>
              <w:kinsoku/>
              <w:wordWrap/>
              <w:overflowPunct/>
              <w:topLinePunct w:val="0"/>
              <w:autoSpaceDE/>
              <w:autoSpaceDN/>
              <w:bidi w:val="0"/>
              <w:adjustRightInd/>
              <w:spacing w:line="560" w:lineRule="exact"/>
              <w:ind w:right="0" w:rightChars="0"/>
              <w:jc w:val="left"/>
              <w:outlineLvl w:val="9"/>
              <w:rPr>
                <w:rFonts w:hint="eastAsia" w:ascii="宋体" w:hAnsi="宋体" w:eastAsia="宋体" w:cs="宋体"/>
                <w:i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6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both"/>
              <w:textAlignment w:val="bottom"/>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15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both"/>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民办学校及培训机构满意度</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both"/>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33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both"/>
              <w:textAlignment w:val="bottom"/>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163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both"/>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民办学校及培训机构满意度</w:t>
            </w:r>
          </w:p>
        </w:tc>
        <w:tc>
          <w:tcPr>
            <w:tcW w:w="13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both"/>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trPr>
        <w:tc>
          <w:tcPr>
            <w:tcW w:w="747" w:type="dxa"/>
            <w:gridSpan w:val="2"/>
            <w:tcBorders>
              <w:top w:val="single" w:color="000000" w:sz="4" w:space="0"/>
              <w:left w:val="single" w:color="000000" w:sz="4" w:space="0"/>
              <w:bottom w:val="single" w:color="000000" w:sz="4" w:space="0"/>
              <w:right w:val="single" w:color="000000" w:sz="4" w:space="0"/>
            </w:tcBorders>
            <w:shd w:val="clear" w:color="auto" w:fill="F8F8F8"/>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单位已有的保障项目实施的制度措施</w:t>
            </w:r>
          </w:p>
        </w:tc>
        <w:tc>
          <w:tcPr>
            <w:tcW w:w="7595"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昆明市呈贡区民办教育发展专项资金管理办法（2017年修订）中资金管理和监督检查制度，进一步加强对民办学校(园)的监管,完善对专项资金的管理制度,形成自上而下的长效监督机制,确保资金使用安全、规范和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747" w:type="dxa"/>
            <w:gridSpan w:val="2"/>
            <w:tcBorders>
              <w:top w:val="single" w:color="000000" w:sz="4" w:space="0"/>
              <w:left w:val="single" w:color="000000" w:sz="4" w:space="0"/>
              <w:bottom w:val="single" w:color="000000" w:sz="4" w:space="0"/>
              <w:right w:val="single" w:color="000000" w:sz="4" w:space="0"/>
            </w:tcBorders>
            <w:shd w:val="clear" w:color="auto" w:fill="F8F8F8"/>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预算绩效说明</w:t>
            </w:r>
          </w:p>
        </w:tc>
        <w:tc>
          <w:tcPr>
            <w:tcW w:w="7595"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项资金用于呈贡区表彰年度检审优秀，新开办校（园）补助，办学水平等级，公建民营中小学和普惠性民办幼儿园补助，申报省市项目配套资金补助，教研活动工作经费补助，民办年检评审工作经费补助，资金审计专项经费，培训经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1286" w:type="dxa"/>
            <w:gridSpan w:val="3"/>
            <w:tcBorders>
              <w:top w:val="single" w:color="000000" w:sz="4" w:space="0"/>
              <w:left w:val="single" w:color="000000" w:sz="4" w:space="0"/>
              <w:bottom w:val="single" w:color="000000" w:sz="4" w:space="0"/>
              <w:right w:val="single" w:color="000000" w:sz="4" w:space="0"/>
            </w:tcBorders>
            <w:shd w:val="clear" w:color="auto" w:fill="F8F8F8"/>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单位负责人：</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杨文佳</w:t>
            </w:r>
          </w:p>
        </w:tc>
        <w:tc>
          <w:tcPr>
            <w:tcW w:w="1291" w:type="dxa"/>
            <w:gridSpan w:val="2"/>
            <w:tcBorders>
              <w:top w:val="single" w:color="000000" w:sz="4" w:space="0"/>
              <w:left w:val="single" w:color="000000" w:sz="4" w:space="0"/>
              <w:bottom w:val="single" w:color="000000" w:sz="4" w:space="0"/>
              <w:right w:val="single" w:color="000000" w:sz="4" w:space="0"/>
            </w:tcBorders>
            <w:shd w:val="clear" w:color="auto" w:fill="F8F8F8"/>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填报人：</w:t>
            </w:r>
          </w:p>
        </w:tc>
        <w:tc>
          <w:tcPr>
            <w:tcW w:w="1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许娅南</w:t>
            </w:r>
          </w:p>
        </w:tc>
        <w:tc>
          <w:tcPr>
            <w:tcW w:w="1462" w:type="dxa"/>
            <w:tcBorders>
              <w:top w:val="single" w:color="000000" w:sz="4" w:space="0"/>
              <w:left w:val="single" w:color="000000" w:sz="4" w:space="0"/>
              <w:bottom w:val="single" w:color="000000" w:sz="4" w:space="0"/>
              <w:right w:val="single" w:color="000000" w:sz="4" w:space="0"/>
            </w:tcBorders>
            <w:shd w:val="clear" w:color="auto" w:fill="F8F8F8"/>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填报日期：</w:t>
            </w:r>
          </w:p>
        </w:tc>
        <w:tc>
          <w:tcPr>
            <w:tcW w:w="13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2019-10-17</w:t>
            </w:r>
          </w:p>
        </w:tc>
      </w:tr>
    </w:tbl>
    <w:p>
      <w:pPr>
        <w:keepNext w:val="0"/>
        <w:keepLines w:val="0"/>
        <w:pageBreakBefore w:val="0"/>
        <w:widowControl/>
        <w:kinsoku/>
        <w:wordWrap/>
        <w:overflowPunct/>
        <w:topLinePunct w:val="0"/>
        <w:autoSpaceDE/>
        <w:autoSpaceDN/>
        <w:bidi w:val="0"/>
        <w:adjustRightInd/>
        <w:spacing w:line="560" w:lineRule="exact"/>
        <w:ind w:left="600" w:right="0" w:rightChars="0"/>
        <w:jc w:val="left"/>
        <w:outlineLvl w:val="9"/>
        <w:rPr>
          <w:rFonts w:hint="eastAsia" w:ascii="黑体" w:hAnsi="黑体" w:eastAsia="黑体" w:cs="黑体"/>
          <w:kern w:val="0"/>
          <w:sz w:val="30"/>
          <w:szCs w:val="30"/>
        </w:rPr>
      </w:pPr>
    </w:p>
    <w:sectPr>
      <w:headerReference r:id="rId3" w:type="default"/>
      <w:headerReference r:id="rId4" w:type="even"/>
      <w:pgSz w:w="11906" w:h="16838"/>
      <w:pgMar w:top="1247" w:right="1797"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ambria Math">
    <w:panose1 w:val="02040503050406030204"/>
    <w:charset w:val="01"/>
    <w:family w:val="auto"/>
    <w:pitch w:val="variable"/>
    <w:sig w:usb0="E00002FF" w:usb1="420024FF" w:usb2="00000000" w:usb3="00000000" w:csb0="2000019F" w:csb1="00000000"/>
  </w:font>
  <w:font w:name="@仿宋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CB686"/>
    <w:multiLevelType w:val="singleLevel"/>
    <w:tmpl w:val="650CB6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AD5"/>
    <w:rsid w:val="0000585F"/>
    <w:rsid w:val="0000790E"/>
    <w:rsid w:val="00010713"/>
    <w:rsid w:val="00011F4A"/>
    <w:rsid w:val="00012FB3"/>
    <w:rsid w:val="00014D4F"/>
    <w:rsid w:val="000152A5"/>
    <w:rsid w:val="000237AB"/>
    <w:rsid w:val="0003248D"/>
    <w:rsid w:val="00034005"/>
    <w:rsid w:val="0005317B"/>
    <w:rsid w:val="000543CA"/>
    <w:rsid w:val="00054EA9"/>
    <w:rsid w:val="000559B2"/>
    <w:rsid w:val="00060B5F"/>
    <w:rsid w:val="00063177"/>
    <w:rsid w:val="00064C37"/>
    <w:rsid w:val="00070204"/>
    <w:rsid w:val="00073344"/>
    <w:rsid w:val="00074721"/>
    <w:rsid w:val="00081157"/>
    <w:rsid w:val="00083CB1"/>
    <w:rsid w:val="00085843"/>
    <w:rsid w:val="000860FB"/>
    <w:rsid w:val="000952C1"/>
    <w:rsid w:val="00096A53"/>
    <w:rsid w:val="000A03E5"/>
    <w:rsid w:val="000A07EA"/>
    <w:rsid w:val="000A1122"/>
    <w:rsid w:val="000A6A4C"/>
    <w:rsid w:val="000A74AF"/>
    <w:rsid w:val="000A7B19"/>
    <w:rsid w:val="000B0125"/>
    <w:rsid w:val="000B59B5"/>
    <w:rsid w:val="000B5BAB"/>
    <w:rsid w:val="000B7EA9"/>
    <w:rsid w:val="000C3AE5"/>
    <w:rsid w:val="000C5123"/>
    <w:rsid w:val="000D4394"/>
    <w:rsid w:val="000E2B18"/>
    <w:rsid w:val="000E530D"/>
    <w:rsid w:val="000F365A"/>
    <w:rsid w:val="000F4C86"/>
    <w:rsid w:val="001046C0"/>
    <w:rsid w:val="00104701"/>
    <w:rsid w:val="00114FB7"/>
    <w:rsid w:val="00122B32"/>
    <w:rsid w:val="00123DF3"/>
    <w:rsid w:val="00126D02"/>
    <w:rsid w:val="00126F40"/>
    <w:rsid w:val="00127A6B"/>
    <w:rsid w:val="001341D1"/>
    <w:rsid w:val="0013430D"/>
    <w:rsid w:val="0013484F"/>
    <w:rsid w:val="00134BE4"/>
    <w:rsid w:val="0013549C"/>
    <w:rsid w:val="001418E2"/>
    <w:rsid w:val="0014446D"/>
    <w:rsid w:val="001446A5"/>
    <w:rsid w:val="0014486B"/>
    <w:rsid w:val="00144CF1"/>
    <w:rsid w:val="0014558B"/>
    <w:rsid w:val="00146960"/>
    <w:rsid w:val="00155639"/>
    <w:rsid w:val="00155D5E"/>
    <w:rsid w:val="00157BA7"/>
    <w:rsid w:val="001704E4"/>
    <w:rsid w:val="00175223"/>
    <w:rsid w:val="00175B2E"/>
    <w:rsid w:val="00176F17"/>
    <w:rsid w:val="001804E3"/>
    <w:rsid w:val="00180C9A"/>
    <w:rsid w:val="00182D13"/>
    <w:rsid w:val="00183B42"/>
    <w:rsid w:val="00186C54"/>
    <w:rsid w:val="00192C05"/>
    <w:rsid w:val="00197CAA"/>
    <w:rsid w:val="00197E5D"/>
    <w:rsid w:val="001A1B3A"/>
    <w:rsid w:val="001A3CEE"/>
    <w:rsid w:val="001A784A"/>
    <w:rsid w:val="001B045D"/>
    <w:rsid w:val="001C1C89"/>
    <w:rsid w:val="001C55D5"/>
    <w:rsid w:val="001D120C"/>
    <w:rsid w:val="001E03BD"/>
    <w:rsid w:val="001E684A"/>
    <w:rsid w:val="00200BD6"/>
    <w:rsid w:val="00216177"/>
    <w:rsid w:val="002230AE"/>
    <w:rsid w:val="002247D0"/>
    <w:rsid w:val="00224F80"/>
    <w:rsid w:val="0022507C"/>
    <w:rsid w:val="00226979"/>
    <w:rsid w:val="002406F5"/>
    <w:rsid w:val="00242E76"/>
    <w:rsid w:val="00243464"/>
    <w:rsid w:val="002462A8"/>
    <w:rsid w:val="00247731"/>
    <w:rsid w:val="00253C74"/>
    <w:rsid w:val="00262BAD"/>
    <w:rsid w:val="002726B1"/>
    <w:rsid w:val="002727D0"/>
    <w:rsid w:val="002749C8"/>
    <w:rsid w:val="00275325"/>
    <w:rsid w:val="00281C06"/>
    <w:rsid w:val="00285DC4"/>
    <w:rsid w:val="00294AE7"/>
    <w:rsid w:val="002A7BAE"/>
    <w:rsid w:val="002B11FA"/>
    <w:rsid w:val="002B2CA6"/>
    <w:rsid w:val="002B34ED"/>
    <w:rsid w:val="002B37A7"/>
    <w:rsid w:val="002B4342"/>
    <w:rsid w:val="002B56EB"/>
    <w:rsid w:val="002B6D47"/>
    <w:rsid w:val="002C2555"/>
    <w:rsid w:val="002C7D21"/>
    <w:rsid w:val="002D27CD"/>
    <w:rsid w:val="002D3EC0"/>
    <w:rsid w:val="002D729F"/>
    <w:rsid w:val="002E0E3C"/>
    <w:rsid w:val="002E1812"/>
    <w:rsid w:val="002E2F7F"/>
    <w:rsid w:val="002E4B20"/>
    <w:rsid w:val="002E5FC6"/>
    <w:rsid w:val="002E6D7D"/>
    <w:rsid w:val="002F2C1E"/>
    <w:rsid w:val="002F6E99"/>
    <w:rsid w:val="00300C47"/>
    <w:rsid w:val="003050B6"/>
    <w:rsid w:val="0030726B"/>
    <w:rsid w:val="0031118B"/>
    <w:rsid w:val="0031122F"/>
    <w:rsid w:val="00315EFA"/>
    <w:rsid w:val="00316408"/>
    <w:rsid w:val="003179FB"/>
    <w:rsid w:val="00323A51"/>
    <w:rsid w:val="003244C9"/>
    <w:rsid w:val="0032468B"/>
    <w:rsid w:val="00327119"/>
    <w:rsid w:val="003333E4"/>
    <w:rsid w:val="00336580"/>
    <w:rsid w:val="0034184B"/>
    <w:rsid w:val="003535EB"/>
    <w:rsid w:val="00354D29"/>
    <w:rsid w:val="00356356"/>
    <w:rsid w:val="00360593"/>
    <w:rsid w:val="00360EF7"/>
    <w:rsid w:val="00361A07"/>
    <w:rsid w:val="003710A2"/>
    <w:rsid w:val="00372470"/>
    <w:rsid w:val="00376707"/>
    <w:rsid w:val="0037788A"/>
    <w:rsid w:val="0038029B"/>
    <w:rsid w:val="00383096"/>
    <w:rsid w:val="00392AA8"/>
    <w:rsid w:val="003931E6"/>
    <w:rsid w:val="003A324A"/>
    <w:rsid w:val="003A73EF"/>
    <w:rsid w:val="003B2514"/>
    <w:rsid w:val="003B54C2"/>
    <w:rsid w:val="003B5BA8"/>
    <w:rsid w:val="003C0093"/>
    <w:rsid w:val="003C1BE1"/>
    <w:rsid w:val="003C6315"/>
    <w:rsid w:val="003D1204"/>
    <w:rsid w:val="003D160D"/>
    <w:rsid w:val="003D35F4"/>
    <w:rsid w:val="003D6601"/>
    <w:rsid w:val="003D6C9A"/>
    <w:rsid w:val="003E2D1F"/>
    <w:rsid w:val="003E2DE1"/>
    <w:rsid w:val="003E5754"/>
    <w:rsid w:val="003F171F"/>
    <w:rsid w:val="003F201E"/>
    <w:rsid w:val="003F3C0C"/>
    <w:rsid w:val="0040002C"/>
    <w:rsid w:val="00400C3B"/>
    <w:rsid w:val="00403507"/>
    <w:rsid w:val="00403546"/>
    <w:rsid w:val="00404DA0"/>
    <w:rsid w:val="004158B8"/>
    <w:rsid w:val="00416B98"/>
    <w:rsid w:val="00421A99"/>
    <w:rsid w:val="0042780C"/>
    <w:rsid w:val="0043232E"/>
    <w:rsid w:val="00432BAC"/>
    <w:rsid w:val="00445161"/>
    <w:rsid w:val="004457F4"/>
    <w:rsid w:val="004472BF"/>
    <w:rsid w:val="00447C85"/>
    <w:rsid w:val="004544A9"/>
    <w:rsid w:val="00455E38"/>
    <w:rsid w:val="00456CDD"/>
    <w:rsid w:val="004605B3"/>
    <w:rsid w:val="00467CD2"/>
    <w:rsid w:val="004718A9"/>
    <w:rsid w:val="00476EC1"/>
    <w:rsid w:val="00480582"/>
    <w:rsid w:val="0048694C"/>
    <w:rsid w:val="004911B1"/>
    <w:rsid w:val="00495E43"/>
    <w:rsid w:val="004A362F"/>
    <w:rsid w:val="004A742B"/>
    <w:rsid w:val="004B29ED"/>
    <w:rsid w:val="004B50FC"/>
    <w:rsid w:val="004C064B"/>
    <w:rsid w:val="004C1CDF"/>
    <w:rsid w:val="004D26D3"/>
    <w:rsid w:val="004D3A59"/>
    <w:rsid w:val="004D6E1D"/>
    <w:rsid w:val="004F2C44"/>
    <w:rsid w:val="004F4F9F"/>
    <w:rsid w:val="004F5C1B"/>
    <w:rsid w:val="005054B5"/>
    <w:rsid w:val="00505533"/>
    <w:rsid w:val="00506344"/>
    <w:rsid w:val="005148D7"/>
    <w:rsid w:val="00521069"/>
    <w:rsid w:val="005248EA"/>
    <w:rsid w:val="0052572D"/>
    <w:rsid w:val="005431C8"/>
    <w:rsid w:val="005463F4"/>
    <w:rsid w:val="00552BA8"/>
    <w:rsid w:val="0055409A"/>
    <w:rsid w:val="00563EEF"/>
    <w:rsid w:val="00572E90"/>
    <w:rsid w:val="00575EDA"/>
    <w:rsid w:val="00591B91"/>
    <w:rsid w:val="005952DC"/>
    <w:rsid w:val="005A00B7"/>
    <w:rsid w:val="005A1F0D"/>
    <w:rsid w:val="005A51EE"/>
    <w:rsid w:val="005B0445"/>
    <w:rsid w:val="005B0A4A"/>
    <w:rsid w:val="005B5412"/>
    <w:rsid w:val="005B679B"/>
    <w:rsid w:val="005B77D3"/>
    <w:rsid w:val="005C470B"/>
    <w:rsid w:val="005C66D3"/>
    <w:rsid w:val="005D245F"/>
    <w:rsid w:val="005D3061"/>
    <w:rsid w:val="005D6260"/>
    <w:rsid w:val="005D6D58"/>
    <w:rsid w:val="005E6A58"/>
    <w:rsid w:val="005F310F"/>
    <w:rsid w:val="00602B8A"/>
    <w:rsid w:val="0060314C"/>
    <w:rsid w:val="00610CF7"/>
    <w:rsid w:val="00612D63"/>
    <w:rsid w:val="00614B12"/>
    <w:rsid w:val="006150EC"/>
    <w:rsid w:val="006164DB"/>
    <w:rsid w:val="0061679D"/>
    <w:rsid w:val="006253D8"/>
    <w:rsid w:val="00626153"/>
    <w:rsid w:val="006374A1"/>
    <w:rsid w:val="00651B6C"/>
    <w:rsid w:val="006540CB"/>
    <w:rsid w:val="00660B2A"/>
    <w:rsid w:val="00663D84"/>
    <w:rsid w:val="00682553"/>
    <w:rsid w:val="0068515C"/>
    <w:rsid w:val="0068667C"/>
    <w:rsid w:val="006A26A0"/>
    <w:rsid w:val="006A4FDA"/>
    <w:rsid w:val="006B1C07"/>
    <w:rsid w:val="006B3DA5"/>
    <w:rsid w:val="006B5B25"/>
    <w:rsid w:val="006B7827"/>
    <w:rsid w:val="006D0172"/>
    <w:rsid w:val="006E1A3A"/>
    <w:rsid w:val="006E2230"/>
    <w:rsid w:val="006E2B9C"/>
    <w:rsid w:val="006E7E4C"/>
    <w:rsid w:val="006F02E3"/>
    <w:rsid w:val="006F1C64"/>
    <w:rsid w:val="006F3C19"/>
    <w:rsid w:val="00700438"/>
    <w:rsid w:val="007013C6"/>
    <w:rsid w:val="00715660"/>
    <w:rsid w:val="007328B9"/>
    <w:rsid w:val="007336B0"/>
    <w:rsid w:val="0073563C"/>
    <w:rsid w:val="00735ADA"/>
    <w:rsid w:val="00735D71"/>
    <w:rsid w:val="00736386"/>
    <w:rsid w:val="0074138A"/>
    <w:rsid w:val="00750940"/>
    <w:rsid w:val="00751AB4"/>
    <w:rsid w:val="0076269B"/>
    <w:rsid w:val="00765E00"/>
    <w:rsid w:val="00766131"/>
    <w:rsid w:val="0077005A"/>
    <w:rsid w:val="00772DB4"/>
    <w:rsid w:val="00780AAD"/>
    <w:rsid w:val="0078371A"/>
    <w:rsid w:val="00783A4C"/>
    <w:rsid w:val="0079250C"/>
    <w:rsid w:val="00794375"/>
    <w:rsid w:val="007A05BD"/>
    <w:rsid w:val="007A725D"/>
    <w:rsid w:val="007B4A0F"/>
    <w:rsid w:val="007C05CB"/>
    <w:rsid w:val="007C1922"/>
    <w:rsid w:val="007C3153"/>
    <w:rsid w:val="007C7656"/>
    <w:rsid w:val="007D066F"/>
    <w:rsid w:val="007D1AE5"/>
    <w:rsid w:val="007D5A91"/>
    <w:rsid w:val="007E3441"/>
    <w:rsid w:val="007E460F"/>
    <w:rsid w:val="007E68C9"/>
    <w:rsid w:val="007E76F1"/>
    <w:rsid w:val="007F1DA0"/>
    <w:rsid w:val="00803F6B"/>
    <w:rsid w:val="00805901"/>
    <w:rsid w:val="00811B53"/>
    <w:rsid w:val="00816BAB"/>
    <w:rsid w:val="00817514"/>
    <w:rsid w:val="00825E03"/>
    <w:rsid w:val="00827ECC"/>
    <w:rsid w:val="0083106D"/>
    <w:rsid w:val="0083313F"/>
    <w:rsid w:val="00834D98"/>
    <w:rsid w:val="00835730"/>
    <w:rsid w:val="00835F23"/>
    <w:rsid w:val="0084210A"/>
    <w:rsid w:val="00845657"/>
    <w:rsid w:val="0084624C"/>
    <w:rsid w:val="00851C1D"/>
    <w:rsid w:val="00864E02"/>
    <w:rsid w:val="00874702"/>
    <w:rsid w:val="008775B4"/>
    <w:rsid w:val="008808A6"/>
    <w:rsid w:val="00884461"/>
    <w:rsid w:val="00885B69"/>
    <w:rsid w:val="008A159E"/>
    <w:rsid w:val="008A38E5"/>
    <w:rsid w:val="008A3F94"/>
    <w:rsid w:val="008A4B32"/>
    <w:rsid w:val="008A6037"/>
    <w:rsid w:val="008B2777"/>
    <w:rsid w:val="008B3519"/>
    <w:rsid w:val="008B4667"/>
    <w:rsid w:val="008B7085"/>
    <w:rsid w:val="008C0CBC"/>
    <w:rsid w:val="008C1602"/>
    <w:rsid w:val="008C1FFC"/>
    <w:rsid w:val="008D1AD8"/>
    <w:rsid w:val="008D2E7D"/>
    <w:rsid w:val="008D5FED"/>
    <w:rsid w:val="008E0B11"/>
    <w:rsid w:val="008E2734"/>
    <w:rsid w:val="008E5296"/>
    <w:rsid w:val="008F35F1"/>
    <w:rsid w:val="008F3FB1"/>
    <w:rsid w:val="009008F4"/>
    <w:rsid w:val="00901A1A"/>
    <w:rsid w:val="009020BF"/>
    <w:rsid w:val="00905BB4"/>
    <w:rsid w:val="00907813"/>
    <w:rsid w:val="00911B9D"/>
    <w:rsid w:val="009142F4"/>
    <w:rsid w:val="00921C07"/>
    <w:rsid w:val="00930A10"/>
    <w:rsid w:val="0093199F"/>
    <w:rsid w:val="00932958"/>
    <w:rsid w:val="00947CC7"/>
    <w:rsid w:val="00951519"/>
    <w:rsid w:val="009535AF"/>
    <w:rsid w:val="0096301A"/>
    <w:rsid w:val="00964D6C"/>
    <w:rsid w:val="00965133"/>
    <w:rsid w:val="00965E0F"/>
    <w:rsid w:val="00971AD3"/>
    <w:rsid w:val="00980F62"/>
    <w:rsid w:val="00981123"/>
    <w:rsid w:val="00982629"/>
    <w:rsid w:val="0098468C"/>
    <w:rsid w:val="0098667C"/>
    <w:rsid w:val="009907B9"/>
    <w:rsid w:val="00992351"/>
    <w:rsid w:val="009A08B6"/>
    <w:rsid w:val="009A2377"/>
    <w:rsid w:val="009A4D11"/>
    <w:rsid w:val="009B3ED3"/>
    <w:rsid w:val="009B4ADC"/>
    <w:rsid w:val="009C1730"/>
    <w:rsid w:val="009D6232"/>
    <w:rsid w:val="009E15D4"/>
    <w:rsid w:val="009F25BD"/>
    <w:rsid w:val="009F3C7E"/>
    <w:rsid w:val="009F5646"/>
    <w:rsid w:val="009F7873"/>
    <w:rsid w:val="009F7979"/>
    <w:rsid w:val="009F7AE7"/>
    <w:rsid w:val="00A03FA7"/>
    <w:rsid w:val="00A06395"/>
    <w:rsid w:val="00A06AEF"/>
    <w:rsid w:val="00A10700"/>
    <w:rsid w:val="00A14D49"/>
    <w:rsid w:val="00A15184"/>
    <w:rsid w:val="00A1637D"/>
    <w:rsid w:val="00A2566B"/>
    <w:rsid w:val="00A32086"/>
    <w:rsid w:val="00A34E84"/>
    <w:rsid w:val="00A352B0"/>
    <w:rsid w:val="00A37886"/>
    <w:rsid w:val="00A472C6"/>
    <w:rsid w:val="00A51E78"/>
    <w:rsid w:val="00A570A1"/>
    <w:rsid w:val="00A60974"/>
    <w:rsid w:val="00A61DCD"/>
    <w:rsid w:val="00A65535"/>
    <w:rsid w:val="00A724CF"/>
    <w:rsid w:val="00A7532F"/>
    <w:rsid w:val="00A761CF"/>
    <w:rsid w:val="00A81682"/>
    <w:rsid w:val="00A84D92"/>
    <w:rsid w:val="00A84E65"/>
    <w:rsid w:val="00A95B6C"/>
    <w:rsid w:val="00AA7480"/>
    <w:rsid w:val="00AB1481"/>
    <w:rsid w:val="00AB2ABB"/>
    <w:rsid w:val="00AB5C67"/>
    <w:rsid w:val="00AB7C98"/>
    <w:rsid w:val="00AC47D9"/>
    <w:rsid w:val="00AD0DA1"/>
    <w:rsid w:val="00AE0209"/>
    <w:rsid w:val="00AE2095"/>
    <w:rsid w:val="00AE5322"/>
    <w:rsid w:val="00AE5FEF"/>
    <w:rsid w:val="00AE73E2"/>
    <w:rsid w:val="00AF1CF9"/>
    <w:rsid w:val="00AF2AE3"/>
    <w:rsid w:val="00AF7B4F"/>
    <w:rsid w:val="00AF7C58"/>
    <w:rsid w:val="00B05787"/>
    <w:rsid w:val="00B15323"/>
    <w:rsid w:val="00B259AC"/>
    <w:rsid w:val="00B268D9"/>
    <w:rsid w:val="00B26EC9"/>
    <w:rsid w:val="00B31B8F"/>
    <w:rsid w:val="00B333B0"/>
    <w:rsid w:val="00B43561"/>
    <w:rsid w:val="00B440DB"/>
    <w:rsid w:val="00B4415D"/>
    <w:rsid w:val="00B45103"/>
    <w:rsid w:val="00B45D24"/>
    <w:rsid w:val="00B52992"/>
    <w:rsid w:val="00B538C6"/>
    <w:rsid w:val="00B62018"/>
    <w:rsid w:val="00B63114"/>
    <w:rsid w:val="00B64A22"/>
    <w:rsid w:val="00B67D14"/>
    <w:rsid w:val="00B700C3"/>
    <w:rsid w:val="00B8042D"/>
    <w:rsid w:val="00B810FF"/>
    <w:rsid w:val="00B8418B"/>
    <w:rsid w:val="00B84519"/>
    <w:rsid w:val="00B87463"/>
    <w:rsid w:val="00B91E5C"/>
    <w:rsid w:val="00BA00E2"/>
    <w:rsid w:val="00BA4255"/>
    <w:rsid w:val="00BA4F5A"/>
    <w:rsid w:val="00BA7BBA"/>
    <w:rsid w:val="00BB3DE5"/>
    <w:rsid w:val="00BB4394"/>
    <w:rsid w:val="00BB5ABD"/>
    <w:rsid w:val="00BC1BA9"/>
    <w:rsid w:val="00BC41E1"/>
    <w:rsid w:val="00BD2FC7"/>
    <w:rsid w:val="00BD6EC1"/>
    <w:rsid w:val="00BE25AF"/>
    <w:rsid w:val="00BE3F11"/>
    <w:rsid w:val="00BF3FBF"/>
    <w:rsid w:val="00C01D14"/>
    <w:rsid w:val="00C04DD5"/>
    <w:rsid w:val="00C073D6"/>
    <w:rsid w:val="00C07645"/>
    <w:rsid w:val="00C12785"/>
    <w:rsid w:val="00C1402C"/>
    <w:rsid w:val="00C14D2D"/>
    <w:rsid w:val="00C15327"/>
    <w:rsid w:val="00C205DD"/>
    <w:rsid w:val="00C242B2"/>
    <w:rsid w:val="00C25F74"/>
    <w:rsid w:val="00C31FE6"/>
    <w:rsid w:val="00C35546"/>
    <w:rsid w:val="00C4092D"/>
    <w:rsid w:val="00C4278B"/>
    <w:rsid w:val="00C43BD2"/>
    <w:rsid w:val="00C44F90"/>
    <w:rsid w:val="00C47E9C"/>
    <w:rsid w:val="00C52FD7"/>
    <w:rsid w:val="00C57277"/>
    <w:rsid w:val="00C616E4"/>
    <w:rsid w:val="00C648E2"/>
    <w:rsid w:val="00C6603B"/>
    <w:rsid w:val="00C71E3F"/>
    <w:rsid w:val="00C75A4D"/>
    <w:rsid w:val="00C75CE4"/>
    <w:rsid w:val="00C8367C"/>
    <w:rsid w:val="00C83EC8"/>
    <w:rsid w:val="00C84EC9"/>
    <w:rsid w:val="00C90645"/>
    <w:rsid w:val="00C92A41"/>
    <w:rsid w:val="00C95E0F"/>
    <w:rsid w:val="00CA3BAD"/>
    <w:rsid w:val="00CB1858"/>
    <w:rsid w:val="00CC0087"/>
    <w:rsid w:val="00CD0085"/>
    <w:rsid w:val="00CE1BDC"/>
    <w:rsid w:val="00CF3E52"/>
    <w:rsid w:val="00D00043"/>
    <w:rsid w:val="00D003BE"/>
    <w:rsid w:val="00D03468"/>
    <w:rsid w:val="00D03E18"/>
    <w:rsid w:val="00D06094"/>
    <w:rsid w:val="00D110CC"/>
    <w:rsid w:val="00D1310A"/>
    <w:rsid w:val="00D165B0"/>
    <w:rsid w:val="00D249EC"/>
    <w:rsid w:val="00D30CFE"/>
    <w:rsid w:val="00D314BC"/>
    <w:rsid w:val="00D319FC"/>
    <w:rsid w:val="00D37964"/>
    <w:rsid w:val="00D40468"/>
    <w:rsid w:val="00D41BD8"/>
    <w:rsid w:val="00D45FD5"/>
    <w:rsid w:val="00D501E4"/>
    <w:rsid w:val="00D51F3A"/>
    <w:rsid w:val="00D6213F"/>
    <w:rsid w:val="00D62340"/>
    <w:rsid w:val="00D63F18"/>
    <w:rsid w:val="00D6527D"/>
    <w:rsid w:val="00D6795D"/>
    <w:rsid w:val="00D729EC"/>
    <w:rsid w:val="00D74B92"/>
    <w:rsid w:val="00D83A9A"/>
    <w:rsid w:val="00D841C1"/>
    <w:rsid w:val="00D93010"/>
    <w:rsid w:val="00D946E9"/>
    <w:rsid w:val="00D9604F"/>
    <w:rsid w:val="00D9737C"/>
    <w:rsid w:val="00DA76AC"/>
    <w:rsid w:val="00DB0D28"/>
    <w:rsid w:val="00DB3D0C"/>
    <w:rsid w:val="00DB4D49"/>
    <w:rsid w:val="00DB767D"/>
    <w:rsid w:val="00DC07E5"/>
    <w:rsid w:val="00DC395D"/>
    <w:rsid w:val="00DC634D"/>
    <w:rsid w:val="00DD0FFA"/>
    <w:rsid w:val="00DD202C"/>
    <w:rsid w:val="00DD3863"/>
    <w:rsid w:val="00DE5376"/>
    <w:rsid w:val="00DE60D1"/>
    <w:rsid w:val="00DF050A"/>
    <w:rsid w:val="00DF59BD"/>
    <w:rsid w:val="00DF6FC3"/>
    <w:rsid w:val="00DF751A"/>
    <w:rsid w:val="00DF7A31"/>
    <w:rsid w:val="00E01827"/>
    <w:rsid w:val="00E05A1C"/>
    <w:rsid w:val="00E07333"/>
    <w:rsid w:val="00E1201C"/>
    <w:rsid w:val="00E129EE"/>
    <w:rsid w:val="00E12BAD"/>
    <w:rsid w:val="00E13411"/>
    <w:rsid w:val="00E14AC6"/>
    <w:rsid w:val="00E30F62"/>
    <w:rsid w:val="00E36ECE"/>
    <w:rsid w:val="00E46B69"/>
    <w:rsid w:val="00E573AC"/>
    <w:rsid w:val="00E57B94"/>
    <w:rsid w:val="00E62839"/>
    <w:rsid w:val="00E62E85"/>
    <w:rsid w:val="00E64EE1"/>
    <w:rsid w:val="00E65C1E"/>
    <w:rsid w:val="00E75F13"/>
    <w:rsid w:val="00E76022"/>
    <w:rsid w:val="00E83456"/>
    <w:rsid w:val="00EA25E4"/>
    <w:rsid w:val="00EA3E87"/>
    <w:rsid w:val="00EA7A22"/>
    <w:rsid w:val="00EA7DE2"/>
    <w:rsid w:val="00EB004F"/>
    <w:rsid w:val="00EB6AC3"/>
    <w:rsid w:val="00EC6D59"/>
    <w:rsid w:val="00EC703C"/>
    <w:rsid w:val="00ED0777"/>
    <w:rsid w:val="00ED2DE0"/>
    <w:rsid w:val="00ED6645"/>
    <w:rsid w:val="00ED6F4E"/>
    <w:rsid w:val="00EE37EE"/>
    <w:rsid w:val="00EE6EB1"/>
    <w:rsid w:val="00EF43D5"/>
    <w:rsid w:val="00EF4E23"/>
    <w:rsid w:val="00EF691D"/>
    <w:rsid w:val="00F0000C"/>
    <w:rsid w:val="00F002E5"/>
    <w:rsid w:val="00F03838"/>
    <w:rsid w:val="00F03945"/>
    <w:rsid w:val="00F04C86"/>
    <w:rsid w:val="00F0598E"/>
    <w:rsid w:val="00F11D4E"/>
    <w:rsid w:val="00F12CC8"/>
    <w:rsid w:val="00F20765"/>
    <w:rsid w:val="00F20D44"/>
    <w:rsid w:val="00F22314"/>
    <w:rsid w:val="00F238CE"/>
    <w:rsid w:val="00F24EE1"/>
    <w:rsid w:val="00F35CB9"/>
    <w:rsid w:val="00F36445"/>
    <w:rsid w:val="00F37D41"/>
    <w:rsid w:val="00F412D7"/>
    <w:rsid w:val="00F43996"/>
    <w:rsid w:val="00F45AD5"/>
    <w:rsid w:val="00F45F72"/>
    <w:rsid w:val="00F47184"/>
    <w:rsid w:val="00F51398"/>
    <w:rsid w:val="00F521B6"/>
    <w:rsid w:val="00F53C1F"/>
    <w:rsid w:val="00F53D7D"/>
    <w:rsid w:val="00F54201"/>
    <w:rsid w:val="00F5464F"/>
    <w:rsid w:val="00F6446E"/>
    <w:rsid w:val="00F64A92"/>
    <w:rsid w:val="00F657F3"/>
    <w:rsid w:val="00F80BF6"/>
    <w:rsid w:val="00F81802"/>
    <w:rsid w:val="00F82819"/>
    <w:rsid w:val="00F8452D"/>
    <w:rsid w:val="00F95BCB"/>
    <w:rsid w:val="00F96634"/>
    <w:rsid w:val="00F96A5C"/>
    <w:rsid w:val="00FA1FBC"/>
    <w:rsid w:val="00FA2C97"/>
    <w:rsid w:val="00FA2FC5"/>
    <w:rsid w:val="00FB15C3"/>
    <w:rsid w:val="00FB35BE"/>
    <w:rsid w:val="00FC43B8"/>
    <w:rsid w:val="00FC4E58"/>
    <w:rsid w:val="00FC51C4"/>
    <w:rsid w:val="00FC7004"/>
    <w:rsid w:val="00FD06A0"/>
    <w:rsid w:val="00FD13FB"/>
    <w:rsid w:val="00FD228E"/>
    <w:rsid w:val="00FD4E9B"/>
    <w:rsid w:val="00FD7D5F"/>
    <w:rsid w:val="00FE1A2F"/>
    <w:rsid w:val="00FE5F50"/>
    <w:rsid w:val="00FF1B25"/>
    <w:rsid w:val="00FF7A85"/>
    <w:rsid w:val="018B30C2"/>
    <w:rsid w:val="03F0214E"/>
    <w:rsid w:val="04314F30"/>
    <w:rsid w:val="046F214C"/>
    <w:rsid w:val="06325B44"/>
    <w:rsid w:val="0A5A5DC4"/>
    <w:rsid w:val="0AB77A2F"/>
    <w:rsid w:val="0BFD28E4"/>
    <w:rsid w:val="0D0E0F2A"/>
    <w:rsid w:val="0F635DF8"/>
    <w:rsid w:val="10881DF6"/>
    <w:rsid w:val="10C22220"/>
    <w:rsid w:val="111D3473"/>
    <w:rsid w:val="13B61995"/>
    <w:rsid w:val="141E7899"/>
    <w:rsid w:val="153C0007"/>
    <w:rsid w:val="16120B81"/>
    <w:rsid w:val="165D6CAE"/>
    <w:rsid w:val="17E531F7"/>
    <w:rsid w:val="19F55BCD"/>
    <w:rsid w:val="1A0B3DDD"/>
    <w:rsid w:val="1A1B6230"/>
    <w:rsid w:val="1A751B4A"/>
    <w:rsid w:val="1AE45BBE"/>
    <w:rsid w:val="1B7457C9"/>
    <w:rsid w:val="1BD73E6F"/>
    <w:rsid w:val="1F8F6F61"/>
    <w:rsid w:val="203F2354"/>
    <w:rsid w:val="217C52A6"/>
    <w:rsid w:val="22A95477"/>
    <w:rsid w:val="24192B24"/>
    <w:rsid w:val="249262B8"/>
    <w:rsid w:val="27C44B4F"/>
    <w:rsid w:val="29684A53"/>
    <w:rsid w:val="2A2D00A9"/>
    <w:rsid w:val="2D7258C6"/>
    <w:rsid w:val="2E343CBB"/>
    <w:rsid w:val="2E574E83"/>
    <w:rsid w:val="2E7A1926"/>
    <w:rsid w:val="302E72D3"/>
    <w:rsid w:val="3227360A"/>
    <w:rsid w:val="357910E0"/>
    <w:rsid w:val="38226957"/>
    <w:rsid w:val="38B94E67"/>
    <w:rsid w:val="39466C4F"/>
    <w:rsid w:val="396A13EA"/>
    <w:rsid w:val="39DD2E67"/>
    <w:rsid w:val="3A8A588E"/>
    <w:rsid w:val="3B026B0F"/>
    <w:rsid w:val="3C1464F1"/>
    <w:rsid w:val="3DCC2998"/>
    <w:rsid w:val="3F5538EE"/>
    <w:rsid w:val="41134E62"/>
    <w:rsid w:val="42FE580A"/>
    <w:rsid w:val="44306E80"/>
    <w:rsid w:val="45F568DE"/>
    <w:rsid w:val="488A54A4"/>
    <w:rsid w:val="4A8A424F"/>
    <w:rsid w:val="508B3BDB"/>
    <w:rsid w:val="51486F2A"/>
    <w:rsid w:val="518D170F"/>
    <w:rsid w:val="52F4603B"/>
    <w:rsid w:val="56F77E4E"/>
    <w:rsid w:val="5A5F2402"/>
    <w:rsid w:val="5B6F544B"/>
    <w:rsid w:val="5E8D610B"/>
    <w:rsid w:val="601B6153"/>
    <w:rsid w:val="608C173B"/>
    <w:rsid w:val="611236F1"/>
    <w:rsid w:val="646605FE"/>
    <w:rsid w:val="67137888"/>
    <w:rsid w:val="676E094C"/>
    <w:rsid w:val="67A644C4"/>
    <w:rsid w:val="69614B69"/>
    <w:rsid w:val="69B304BD"/>
    <w:rsid w:val="6A070C95"/>
    <w:rsid w:val="6AA60C26"/>
    <w:rsid w:val="6CE00556"/>
    <w:rsid w:val="6CE34371"/>
    <w:rsid w:val="7005690A"/>
    <w:rsid w:val="706044C2"/>
    <w:rsid w:val="707217B7"/>
    <w:rsid w:val="70DD0568"/>
    <w:rsid w:val="70F826C0"/>
    <w:rsid w:val="72063E6D"/>
    <w:rsid w:val="72293730"/>
    <w:rsid w:val="724A4A01"/>
    <w:rsid w:val="73116912"/>
    <w:rsid w:val="73954482"/>
    <w:rsid w:val="785B03CB"/>
    <w:rsid w:val="7D4F20E1"/>
    <w:rsid w:val="7D99752A"/>
    <w:rsid w:val="7F024C4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annotation subject"/>
    <w:basedOn w:val="3"/>
    <w:next w:val="3"/>
    <w:semiHidden/>
    <w:qFormat/>
    <w:uiPriority w:val="0"/>
    <w:rPr>
      <w:b/>
      <w:bCs/>
    </w:rPr>
  </w:style>
  <w:style w:type="paragraph" w:styleId="3">
    <w:name w:val="annotation text"/>
    <w:basedOn w:val="1"/>
    <w:semiHidden/>
    <w:qFormat/>
    <w:uiPriority w:val="0"/>
    <w:pPr>
      <w:jc w:val="left"/>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annotation reference"/>
    <w:semiHidden/>
    <w:qFormat/>
    <w:uiPriority w:val="0"/>
    <w:rPr>
      <w:sz w:val="21"/>
      <w:szCs w:val="21"/>
    </w:rPr>
  </w:style>
  <w:style w:type="paragraph" w:customStyle="1" w:styleId="10">
    <w:name w:val="Revisio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zhlx</Company>
  <Pages>2</Pages>
  <Words>21</Words>
  <Characters>123</Characters>
  <Lines>1</Lines>
  <Paragraphs>1</Paragraphs>
  <ScaleCrop>false</ScaleCrop>
  <LinksUpToDate>false</LinksUpToDate>
  <CharactersWithSpaces>143</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2012-01-07T11:13:00Z</dcterms:created>
  <dc:creator>lx</dc:creator>
  <dc:description>ZHGenApp().GetProperty("Certification")</dc:description>
  <cp:lastModifiedBy>Administrator</cp:lastModifiedBy>
  <cp:lastPrinted>2020-02-03T08:13:00Z</cp:lastPrinted>
  <dcterms:modified xsi:type="dcterms:W3CDTF">2020-06-17T01:38:25Z</dcterms:modified>
  <dc:title>年部门预算编制说明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