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9F" w:rsidRDefault="000A149F">
      <w:pPr>
        <w:rPr>
          <w:rFonts w:ascii="黑体" w:eastAsia="黑体"/>
          <w:szCs w:val="32"/>
        </w:rPr>
      </w:pPr>
    </w:p>
    <w:p w:rsidR="000A149F" w:rsidRDefault="007035AE">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孵化中心</w:t>
      </w:r>
      <w:r>
        <w:rPr>
          <w:rFonts w:ascii="方正小标宋简体" w:eastAsia="方正小标宋简体" w:hAnsi="方正小标宋简体" w:cs="方正小标宋简体" w:hint="eastAsia"/>
          <w:sz w:val="44"/>
          <w:szCs w:val="44"/>
        </w:rPr>
        <w:t>智能化建设</w:t>
      </w:r>
      <w:r>
        <w:rPr>
          <w:rFonts w:ascii="方正小标宋简体" w:eastAsia="方正小标宋简体" w:hAnsi="方正小标宋简体" w:cs="方正小标宋简体" w:hint="eastAsia"/>
          <w:sz w:val="44"/>
          <w:szCs w:val="44"/>
        </w:rPr>
        <w:t>项目支出绩效</w:t>
      </w:r>
      <w:r>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0A149F" w:rsidRDefault="000A149F" w:rsidP="000A149F">
      <w:pPr>
        <w:spacing w:line="600" w:lineRule="exact"/>
        <w:ind w:firstLineChars="200" w:firstLine="596"/>
        <w:rPr>
          <w:rFonts w:ascii="仿宋_GB2312"/>
          <w:b/>
          <w:szCs w:val="32"/>
        </w:rPr>
      </w:pPr>
    </w:p>
    <w:p w:rsidR="000A149F" w:rsidRDefault="007035AE" w:rsidP="000A149F">
      <w:pPr>
        <w:topLinePunct/>
        <w:ind w:firstLineChars="200" w:firstLine="593"/>
        <w:rPr>
          <w:rFonts w:ascii="黑体" w:eastAsia="黑体"/>
          <w:szCs w:val="32"/>
        </w:rPr>
      </w:pPr>
      <w:r>
        <w:rPr>
          <w:rFonts w:ascii="黑体" w:eastAsia="黑体" w:hint="eastAsia"/>
          <w:szCs w:val="32"/>
        </w:rPr>
        <w:t>一、项目基本情况</w:t>
      </w:r>
    </w:p>
    <w:p w:rsidR="000A149F" w:rsidRDefault="007035AE" w:rsidP="000A149F">
      <w:pPr>
        <w:topLinePunct/>
        <w:ind w:firstLineChars="200" w:firstLine="593"/>
        <w:rPr>
          <w:rFonts w:ascii="仿宋_GB2312" w:hAnsi="仿宋_GB2312" w:cs="仿宋_GB2312"/>
          <w:szCs w:val="32"/>
        </w:rPr>
      </w:pPr>
      <w:r>
        <w:rPr>
          <w:rFonts w:ascii="仿宋_GB2312" w:hAnsi="仿宋_GB2312" w:cs="仿宋_GB2312" w:hint="eastAsia"/>
          <w:szCs w:val="32"/>
        </w:rPr>
        <w:t>昆明呈贡科技信息产业创新孵化中心项目位于呈贡大学城与高新区马金铺片区交界处的昆明呈贡信息产业园区内，占地面积约</w:t>
      </w:r>
      <w:r>
        <w:rPr>
          <w:rFonts w:ascii="仿宋_GB2312" w:hAnsi="仿宋_GB2312" w:cs="仿宋_GB2312" w:hint="eastAsia"/>
          <w:szCs w:val="32"/>
        </w:rPr>
        <w:t>57</w:t>
      </w:r>
      <w:r>
        <w:rPr>
          <w:rFonts w:ascii="仿宋_GB2312" w:hAnsi="仿宋_GB2312" w:cs="仿宋_GB2312" w:hint="eastAsia"/>
          <w:szCs w:val="32"/>
        </w:rPr>
        <w:t>亩，总建筑面积约</w:t>
      </w:r>
      <w:r>
        <w:rPr>
          <w:rFonts w:ascii="仿宋_GB2312" w:hAnsi="仿宋_GB2312" w:cs="仿宋_GB2312" w:hint="eastAsia"/>
          <w:szCs w:val="32"/>
        </w:rPr>
        <w:t>72826.6</w:t>
      </w:r>
      <w:r>
        <w:rPr>
          <w:rFonts w:ascii="仿宋_GB2312" w:hAnsi="仿宋_GB2312" w:cs="仿宋_GB2312" w:hint="eastAsia"/>
          <w:szCs w:val="32"/>
        </w:rPr>
        <w:t>㎡。主要包括科技创新孵化、研发办公、推广应用中心、综合管理、新成果展示、后勤保障等区域。</w:t>
      </w:r>
    </w:p>
    <w:p w:rsidR="000A149F" w:rsidRDefault="007035AE" w:rsidP="000A149F">
      <w:pPr>
        <w:topLinePunct/>
        <w:ind w:firstLineChars="200" w:firstLine="593"/>
        <w:rPr>
          <w:rFonts w:ascii="仿宋_GB2312" w:hAnsi="仿宋_GB2312" w:cs="仿宋_GB2312"/>
          <w:szCs w:val="32"/>
        </w:rPr>
      </w:pPr>
      <w:r>
        <w:rPr>
          <w:rFonts w:ascii="仿宋_GB2312" w:hAnsi="仿宋_GB2312" w:cs="仿宋_GB2312" w:hint="eastAsia"/>
          <w:szCs w:val="32"/>
        </w:rPr>
        <w:t>昆明呈贡科技信息产业创新孵化中心一期属于新建项目，是以云计算、信息科技研发、信息技术孵化和研发为特色，促进区域信息产业的培育和发展，打造面向两亚的通信枢纽和区域性信息汇集中心，中国西南高科技成果的孵化转化基地、科技人才的培训基地和中国西南最活跃的创新平台。推动呈贡信息产业信息园成为全省信息产业发展高地和核心区，引领全省信息化建设和信息产业发展，助推云南跨越式发展。</w:t>
      </w:r>
    </w:p>
    <w:p w:rsidR="000A149F" w:rsidRDefault="007035AE" w:rsidP="000A149F">
      <w:pPr>
        <w:topLinePunct/>
        <w:ind w:firstLineChars="200" w:firstLine="593"/>
        <w:rPr>
          <w:rFonts w:ascii="仿宋_GB2312" w:hAnsi="仿宋_GB2312" w:cs="仿宋_GB2312"/>
          <w:szCs w:val="32"/>
        </w:rPr>
      </w:pPr>
      <w:r>
        <w:rPr>
          <w:rFonts w:ascii="仿宋_GB2312" w:hAnsi="仿宋_GB2312" w:cs="仿宋_GB2312" w:hint="eastAsia"/>
          <w:szCs w:val="32"/>
        </w:rPr>
        <w:t>昆明呈贡科技信息产业创新孵化中心智能化系统总体</w:t>
      </w:r>
      <w:r>
        <w:rPr>
          <w:rFonts w:ascii="仿宋_GB2312" w:hAnsi="仿宋_GB2312" w:cs="仿宋_GB2312" w:hint="eastAsia"/>
          <w:szCs w:val="32"/>
        </w:rPr>
        <w:t>范围</w:t>
      </w:r>
      <w:r>
        <w:rPr>
          <w:rFonts w:ascii="仿宋_GB2312" w:hAnsi="仿宋_GB2312" w:cs="仿宋_GB2312" w:hint="eastAsia"/>
          <w:szCs w:val="32"/>
        </w:rPr>
        <w:t>包括：</w:t>
      </w:r>
      <w:r>
        <w:rPr>
          <w:rFonts w:ascii="仿宋_GB2312" w:hAnsi="仿宋_GB2312" w:cs="仿宋_GB2312" w:hint="eastAsia"/>
          <w:szCs w:val="32"/>
        </w:rPr>
        <w:t>A</w:t>
      </w:r>
      <w:r>
        <w:rPr>
          <w:rFonts w:ascii="仿宋_GB2312" w:hAnsi="仿宋_GB2312" w:cs="仿宋_GB2312" w:hint="eastAsia"/>
          <w:szCs w:val="32"/>
        </w:rPr>
        <w:t>座研发办公楼、会展中心及培训服务中心的室内部分及地下室部分。其中信息化已覆盖范围为：</w:t>
      </w:r>
      <w:r>
        <w:rPr>
          <w:rFonts w:ascii="仿宋_GB2312" w:hAnsi="仿宋_GB2312" w:cs="仿宋_GB2312" w:hint="eastAsia"/>
          <w:szCs w:val="32"/>
        </w:rPr>
        <w:t>A</w:t>
      </w:r>
      <w:r>
        <w:rPr>
          <w:rFonts w:ascii="仿宋_GB2312" w:hAnsi="仿宋_GB2312" w:cs="仿宋_GB2312" w:hint="eastAsia"/>
          <w:szCs w:val="32"/>
        </w:rPr>
        <w:t>座研发办公楼为</w:t>
      </w:r>
      <w:r>
        <w:rPr>
          <w:rFonts w:ascii="仿宋_GB2312" w:hAnsi="仿宋_GB2312" w:cs="仿宋_GB2312" w:hint="eastAsia"/>
          <w:szCs w:val="32"/>
        </w:rPr>
        <w:t>1F-19F</w:t>
      </w:r>
      <w:r>
        <w:rPr>
          <w:rFonts w:ascii="仿宋_GB2312" w:hAnsi="仿宋_GB2312" w:cs="仿宋_GB2312" w:hint="eastAsia"/>
          <w:szCs w:val="32"/>
        </w:rPr>
        <w:t>、</w:t>
      </w:r>
      <w:r>
        <w:rPr>
          <w:rFonts w:ascii="仿宋_GB2312" w:hAnsi="仿宋_GB2312" w:cs="仿宋_GB2312" w:hint="eastAsia"/>
          <w:szCs w:val="32"/>
        </w:rPr>
        <w:t>22F-23F</w:t>
      </w:r>
      <w:r>
        <w:rPr>
          <w:rFonts w:ascii="仿宋_GB2312" w:hAnsi="仿宋_GB2312" w:cs="仿宋_GB2312" w:hint="eastAsia"/>
          <w:szCs w:val="32"/>
        </w:rPr>
        <w:t>公共区域；会展中心</w:t>
      </w:r>
      <w:r>
        <w:rPr>
          <w:rFonts w:ascii="仿宋_GB2312" w:hAnsi="仿宋_GB2312" w:cs="仿宋_GB2312" w:hint="eastAsia"/>
          <w:szCs w:val="32"/>
        </w:rPr>
        <w:t>3F</w:t>
      </w:r>
      <w:r>
        <w:rPr>
          <w:rFonts w:ascii="仿宋_GB2312" w:hAnsi="仿宋_GB2312" w:cs="仿宋_GB2312" w:hint="eastAsia"/>
          <w:szCs w:val="32"/>
        </w:rPr>
        <w:t>、</w:t>
      </w:r>
      <w:r>
        <w:rPr>
          <w:rFonts w:ascii="仿宋_GB2312" w:hAnsi="仿宋_GB2312" w:cs="仿宋_GB2312" w:hint="eastAsia"/>
          <w:szCs w:val="32"/>
        </w:rPr>
        <w:t>4F</w:t>
      </w:r>
      <w:r>
        <w:rPr>
          <w:rFonts w:ascii="仿宋_GB2312" w:hAnsi="仿宋_GB2312" w:cs="仿宋_GB2312" w:hint="eastAsia"/>
          <w:szCs w:val="32"/>
        </w:rPr>
        <w:t>会议室及公共区；培训服务中心（</w:t>
      </w:r>
      <w:r>
        <w:rPr>
          <w:rFonts w:ascii="仿宋_GB2312" w:hAnsi="仿宋_GB2312" w:cs="仿宋_GB2312" w:hint="eastAsia"/>
          <w:szCs w:val="32"/>
        </w:rPr>
        <w:t>C1</w:t>
      </w:r>
      <w:r>
        <w:rPr>
          <w:rFonts w:ascii="仿宋_GB2312" w:hAnsi="仿宋_GB2312" w:cs="仿宋_GB2312" w:hint="eastAsia"/>
          <w:szCs w:val="32"/>
        </w:rPr>
        <w:t>栋）</w:t>
      </w:r>
      <w:r>
        <w:rPr>
          <w:rFonts w:ascii="仿宋_GB2312" w:hAnsi="仿宋_GB2312" w:cs="仿宋_GB2312" w:hint="eastAsia"/>
          <w:szCs w:val="32"/>
        </w:rPr>
        <w:t>4F</w:t>
      </w:r>
      <w:r>
        <w:rPr>
          <w:rFonts w:ascii="仿宋_GB2312" w:hAnsi="仿宋_GB2312" w:cs="仿宋_GB2312" w:hint="eastAsia"/>
          <w:szCs w:val="32"/>
        </w:rPr>
        <w:t>、</w:t>
      </w:r>
      <w:r>
        <w:rPr>
          <w:rFonts w:ascii="仿宋_GB2312" w:hAnsi="仿宋_GB2312" w:cs="仿宋_GB2312" w:hint="eastAsia"/>
          <w:szCs w:val="32"/>
        </w:rPr>
        <w:t>5F</w:t>
      </w:r>
      <w:r>
        <w:rPr>
          <w:rFonts w:ascii="仿宋_GB2312" w:hAnsi="仿宋_GB2312" w:cs="仿宋_GB2312" w:hint="eastAsia"/>
          <w:szCs w:val="32"/>
        </w:rPr>
        <w:t>及地下室（不含餐厅区域）。监控管理中心设置在培训服务中心一楼消防控制室。</w:t>
      </w:r>
    </w:p>
    <w:p w:rsidR="000A149F" w:rsidRDefault="007035AE" w:rsidP="000A149F">
      <w:pPr>
        <w:keepNext/>
        <w:keepLines/>
        <w:numPr>
          <w:ilvl w:val="0"/>
          <w:numId w:val="1"/>
        </w:numPr>
        <w:spacing w:line="560" w:lineRule="exact"/>
        <w:ind w:firstLineChars="200" w:firstLine="593"/>
        <w:jc w:val="left"/>
        <w:outlineLvl w:val="1"/>
        <w:rPr>
          <w:rFonts w:ascii="仿宋_GB2312" w:eastAsia="楷体" w:hAnsiTheme="majorHAnsi" w:cstheme="majorBidi"/>
          <w:bCs/>
          <w:szCs w:val="32"/>
        </w:rPr>
      </w:pPr>
      <w:bookmarkStart w:id="0" w:name="_Toc30514894"/>
      <w:r>
        <w:rPr>
          <w:rFonts w:ascii="仿宋_GB2312" w:eastAsia="楷体" w:hAnsiTheme="majorHAnsi" w:cstheme="majorBidi" w:hint="eastAsia"/>
          <w:bCs/>
          <w:szCs w:val="32"/>
        </w:rPr>
        <w:lastRenderedPageBreak/>
        <w:t>项目绩效目标。</w:t>
      </w:r>
    </w:p>
    <w:bookmarkEnd w:id="0"/>
    <w:p w:rsidR="000A149F" w:rsidRDefault="007035AE" w:rsidP="000A149F">
      <w:pPr>
        <w:topLinePunct/>
        <w:ind w:firstLineChars="200" w:firstLine="593"/>
        <w:rPr>
          <w:rFonts w:ascii="仿宋_GB2312" w:hAnsi="仿宋_GB2312" w:cs="仿宋_GB2312"/>
          <w:szCs w:val="32"/>
        </w:rPr>
      </w:pPr>
      <w:r>
        <w:rPr>
          <w:rFonts w:ascii="仿宋_GB2312" w:hAnsi="仿宋_GB2312" w:cs="仿宋_GB2312" w:hint="eastAsia"/>
          <w:szCs w:val="32"/>
        </w:rPr>
        <w:t>完成</w:t>
      </w:r>
      <w:r>
        <w:rPr>
          <w:rFonts w:ascii="仿宋_GB2312" w:hAnsi="仿宋_GB2312" w:cs="仿宋_GB2312" w:hint="eastAsia"/>
          <w:szCs w:val="32"/>
        </w:rPr>
        <w:t>视频安防系统、停车场系统、防盗报警和门禁系统、公共广播系统、</w:t>
      </w:r>
      <w:r>
        <w:rPr>
          <w:rFonts w:ascii="仿宋_GB2312" w:hAnsi="仿宋_GB2312" w:cs="仿宋_GB2312" w:hint="eastAsia"/>
          <w:szCs w:val="32"/>
        </w:rPr>
        <w:t>LED</w:t>
      </w:r>
      <w:r>
        <w:rPr>
          <w:rFonts w:ascii="仿宋_GB2312" w:hAnsi="仿宋_GB2312" w:cs="仿宋_GB2312" w:hint="eastAsia"/>
          <w:szCs w:val="32"/>
        </w:rPr>
        <w:t>信息发布系统、</w:t>
      </w:r>
      <w:r>
        <w:rPr>
          <w:rFonts w:ascii="仿宋_GB2312" w:hAnsi="仿宋_GB2312" w:cs="仿宋_GB2312" w:hint="eastAsia"/>
          <w:szCs w:val="32"/>
        </w:rPr>
        <w:t>多媒体会议系统</w:t>
      </w:r>
      <w:r>
        <w:rPr>
          <w:rFonts w:ascii="仿宋_GB2312" w:hAnsi="仿宋_GB2312" w:cs="仿宋_GB2312" w:hint="eastAsia"/>
          <w:szCs w:val="32"/>
        </w:rPr>
        <w:t>、</w:t>
      </w:r>
      <w:r>
        <w:rPr>
          <w:rFonts w:ascii="仿宋_GB2312" w:hAnsi="仿宋_GB2312" w:cs="仿宋_GB2312" w:hint="eastAsia"/>
          <w:szCs w:val="32"/>
        </w:rPr>
        <w:t>网络安全建设</w:t>
      </w:r>
      <w:r>
        <w:rPr>
          <w:rFonts w:ascii="仿宋_GB2312" w:hAnsi="仿宋_GB2312" w:cs="仿宋_GB2312" w:hint="eastAsia"/>
          <w:szCs w:val="32"/>
        </w:rPr>
        <w:t>、网络与布线、智慧园区集成基础平台、园区运营管理平台、园区公共服务平台、智能一卡通系统、网络安全建设</w:t>
      </w:r>
      <w:r>
        <w:rPr>
          <w:rFonts w:ascii="仿宋_GB2312" w:hAnsi="仿宋_GB2312" w:cs="仿宋_GB2312" w:hint="eastAsia"/>
          <w:szCs w:val="32"/>
        </w:rPr>
        <w:t>建设，目前处于项目</w:t>
      </w:r>
      <w:r>
        <w:rPr>
          <w:rFonts w:ascii="仿宋_GB2312" w:hAnsi="仿宋_GB2312" w:cs="仿宋_GB2312" w:hint="eastAsia"/>
          <w:szCs w:val="32"/>
        </w:rPr>
        <w:t>验收阶段。</w:t>
      </w:r>
    </w:p>
    <w:p w:rsidR="000A149F" w:rsidRDefault="007035AE" w:rsidP="000A149F">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0A149F" w:rsidRDefault="007035AE" w:rsidP="000A149F">
      <w:pPr>
        <w:spacing w:line="560" w:lineRule="exact"/>
        <w:ind w:firstLineChars="200" w:firstLine="593"/>
        <w:rPr>
          <w:rFonts w:ascii="仿宋_GB2312"/>
          <w:b/>
          <w:szCs w:val="32"/>
        </w:rPr>
      </w:pPr>
      <w:r>
        <w:rPr>
          <w:rFonts w:ascii="仿宋_GB2312" w:hAnsi="仿宋_GB2312" w:cs="仿宋_GB2312" w:hint="eastAsia"/>
          <w:szCs w:val="32"/>
        </w:rPr>
        <w:t>该项目实施单位为</w:t>
      </w:r>
      <w:r>
        <w:rPr>
          <w:rFonts w:ascii="仿宋_GB2312" w:hAnsi="Times New Roman" w:cs="Times New Roman" w:hint="eastAsia"/>
          <w:szCs w:val="32"/>
        </w:rPr>
        <w:t>昆明市智慧城市建设投资有限公司</w:t>
      </w:r>
      <w:r>
        <w:rPr>
          <w:rFonts w:ascii="仿宋_GB2312" w:hAnsi="仿宋_GB2312" w:cs="仿宋_GB2312" w:hint="eastAsia"/>
          <w:szCs w:val="32"/>
        </w:rPr>
        <w:t>，已按要求按时充分向我单位报送绩效自评报告和绩效自评指标评分表。</w:t>
      </w:r>
    </w:p>
    <w:p w:rsidR="000A149F" w:rsidRDefault="007035AE" w:rsidP="000A149F">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0A149F" w:rsidRDefault="007035AE" w:rsidP="000A149F">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0A149F" w:rsidRDefault="007035AE" w:rsidP="000A149F">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0A149F" w:rsidRDefault="007035AE" w:rsidP="000A149F">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lastRenderedPageBreak/>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0A149F" w:rsidRDefault="007035AE" w:rsidP="000A149F">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0A149F" w:rsidRDefault="007035AE" w:rsidP="000A149F">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0A149F" w:rsidRDefault="007035AE" w:rsidP="000A149F">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0A149F" w:rsidRDefault="007035AE" w:rsidP="000A149F">
      <w:pPr>
        <w:ind w:firstLineChars="200" w:firstLine="596"/>
        <w:rPr>
          <w:rFonts w:ascii="仿宋_GB2312"/>
          <w:b/>
          <w:szCs w:val="32"/>
        </w:rPr>
      </w:pPr>
      <w:r>
        <w:rPr>
          <w:rFonts w:ascii="仿宋_GB2312" w:hint="eastAsia"/>
          <w:b/>
          <w:szCs w:val="32"/>
        </w:rPr>
        <w:t>四、绩效评价指标分析情况</w:t>
      </w:r>
    </w:p>
    <w:p w:rsidR="000A149F" w:rsidRDefault="007035AE" w:rsidP="000A149F">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0A149F" w:rsidRDefault="007035AE" w:rsidP="000A149F">
      <w:pPr>
        <w:ind w:firstLineChars="200" w:firstLine="593"/>
        <w:rPr>
          <w:rFonts w:ascii="Times New Roman" w:hAnsi="Times New Roman" w:cs="Times New Roman"/>
          <w:szCs w:val="32"/>
        </w:rPr>
      </w:pPr>
      <w:r>
        <w:rPr>
          <w:rFonts w:ascii="Times New Roman" w:hAnsi="Times New Roman" w:cs="Times New Roman"/>
          <w:szCs w:val="32"/>
        </w:rPr>
        <w:t>我单位已足额拨付了该项目资金</w:t>
      </w:r>
      <w:r>
        <w:rPr>
          <w:rFonts w:ascii="Times New Roman" w:hAnsi="Times New Roman" w:cs="Times New Roman" w:hint="eastAsia"/>
          <w:szCs w:val="32"/>
        </w:rPr>
        <w:t>200</w:t>
      </w:r>
      <w:r>
        <w:rPr>
          <w:rFonts w:ascii="Times New Roman" w:hAnsi="Times New Roman" w:cs="Times New Roman"/>
          <w:szCs w:val="32"/>
        </w:rPr>
        <w:t>万元至</w:t>
      </w:r>
      <w:r>
        <w:rPr>
          <w:rFonts w:ascii="Times New Roman" w:hAnsi="Times New Roman" w:cs="Times New Roman" w:hint="eastAsia"/>
          <w:szCs w:val="32"/>
        </w:rPr>
        <w:t>昆明市智慧城市建设投资</w:t>
      </w:r>
      <w:r>
        <w:rPr>
          <w:rFonts w:ascii="Times New Roman" w:hAnsi="Times New Roman" w:cs="Times New Roman"/>
          <w:szCs w:val="32"/>
        </w:rPr>
        <w:t>有限公司，无滞留、挤占、挪用等违法乱纪情况，资金到位率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0A149F" w:rsidRDefault="007035AE" w:rsidP="000A149F">
      <w:pPr>
        <w:spacing w:line="560" w:lineRule="exact"/>
        <w:ind w:firstLineChars="200" w:firstLine="593"/>
        <w:outlineLvl w:val="0"/>
        <w:rPr>
          <w:rFonts w:ascii="Times New Roman" w:hAnsi="Times New Roman" w:cs="Times New Roman"/>
          <w:szCs w:val="32"/>
        </w:rPr>
      </w:pPr>
      <w:r>
        <w:rPr>
          <w:rFonts w:ascii="Times New Roman" w:hAnsi="Times New Roman" w:cs="Times New Roman" w:hint="eastAsia"/>
          <w:szCs w:val="32"/>
        </w:rPr>
        <w:t>昆明市智慧城市建设投资</w:t>
      </w:r>
      <w:r>
        <w:rPr>
          <w:rFonts w:ascii="Times New Roman" w:hAnsi="Times New Roman" w:cs="Times New Roman"/>
          <w:szCs w:val="32"/>
        </w:rPr>
        <w:t>有限公司专款专用于</w:t>
      </w:r>
      <w:r>
        <w:rPr>
          <w:rFonts w:ascii="Times New Roman" w:hAnsi="Times New Roman" w:cs="Times New Roman" w:hint="eastAsia"/>
          <w:szCs w:val="32"/>
        </w:rPr>
        <w:t>孵化中心智能化建设</w:t>
      </w:r>
      <w:r>
        <w:rPr>
          <w:rFonts w:ascii="Times New Roman" w:hAnsi="Times New Roman" w:cs="Times New Roman"/>
          <w:szCs w:val="32"/>
        </w:rPr>
        <w:t>项目，</w:t>
      </w:r>
      <w:r>
        <w:rPr>
          <w:rFonts w:ascii="Times New Roman" w:hAnsi="Times New Roman" w:cs="Times New Roman"/>
          <w:szCs w:val="32"/>
        </w:rPr>
        <w:t>对该项目资金的拨付有完整的审批程序和手续</w:t>
      </w:r>
      <w:r>
        <w:rPr>
          <w:rFonts w:ascii="Times New Roman" w:hAnsi="Times New Roman" w:cs="Times New Roman"/>
          <w:szCs w:val="32"/>
        </w:rPr>
        <w:t>，</w:t>
      </w:r>
      <w:r>
        <w:rPr>
          <w:rFonts w:ascii="Times New Roman" w:hAnsi="Times New Roman" w:cs="Times New Roman"/>
          <w:szCs w:val="32"/>
        </w:rPr>
        <w:t>项目的重大开支</w:t>
      </w:r>
      <w:r>
        <w:rPr>
          <w:rFonts w:ascii="Times New Roman" w:hAnsi="Times New Roman" w:cs="Times New Roman"/>
          <w:szCs w:val="32"/>
        </w:rPr>
        <w:t>均</w:t>
      </w:r>
      <w:r>
        <w:rPr>
          <w:rFonts w:ascii="Times New Roman" w:hAnsi="Times New Roman" w:cs="Times New Roman"/>
          <w:szCs w:val="32"/>
        </w:rPr>
        <w:t>经过集体决策</w:t>
      </w:r>
      <w:r>
        <w:rPr>
          <w:rFonts w:ascii="Times New Roman" w:hAnsi="Times New Roman" w:cs="Times New Roman"/>
          <w:szCs w:val="32"/>
        </w:rPr>
        <w:t>审批</w:t>
      </w:r>
      <w:r>
        <w:rPr>
          <w:rFonts w:ascii="Times New Roman" w:hAnsi="Times New Roman" w:cs="Times New Roman"/>
          <w:szCs w:val="32"/>
        </w:rPr>
        <w:t>。该项目实施过程中，除执行国家和地方相关法律、法规和制度外，根据需要制定了相关资金管理办法，且制度执行严格，项目会计核算规范。</w:t>
      </w:r>
    </w:p>
    <w:p w:rsidR="000A149F" w:rsidRDefault="007035AE" w:rsidP="000A149F">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lastRenderedPageBreak/>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0A149F" w:rsidRDefault="007035AE" w:rsidP="000A149F">
      <w:pPr>
        <w:topLinePunct/>
        <w:ind w:firstLineChars="200" w:firstLine="593"/>
        <w:rPr>
          <w:rFonts w:ascii="仿宋_GB2312"/>
          <w:szCs w:val="32"/>
        </w:rPr>
      </w:pPr>
      <w:r>
        <w:rPr>
          <w:rFonts w:ascii="仿宋_GB2312" w:hAnsi="仿宋" w:cs="宋体" w:hint="eastAsia"/>
          <w:szCs w:val="32"/>
        </w:rPr>
        <w:t>为加快推进</w:t>
      </w:r>
      <w:r>
        <w:rPr>
          <w:rFonts w:ascii="仿宋_GB2312" w:hint="eastAsia"/>
          <w:szCs w:val="32"/>
        </w:rPr>
        <w:t>昆明呈贡科技信息产业创新孵化中心建设项目智能化工程项目建设进度，昆明智投公司组建项目协同小组，定期组织项目工作例会，解决项目推进中存在的问题，并确定下一步工作计划，形成相应资料上报管理层，从多方面保证了项目的顺利进行。</w:t>
      </w:r>
      <w:r>
        <w:rPr>
          <w:rFonts w:ascii="仿宋_GB2312" w:hint="eastAsia"/>
          <w:szCs w:val="32"/>
        </w:rPr>
        <w:t>目前项目已基本建设完成，处于项目验收阶段。</w:t>
      </w:r>
    </w:p>
    <w:p w:rsidR="000A149F" w:rsidRDefault="007035AE" w:rsidP="000A149F">
      <w:pPr>
        <w:numPr>
          <w:ilvl w:val="0"/>
          <w:numId w:val="2"/>
        </w:numPr>
        <w:spacing w:line="560" w:lineRule="exact"/>
        <w:ind w:firstLineChars="200" w:firstLine="593"/>
        <w:outlineLvl w:val="0"/>
        <w:rPr>
          <w:rFonts w:ascii="仿宋_GB2312"/>
          <w:szCs w:val="32"/>
        </w:rPr>
      </w:pPr>
      <w:r>
        <w:rPr>
          <w:rFonts w:ascii="楷体" w:eastAsia="楷体" w:hAnsi="楷体" w:cs="楷体" w:hint="eastAsia"/>
          <w:szCs w:val="32"/>
        </w:rPr>
        <w:t>项目绩效情况分析</w:t>
      </w:r>
    </w:p>
    <w:p w:rsidR="000A149F" w:rsidRDefault="007035AE" w:rsidP="000A149F">
      <w:pPr>
        <w:topLinePunct/>
        <w:ind w:firstLineChars="200" w:firstLine="593"/>
        <w:rPr>
          <w:rFonts w:ascii="仿宋_GB2312"/>
          <w:szCs w:val="32"/>
        </w:rPr>
      </w:pPr>
      <w:r>
        <w:rPr>
          <w:rFonts w:ascii="仿宋_GB2312" w:hAnsi="仿宋" w:hint="eastAsia"/>
          <w:szCs w:val="32"/>
        </w:rPr>
        <w:t>平台的建立运用在招商引资管理系统、土地规划管理系统、环保监测系统、园区运营管理分析系统、园区大数据平台等园区智能化系统，一方面为园区管委会、昆明智投公司提供方便、快捷、直观的园区管理方式，另一方面为入驻企业提供全方位的保障服务，目前</w:t>
      </w:r>
      <w:r>
        <w:rPr>
          <w:rFonts w:ascii="仿宋_GB2312" w:hAnsi="仿宋" w:hint="eastAsia"/>
          <w:szCs w:val="32"/>
        </w:rPr>
        <w:t>已经实现了智投公司办公信息化，提高了工作效率并节约大量资源。</w:t>
      </w:r>
    </w:p>
    <w:p w:rsidR="000A149F" w:rsidRDefault="007035AE" w:rsidP="000A149F">
      <w:pPr>
        <w:numPr>
          <w:ilvl w:val="0"/>
          <w:numId w:val="3"/>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0A149F" w:rsidRDefault="007035AE" w:rsidP="000A149F">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0A149F" w:rsidRDefault="007035AE">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0A149F">
        <w:trPr>
          <w:trHeight w:val="499"/>
          <w:tblHeader/>
        </w:trPr>
        <w:tc>
          <w:tcPr>
            <w:tcW w:w="8862" w:type="dxa"/>
            <w:gridSpan w:val="7"/>
            <w:tcBorders>
              <w:top w:val="nil"/>
              <w:left w:val="nil"/>
              <w:right w:val="nil"/>
            </w:tcBorders>
            <w:vAlign w:val="center"/>
          </w:tcPr>
          <w:p w:rsidR="000A149F" w:rsidRDefault="007035AE" w:rsidP="000A149F">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0A149F" w:rsidRDefault="000A149F">
            <w:pPr>
              <w:widowControl/>
              <w:spacing w:line="260" w:lineRule="exact"/>
              <w:jc w:val="center"/>
              <w:rPr>
                <w:rFonts w:ascii="仿宋_GB2312" w:hAnsi="宋体" w:cs="宋体"/>
                <w:b/>
                <w:kern w:val="0"/>
                <w:sz w:val="20"/>
              </w:rPr>
            </w:pPr>
          </w:p>
        </w:tc>
      </w:tr>
      <w:tr w:rsidR="000A149F">
        <w:trPr>
          <w:trHeight w:val="907"/>
          <w:tblHeader/>
        </w:trPr>
        <w:tc>
          <w:tcPr>
            <w:tcW w:w="631" w:type="dxa"/>
            <w:gridSpan w:val="2"/>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0A149F" w:rsidRDefault="007035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0A149F">
        <w:trPr>
          <w:trHeight w:val="907"/>
        </w:trPr>
        <w:tc>
          <w:tcPr>
            <w:tcW w:w="623" w:type="dxa"/>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0A149F" w:rsidRDefault="007035AE">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0A149F" w:rsidRDefault="007035AE">
            <w:pPr>
              <w:spacing w:line="260" w:lineRule="exact"/>
              <w:jc w:val="left"/>
              <w:rPr>
                <w:rFonts w:ascii="仿宋_GB2312" w:hAnsi="宋体" w:cs="宋体"/>
                <w:color w:val="FF0000"/>
                <w:kern w:val="0"/>
                <w:sz w:val="21"/>
                <w:szCs w:val="21"/>
              </w:rPr>
            </w:pPr>
            <w:r>
              <w:rPr>
                <w:rFonts w:ascii="宋体" w:eastAsia="宋体" w:hAnsi="宋体" w:cs="宋体" w:hint="eastAsia"/>
                <w:color w:val="000000"/>
                <w:kern w:val="0"/>
                <w:sz w:val="20"/>
                <w:szCs w:val="20"/>
              </w:rPr>
              <w:t>完成视频安防系统、停车场系统、防盗报警和门禁系统、公共广播系统、</w:t>
            </w:r>
            <w:r>
              <w:rPr>
                <w:rFonts w:ascii="宋体" w:eastAsia="宋体" w:hAnsi="宋体" w:cs="宋体" w:hint="eastAsia"/>
                <w:color w:val="000000"/>
                <w:kern w:val="0"/>
                <w:sz w:val="20"/>
                <w:szCs w:val="20"/>
              </w:rPr>
              <w:t>LED</w:t>
            </w:r>
            <w:r>
              <w:rPr>
                <w:rFonts w:ascii="宋体" w:eastAsia="宋体" w:hAnsi="宋体" w:cs="宋体" w:hint="eastAsia"/>
                <w:color w:val="000000"/>
                <w:kern w:val="0"/>
                <w:sz w:val="20"/>
                <w:szCs w:val="20"/>
              </w:rPr>
              <w:t>信息发布系统、</w:t>
            </w:r>
            <w:r>
              <w:rPr>
                <w:rFonts w:ascii="宋体" w:eastAsia="宋体" w:hAnsi="宋体" w:cs="宋体" w:hint="eastAsia"/>
                <w:color w:val="000000"/>
                <w:kern w:val="0"/>
                <w:sz w:val="20"/>
                <w:szCs w:val="20"/>
              </w:rPr>
              <w:t>多媒体会议系统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网络安全建设</w:t>
            </w:r>
            <w:r>
              <w:rPr>
                <w:rFonts w:ascii="宋体" w:eastAsia="宋体" w:hAnsi="宋体" w:cs="宋体" w:hint="eastAsia"/>
                <w:color w:val="000000"/>
                <w:kern w:val="0"/>
                <w:sz w:val="20"/>
                <w:szCs w:val="20"/>
              </w:rPr>
              <w:t>、网络与布线、智慧园区集成基础平台、园区运营管理平台、园区公共服务平台、智能一卡通系统、网络安全建设。</w:t>
            </w:r>
          </w:p>
        </w:tc>
        <w:tc>
          <w:tcPr>
            <w:tcW w:w="3105" w:type="dxa"/>
            <w:vAlign w:val="center"/>
          </w:tcPr>
          <w:p w:rsidR="000A149F" w:rsidRDefault="007035AE">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项目已按照相关法律法规以及公司三重一大决策流程进行审批；并制定了年度工作计划，具体梳理了园区对于信息化系统的实际需求。</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83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项目符合相关申报条件；申报、批复程序符合相关管理办法；项目调整履行了相应手续</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昆明智投公司制定了项目资金资金管理办法，管理办法中有明确资金分配办法；资金分配因素全面、合理</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资金分配符合相关管理办法；分配结果公平合理</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0A149F">
        <w:trPr>
          <w:trHeight w:val="747"/>
        </w:trPr>
        <w:tc>
          <w:tcPr>
            <w:tcW w:w="623" w:type="dxa"/>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200/200*100%</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资金已及时到位</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支出依据合规，无虚列项目支出情况、截留挤占挪用情况、超标准开支情况、、超预算情况</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资金管理、费用支出等制度健全；制度执行严格；会计核算规范</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907"/>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有明确，健全的组织、实施机构，分工明确。</w:t>
            </w:r>
          </w:p>
        </w:tc>
        <w:tc>
          <w:tcPr>
            <w:tcW w:w="3105" w:type="dxa"/>
            <w:vAlign w:val="center"/>
          </w:tcPr>
          <w:p w:rsidR="000A149F" w:rsidRDefault="007035AE" w:rsidP="000A149F">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879"/>
        </w:trPr>
        <w:tc>
          <w:tcPr>
            <w:tcW w:w="623" w:type="dxa"/>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项目已按计划开工；并按计划进度开展；但尚未验收；</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项目管理制度健全；严格执行相关管理制度；</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0A149F">
        <w:trPr>
          <w:trHeight w:val="879"/>
        </w:trPr>
        <w:tc>
          <w:tcPr>
            <w:tcW w:w="623" w:type="dxa"/>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完成视频安防系统、停车场系统、防盗报警和门禁系统、公共广播系统、</w:t>
            </w:r>
            <w:r>
              <w:rPr>
                <w:rFonts w:ascii="宋体" w:eastAsia="宋体" w:hAnsi="宋体" w:cs="宋体" w:hint="eastAsia"/>
                <w:color w:val="000000"/>
                <w:kern w:val="0"/>
                <w:sz w:val="20"/>
                <w:szCs w:val="20"/>
              </w:rPr>
              <w:t>LED</w:t>
            </w:r>
            <w:r>
              <w:rPr>
                <w:rFonts w:ascii="宋体" w:eastAsia="宋体" w:hAnsi="宋体" w:cs="宋体" w:hint="eastAsia"/>
                <w:color w:val="000000"/>
                <w:kern w:val="0"/>
                <w:sz w:val="20"/>
                <w:szCs w:val="20"/>
              </w:rPr>
              <w:t>信息发布系统、多媒体会议系统、网络安全建设、网络与布线、智慧园区集成基础平台、园区运营管理平台、园区公共服务平台、智能一卡通系统、网络安全建设。</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3.2</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各系统都符合公司需求，待验收后根据验收结果进行完善。</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2.4</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已按时完成相应系统的上线工作，项目尚未验收。</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目投资计入孵化中心总概算。年度预算资金为</w:t>
            </w:r>
            <w:r>
              <w:rPr>
                <w:rFonts w:ascii="宋体" w:eastAsia="宋体" w:hAnsi="宋体" w:cs="宋体" w:hint="eastAsia"/>
                <w:color w:val="000000"/>
                <w:kern w:val="0"/>
                <w:sz w:val="20"/>
                <w:szCs w:val="20"/>
              </w:rPr>
              <w:t>1066</w:t>
            </w:r>
            <w:r>
              <w:rPr>
                <w:rFonts w:ascii="宋体" w:eastAsia="宋体" w:hAnsi="宋体" w:cs="宋体" w:hint="eastAsia"/>
                <w:color w:val="000000"/>
                <w:kern w:val="0"/>
                <w:sz w:val="20"/>
                <w:szCs w:val="20"/>
              </w:rPr>
              <w:t>万元，资金已全部支付。</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restart"/>
            <w:vAlign w:val="center"/>
          </w:tcPr>
          <w:p w:rsidR="000A149F" w:rsidRDefault="000A149F">
            <w:pPr>
              <w:widowControl/>
              <w:spacing w:line="260" w:lineRule="exact"/>
              <w:rPr>
                <w:rFonts w:ascii="仿宋_GB2312" w:hAnsi="宋体" w:cs="宋体"/>
                <w:kern w:val="0"/>
                <w:sz w:val="21"/>
                <w:szCs w:val="21"/>
              </w:rPr>
            </w:pP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为入驻企业提供全方位的保障服务，目前已经实现了智投公司办公信息化，提高了工作效率，增加了企业产出。</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平台的建立运用在招商引资管理系统、土地规划管理系统、环保监测系统、园区运营管理分析系统、园区大数据平台等园区智能化系统，一方面为园区管委会、昆明智投公司提供方便、快捷、直观的园区管理方式</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通过信息化建设，减少对相关耗材的使用，减少了对环境的破坏；</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项目产出能持续为园区管委会、智投公司、入驻企业提供服务；项目运行符合国家对数字经济的要求。</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0A149F">
        <w:trPr>
          <w:trHeight w:val="879"/>
        </w:trPr>
        <w:tc>
          <w:tcPr>
            <w:tcW w:w="623" w:type="dxa"/>
            <w:vMerge/>
            <w:vAlign w:val="center"/>
          </w:tcPr>
          <w:p w:rsidR="000A149F" w:rsidRDefault="000A149F">
            <w:pPr>
              <w:widowControl/>
              <w:spacing w:line="260" w:lineRule="exact"/>
              <w:jc w:val="left"/>
              <w:rPr>
                <w:rFonts w:ascii="仿宋_GB2312" w:hAnsi="宋体" w:cs="宋体"/>
                <w:kern w:val="0"/>
                <w:sz w:val="21"/>
                <w:szCs w:val="21"/>
              </w:rPr>
            </w:pPr>
          </w:p>
        </w:tc>
        <w:tc>
          <w:tcPr>
            <w:tcW w:w="736" w:type="dxa"/>
            <w:gridSpan w:val="2"/>
            <w:vMerge/>
            <w:vAlign w:val="center"/>
          </w:tcPr>
          <w:p w:rsidR="000A149F" w:rsidRDefault="000A149F">
            <w:pPr>
              <w:widowControl/>
              <w:spacing w:line="260" w:lineRule="exact"/>
              <w:jc w:val="left"/>
              <w:rPr>
                <w:rFonts w:ascii="仿宋_GB2312" w:hAnsi="宋体" w:cs="宋体"/>
                <w:kern w:val="0"/>
                <w:sz w:val="21"/>
                <w:szCs w:val="21"/>
              </w:rPr>
            </w:pPr>
          </w:p>
        </w:tc>
        <w:tc>
          <w:tcPr>
            <w:tcW w:w="991"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0A149F" w:rsidRDefault="007035AE">
            <w:pPr>
              <w:spacing w:line="2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系统的各使用对象对项目较为满意。</w:t>
            </w:r>
          </w:p>
        </w:tc>
        <w:tc>
          <w:tcPr>
            <w:tcW w:w="3105" w:type="dxa"/>
            <w:vAlign w:val="center"/>
          </w:tcPr>
          <w:p w:rsidR="000A149F" w:rsidRDefault="007035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0A149F">
        <w:trPr>
          <w:trHeight w:val="459"/>
        </w:trPr>
        <w:tc>
          <w:tcPr>
            <w:tcW w:w="2350" w:type="dxa"/>
            <w:gridSpan w:val="4"/>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94.6</w:t>
            </w:r>
          </w:p>
        </w:tc>
        <w:tc>
          <w:tcPr>
            <w:tcW w:w="2767"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0A149F" w:rsidRDefault="007035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0A149F" w:rsidRDefault="007035AE" w:rsidP="000A149F">
      <w:pPr>
        <w:numPr>
          <w:ilvl w:val="0"/>
          <w:numId w:val="3"/>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0A149F" w:rsidRDefault="007035AE" w:rsidP="000A149F">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0A149F" w:rsidRDefault="007035AE" w:rsidP="000A149F">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0A149F" w:rsidRDefault="007035AE" w:rsidP="000A149F">
      <w:pPr>
        <w:spacing w:line="560" w:lineRule="exact"/>
        <w:ind w:leftChars="200" w:left="593"/>
        <w:rPr>
          <w:rFonts w:asciiTheme="majorHAnsi" w:hAnsiTheme="majorHAnsi" w:cstheme="majorBidi"/>
          <w:bCs/>
          <w:szCs w:val="32"/>
        </w:rPr>
      </w:pPr>
      <w:r>
        <w:rPr>
          <w:rFonts w:ascii="仿宋_GB2312" w:hint="eastAsia"/>
          <w:b/>
          <w:szCs w:val="32"/>
        </w:rPr>
        <w:t>七、</w:t>
      </w:r>
      <w:r>
        <w:rPr>
          <w:rFonts w:ascii="仿宋_GB2312" w:hint="eastAsia"/>
          <w:b/>
          <w:szCs w:val="32"/>
        </w:rPr>
        <w:t>主要经验及做法、存在的问题和建议</w:t>
      </w:r>
      <w:r>
        <w:rPr>
          <w:rFonts w:ascii="仿宋_GB2312" w:hint="eastAsia"/>
          <w:b/>
          <w:szCs w:val="32"/>
        </w:rPr>
        <w:t>。</w:t>
      </w:r>
      <w:bookmarkStart w:id="1" w:name="_Toc30514902"/>
    </w:p>
    <w:p w:rsidR="000A149F" w:rsidRDefault="007035AE" w:rsidP="000A149F">
      <w:pPr>
        <w:topLinePunct/>
        <w:ind w:firstLineChars="200" w:firstLine="593"/>
        <w:rPr>
          <w:rFonts w:ascii="仿宋_GB2312" w:hAnsi="仿宋"/>
        </w:rPr>
      </w:pPr>
      <w:r>
        <w:rPr>
          <w:rFonts w:ascii="仿宋_GB2312" w:hAnsi="仿宋" w:hint="eastAsia"/>
        </w:rPr>
        <w:t>1</w:t>
      </w:r>
      <w:r>
        <w:rPr>
          <w:rFonts w:ascii="仿宋_GB2312" w:hAnsi="仿宋" w:hint="eastAsia"/>
        </w:rPr>
        <w:t>、落实项目建设完成情况，监督项目质量、进度，严格按照该项目招标内容，以满足使用要求。</w:t>
      </w:r>
    </w:p>
    <w:p w:rsidR="000A149F" w:rsidRDefault="007035AE" w:rsidP="000A149F">
      <w:pPr>
        <w:topLinePunct/>
        <w:ind w:firstLineChars="200" w:firstLine="593"/>
        <w:rPr>
          <w:rFonts w:ascii="仿宋_GB2312" w:hAnsi="仿宋"/>
        </w:rPr>
      </w:pPr>
      <w:r>
        <w:rPr>
          <w:rFonts w:ascii="仿宋_GB2312" w:hAnsi="仿宋" w:hint="eastAsia"/>
        </w:rPr>
        <w:t>2</w:t>
      </w:r>
      <w:r>
        <w:rPr>
          <w:rFonts w:ascii="仿宋_GB2312" w:hAnsi="仿宋" w:hint="eastAsia"/>
        </w:rPr>
        <w:t>、落实项目技术指标及功能参数是否按前期规划内容执行。</w:t>
      </w:r>
    </w:p>
    <w:bookmarkEnd w:id="1"/>
    <w:p w:rsidR="000A149F" w:rsidRDefault="007035AE" w:rsidP="000A149F">
      <w:pPr>
        <w:ind w:leftChars="200" w:left="593"/>
        <w:rPr>
          <w:rFonts w:ascii="仿宋_GB2312"/>
          <w:b/>
          <w:szCs w:val="32"/>
        </w:rPr>
      </w:pPr>
      <w:r>
        <w:rPr>
          <w:rFonts w:ascii="仿宋_GB2312" w:hint="eastAsia"/>
          <w:b/>
          <w:szCs w:val="32"/>
        </w:rPr>
        <w:t>八、</w:t>
      </w:r>
      <w:r>
        <w:rPr>
          <w:rFonts w:ascii="仿宋_GB2312" w:hint="eastAsia"/>
          <w:b/>
          <w:szCs w:val="32"/>
        </w:rPr>
        <w:t>其他需说明的问题。</w:t>
      </w:r>
    </w:p>
    <w:p w:rsidR="000A149F" w:rsidRDefault="007035AE" w:rsidP="000A149F">
      <w:pPr>
        <w:ind w:leftChars="200" w:left="593"/>
        <w:rPr>
          <w:rFonts w:ascii="仿宋_GB2312"/>
          <w:bCs/>
          <w:szCs w:val="32"/>
        </w:rPr>
      </w:pPr>
      <w:r>
        <w:rPr>
          <w:rFonts w:ascii="仿宋_GB2312" w:hint="eastAsia"/>
          <w:bCs/>
          <w:szCs w:val="32"/>
        </w:rPr>
        <w:t>无。</w:t>
      </w:r>
    </w:p>
    <w:p w:rsidR="000A149F" w:rsidRDefault="00FF4289" w:rsidP="000A149F">
      <w:pPr>
        <w:topLinePunct/>
        <w:spacing w:line="560" w:lineRule="exact"/>
        <w:ind w:firstLineChars="200" w:firstLine="593"/>
        <w:rPr>
          <w:rFonts w:ascii="Times New Roman" w:hAnsi="Times New Roman" w:cs="Times New Roman"/>
          <w:szCs w:val="32"/>
        </w:rPr>
      </w:pPr>
      <w:bookmarkStart w:id="2" w:name="_GoBack"/>
      <w:bookmarkEnd w:id="2"/>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39.25pt;margin-top:15.5pt;width:127.45pt;height:127.45pt;z-index:251658240;mso-position-horizontal-relative:text;mso-position-vertical-relative:text" stroked="f">
            <v:imagedata r:id="rId8" o:title=""/>
          </v:shape>
          <w:control r:id="rId9" w:name="CWordOLECtrl1" w:shapeid="_x0000_s1026"/>
        </w:pict>
      </w:r>
    </w:p>
    <w:p w:rsidR="000A149F" w:rsidRDefault="000A149F">
      <w:pPr>
        <w:spacing w:line="560" w:lineRule="exact"/>
        <w:rPr>
          <w:rFonts w:ascii="Times New Roman" w:hAnsi="Times New Roman" w:cs="Times New Roman"/>
        </w:rPr>
      </w:pPr>
    </w:p>
    <w:p w:rsidR="000A149F" w:rsidRDefault="007035AE">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0A149F" w:rsidRDefault="007035AE">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p w:rsidR="000A149F" w:rsidRDefault="000A149F" w:rsidP="000A149F">
      <w:pPr>
        <w:spacing w:line="560" w:lineRule="exact"/>
        <w:ind w:firstLineChars="200" w:firstLine="593"/>
        <w:outlineLvl w:val="0"/>
        <w:rPr>
          <w:rFonts w:ascii="Times New Roman" w:hAnsi="Times New Roman" w:cs="Times New Roman"/>
          <w:szCs w:val="32"/>
        </w:rPr>
      </w:pPr>
    </w:p>
    <w:p w:rsidR="000A149F" w:rsidRDefault="000A149F" w:rsidP="000A149F">
      <w:pPr>
        <w:topLinePunct/>
        <w:ind w:firstLineChars="200" w:firstLine="593"/>
        <w:rPr>
          <w:rFonts w:ascii="仿宋_GB2312" w:hAnsi="仿宋_GB2312" w:cs="仿宋_GB2312"/>
          <w:szCs w:val="32"/>
        </w:rPr>
      </w:pPr>
    </w:p>
    <w:p w:rsidR="000A149F" w:rsidRDefault="000A149F">
      <w:pPr>
        <w:topLinePunct/>
        <w:rPr>
          <w:rFonts w:ascii="宋体" w:eastAsia="宋体" w:hAnsi="宋体" w:cs="宋体"/>
          <w:color w:val="000000"/>
          <w:kern w:val="0"/>
          <w:sz w:val="20"/>
          <w:szCs w:val="20"/>
        </w:rPr>
      </w:pPr>
    </w:p>
    <w:p w:rsidR="000A149F" w:rsidRDefault="000A149F">
      <w:pPr>
        <w:topLinePunct/>
        <w:rPr>
          <w:rFonts w:ascii="宋体" w:eastAsia="宋体" w:hAnsi="宋体" w:cs="宋体"/>
          <w:color w:val="000000"/>
          <w:kern w:val="0"/>
          <w:sz w:val="20"/>
          <w:szCs w:val="20"/>
        </w:rPr>
      </w:pPr>
    </w:p>
    <w:p w:rsidR="000A149F" w:rsidRDefault="000A149F">
      <w:pPr>
        <w:topLinePunct/>
        <w:rPr>
          <w:rFonts w:ascii="宋体" w:eastAsia="宋体" w:hAnsi="宋体" w:cs="宋体"/>
          <w:color w:val="000000"/>
          <w:kern w:val="0"/>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3008"/>
        <w:gridCol w:w="1793"/>
        <w:gridCol w:w="1295"/>
        <w:gridCol w:w="1130"/>
      </w:tblGrid>
      <w:tr w:rsidR="000A149F">
        <w:trPr>
          <w:trHeight w:val="900"/>
        </w:trPr>
        <w:tc>
          <w:tcPr>
            <w:tcW w:w="760" w:type="pct"/>
            <w:shd w:val="clear" w:color="auto" w:fill="auto"/>
            <w:vAlign w:val="center"/>
          </w:tcPr>
          <w:p w:rsidR="000A149F" w:rsidRDefault="000A149F">
            <w:pPr>
              <w:widowControl/>
              <w:jc w:val="center"/>
              <w:rPr>
                <w:rFonts w:ascii="宋体" w:eastAsia="宋体" w:hAnsi="宋体" w:cs="宋体"/>
                <w:color w:val="000000"/>
                <w:kern w:val="0"/>
                <w:sz w:val="20"/>
                <w:szCs w:val="20"/>
              </w:rPr>
            </w:pPr>
          </w:p>
        </w:tc>
        <w:tc>
          <w:tcPr>
            <w:tcW w:w="1764"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具体内容</w:t>
            </w:r>
          </w:p>
        </w:tc>
        <w:tc>
          <w:tcPr>
            <w:tcW w:w="1052"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截止本期末累计完成情况</w:t>
            </w:r>
          </w:p>
        </w:tc>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完成率</w:t>
            </w:r>
          </w:p>
        </w:tc>
        <w:tc>
          <w:tcPr>
            <w:tcW w:w="663"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年末预计完成情况</w:t>
            </w:r>
          </w:p>
        </w:tc>
      </w:tr>
      <w:tr w:rsidR="000A149F">
        <w:trPr>
          <w:trHeight w:val="2700"/>
        </w:trPr>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数量目标</w:t>
            </w:r>
          </w:p>
        </w:tc>
        <w:tc>
          <w:tcPr>
            <w:tcW w:w="1764" w:type="pct"/>
            <w:shd w:val="clear" w:color="auto" w:fill="auto"/>
            <w:vAlign w:val="center"/>
          </w:tcPr>
          <w:p w:rsidR="000A149F" w:rsidRDefault="007035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包括</w:t>
            </w:r>
            <w:r>
              <w:rPr>
                <w:rFonts w:ascii="宋体" w:eastAsia="宋体" w:hAnsi="宋体" w:cs="宋体" w:hint="eastAsia"/>
                <w:color w:val="000000"/>
                <w:kern w:val="0"/>
                <w:sz w:val="20"/>
                <w:szCs w:val="20"/>
              </w:rPr>
              <w:t>视频安防系统、停车场系统、防盗报警和门禁系统、公共广播系统、</w:t>
            </w:r>
            <w:r>
              <w:rPr>
                <w:rFonts w:ascii="宋体" w:eastAsia="宋体" w:hAnsi="宋体" w:cs="宋体" w:hint="eastAsia"/>
                <w:color w:val="000000"/>
                <w:kern w:val="0"/>
                <w:sz w:val="20"/>
                <w:szCs w:val="20"/>
              </w:rPr>
              <w:t>LED</w:t>
            </w:r>
            <w:r>
              <w:rPr>
                <w:rFonts w:ascii="宋体" w:eastAsia="宋体" w:hAnsi="宋体" w:cs="宋体" w:hint="eastAsia"/>
                <w:color w:val="000000"/>
                <w:kern w:val="0"/>
                <w:sz w:val="20"/>
                <w:szCs w:val="20"/>
              </w:rPr>
              <w:t>信息发布系统、</w:t>
            </w:r>
            <w:r>
              <w:rPr>
                <w:rFonts w:ascii="宋体" w:eastAsia="宋体" w:hAnsi="宋体" w:cs="宋体" w:hint="eastAsia"/>
                <w:color w:val="000000"/>
                <w:kern w:val="0"/>
                <w:sz w:val="20"/>
                <w:szCs w:val="20"/>
              </w:rPr>
              <w:t>多媒体会议系统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网络安全建设</w:t>
            </w:r>
            <w:r>
              <w:rPr>
                <w:rFonts w:ascii="宋体" w:eastAsia="宋体" w:hAnsi="宋体" w:cs="宋体" w:hint="eastAsia"/>
                <w:color w:val="000000"/>
                <w:kern w:val="0"/>
                <w:sz w:val="20"/>
                <w:szCs w:val="20"/>
              </w:rPr>
              <w:t>、网络与布线、智慧园区集成基础平台、园区运营管理平台、园区公共服务平台、智能一卡通系统、网络安全建设</w:t>
            </w:r>
            <w:r>
              <w:rPr>
                <w:rFonts w:ascii="宋体" w:eastAsia="宋体" w:hAnsi="宋体" w:cs="宋体" w:hint="eastAsia"/>
                <w:color w:val="000000"/>
                <w:kern w:val="0"/>
                <w:sz w:val="20"/>
                <w:szCs w:val="20"/>
              </w:rPr>
              <w:t>，建成后将为孵化中心智能化提供基础支撑，实现</w:t>
            </w:r>
            <w:r>
              <w:rPr>
                <w:rFonts w:ascii="宋体" w:eastAsia="宋体" w:hAnsi="宋体" w:cs="宋体" w:hint="eastAsia"/>
                <w:color w:val="000000"/>
                <w:kern w:val="0"/>
                <w:sz w:val="20"/>
                <w:szCs w:val="20"/>
              </w:rPr>
              <w:t>园区管理以及</w:t>
            </w:r>
            <w:r>
              <w:rPr>
                <w:rFonts w:ascii="宋体" w:eastAsia="宋体" w:hAnsi="宋体" w:cs="宋体" w:hint="eastAsia"/>
                <w:color w:val="000000"/>
                <w:kern w:val="0"/>
                <w:sz w:val="20"/>
                <w:szCs w:val="20"/>
              </w:rPr>
              <w:t>智投公司办公信息化，提高工作效率并节约大量资源。</w:t>
            </w:r>
          </w:p>
        </w:tc>
        <w:tc>
          <w:tcPr>
            <w:tcW w:w="1052" w:type="pct"/>
            <w:shd w:val="clear" w:color="auto" w:fill="auto"/>
            <w:vAlign w:val="center"/>
          </w:tcPr>
          <w:p w:rsidR="000A149F" w:rsidRDefault="007035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完成</w:t>
            </w:r>
            <w:r>
              <w:rPr>
                <w:rFonts w:ascii="宋体" w:eastAsia="宋体" w:hAnsi="宋体" w:cs="宋体" w:hint="eastAsia"/>
                <w:color w:val="000000"/>
                <w:kern w:val="0"/>
                <w:sz w:val="20"/>
                <w:szCs w:val="20"/>
              </w:rPr>
              <w:t>视频安防系统、停车场系统、防盗报警和门禁系统、公共广播系统、</w:t>
            </w:r>
            <w:r>
              <w:rPr>
                <w:rFonts w:ascii="宋体" w:eastAsia="宋体" w:hAnsi="宋体" w:cs="宋体" w:hint="eastAsia"/>
                <w:color w:val="000000"/>
                <w:kern w:val="0"/>
                <w:sz w:val="20"/>
                <w:szCs w:val="20"/>
              </w:rPr>
              <w:t>LED</w:t>
            </w:r>
            <w:r>
              <w:rPr>
                <w:rFonts w:ascii="宋体" w:eastAsia="宋体" w:hAnsi="宋体" w:cs="宋体" w:hint="eastAsia"/>
                <w:color w:val="000000"/>
                <w:kern w:val="0"/>
                <w:sz w:val="20"/>
                <w:szCs w:val="20"/>
              </w:rPr>
              <w:t>信息发布系统、</w:t>
            </w:r>
            <w:r>
              <w:rPr>
                <w:rFonts w:ascii="宋体" w:eastAsia="宋体" w:hAnsi="宋体" w:cs="宋体" w:hint="eastAsia"/>
                <w:color w:val="000000"/>
                <w:kern w:val="0"/>
                <w:sz w:val="20"/>
                <w:szCs w:val="20"/>
              </w:rPr>
              <w:t>多媒体会议系统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网络安全建设</w:t>
            </w:r>
            <w:r>
              <w:rPr>
                <w:rFonts w:ascii="宋体" w:eastAsia="宋体" w:hAnsi="宋体" w:cs="宋体" w:hint="eastAsia"/>
                <w:color w:val="000000"/>
                <w:kern w:val="0"/>
                <w:sz w:val="20"/>
                <w:szCs w:val="20"/>
              </w:rPr>
              <w:t>、网络与布线、智慧园区集成基础平台、园区运营管理平台、园区公共服务平台、智能一卡通系统、网络安全建设</w:t>
            </w:r>
            <w:r>
              <w:rPr>
                <w:rFonts w:ascii="宋体" w:eastAsia="宋体" w:hAnsi="宋体" w:cs="宋体" w:hint="eastAsia"/>
                <w:color w:val="000000"/>
                <w:kern w:val="0"/>
                <w:sz w:val="20"/>
                <w:szCs w:val="20"/>
              </w:rPr>
              <w:t>建设，目前处于项目验收阶段</w:t>
            </w:r>
          </w:p>
        </w:tc>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p>
        </w:tc>
        <w:tc>
          <w:tcPr>
            <w:tcW w:w="663"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r>
      <w:tr w:rsidR="000A149F">
        <w:trPr>
          <w:trHeight w:val="3120"/>
        </w:trPr>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质量目标</w:t>
            </w:r>
          </w:p>
        </w:tc>
        <w:tc>
          <w:tcPr>
            <w:tcW w:w="1764" w:type="pct"/>
            <w:shd w:val="clear" w:color="auto" w:fill="auto"/>
            <w:vAlign w:val="center"/>
          </w:tcPr>
          <w:p w:rsidR="000A149F" w:rsidRDefault="007035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由高层管理者对项目的整个质量目标和方向制定的一个指导性的文件，质量的标准制定参考相关领域的各项标准和特殊规定。当项目进度与项目要求发生重大偏差，影响到项目执行时，项目经理或项目领导小组将调配更多资源，抢回进度。</w:t>
            </w:r>
          </w:p>
        </w:tc>
        <w:tc>
          <w:tcPr>
            <w:tcW w:w="1052"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各系统都符合公司需求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待验收后根据验收结果进行完善。</w:t>
            </w:r>
          </w:p>
        </w:tc>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p>
        </w:tc>
        <w:tc>
          <w:tcPr>
            <w:tcW w:w="663"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r>
      <w:tr w:rsidR="000A149F">
        <w:trPr>
          <w:trHeight w:val="2415"/>
        </w:trPr>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时效目标</w:t>
            </w:r>
          </w:p>
        </w:tc>
        <w:tc>
          <w:tcPr>
            <w:tcW w:w="1764" w:type="pct"/>
            <w:shd w:val="clear" w:color="auto" w:fill="auto"/>
            <w:vAlign w:val="center"/>
          </w:tcPr>
          <w:p w:rsidR="000A149F" w:rsidRDefault="007035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呈贡信息产业园孵化中心建设项目我司对项目计划分成</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个阶段进行，共用时</w:t>
            </w:r>
            <w:r>
              <w:rPr>
                <w:rFonts w:ascii="宋体" w:eastAsia="宋体" w:hAnsi="宋体" w:cs="宋体" w:hint="eastAsia"/>
                <w:color w:val="000000"/>
                <w:kern w:val="0"/>
                <w:sz w:val="20"/>
                <w:szCs w:val="20"/>
              </w:rPr>
              <w:t>90</w:t>
            </w:r>
            <w:r>
              <w:rPr>
                <w:rFonts w:ascii="宋体" w:eastAsia="宋体" w:hAnsi="宋体" w:cs="宋体" w:hint="eastAsia"/>
                <w:color w:val="000000"/>
                <w:kern w:val="0"/>
                <w:sz w:val="20"/>
                <w:szCs w:val="20"/>
              </w:rPr>
              <w:t>个日历日。保障孵化中心配套服务建设，为入驻企业提供全方位的保障服务。</w:t>
            </w:r>
          </w:p>
        </w:tc>
        <w:tc>
          <w:tcPr>
            <w:tcW w:w="1052"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已按时完成相应系统的上线工作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项目尚未验收。</w:t>
            </w:r>
          </w:p>
        </w:tc>
        <w:tc>
          <w:tcPr>
            <w:tcW w:w="760"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p>
        </w:tc>
        <w:tc>
          <w:tcPr>
            <w:tcW w:w="663" w:type="pct"/>
            <w:shd w:val="clear" w:color="auto" w:fill="auto"/>
            <w:vAlign w:val="center"/>
          </w:tcPr>
          <w:p w:rsidR="000A149F" w:rsidRDefault="007035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r>
    </w:tbl>
    <w:p w:rsidR="000A149F" w:rsidRDefault="000A149F">
      <w:pPr>
        <w:topLinePunct/>
        <w:rPr>
          <w:rFonts w:ascii="仿宋_GB2312"/>
          <w:szCs w:val="32"/>
        </w:rPr>
      </w:pPr>
    </w:p>
    <w:p w:rsidR="000A149F" w:rsidRDefault="007035AE" w:rsidP="000A149F">
      <w:pPr>
        <w:topLinePunct/>
        <w:ind w:firstLineChars="200" w:firstLine="593"/>
        <w:rPr>
          <w:rFonts w:ascii="黑体" w:eastAsia="黑体"/>
          <w:szCs w:val="32"/>
        </w:rPr>
      </w:pPr>
      <w:r>
        <w:rPr>
          <w:rFonts w:ascii="黑体" w:eastAsia="黑体" w:hint="eastAsia"/>
          <w:szCs w:val="32"/>
        </w:rPr>
        <w:t>二、项目资金使用及管理情况</w:t>
      </w:r>
    </w:p>
    <w:p w:rsidR="000A149F" w:rsidRDefault="007035AE" w:rsidP="000A149F">
      <w:pPr>
        <w:topLinePunct/>
        <w:ind w:firstLineChars="200" w:firstLine="593"/>
        <w:rPr>
          <w:rFonts w:ascii="仿宋_GB2312" w:hAnsi="仿宋_GB2312" w:cs="仿宋_GB2312"/>
          <w:szCs w:val="32"/>
        </w:rPr>
      </w:pPr>
      <w:r>
        <w:rPr>
          <w:rFonts w:ascii="仿宋_GB2312" w:hAnsi="仿宋_GB2312" w:cs="仿宋_GB2312" w:hint="eastAsia"/>
          <w:szCs w:val="32"/>
        </w:rPr>
        <w:t>项目资金预算申报、实际使用情况分析。项目资金管理情况（包括管理制度、办法的制订及执行情况）分析。</w:t>
      </w:r>
      <w:r>
        <w:rPr>
          <w:rFonts w:ascii="仿宋_GB2312" w:hint="eastAsia"/>
          <w:szCs w:val="32"/>
        </w:rPr>
        <w:t>2</w:t>
      </w:r>
      <w:r>
        <w:rPr>
          <w:rFonts w:ascii="仿宋_GB2312"/>
          <w:szCs w:val="32"/>
        </w:rPr>
        <w:t>018</w:t>
      </w:r>
      <w:r>
        <w:rPr>
          <w:rFonts w:ascii="仿宋_GB2312" w:hint="eastAsia"/>
          <w:szCs w:val="32"/>
        </w:rPr>
        <w:t>年</w:t>
      </w:r>
      <w:r>
        <w:rPr>
          <w:rFonts w:ascii="仿宋_GB2312"/>
          <w:szCs w:val="32"/>
        </w:rPr>
        <w:t>9</w:t>
      </w:r>
      <w:r>
        <w:rPr>
          <w:rFonts w:ascii="仿宋_GB2312" w:hint="eastAsia"/>
          <w:szCs w:val="32"/>
        </w:rPr>
        <w:t>月，昆明市智慧城市建设投资有限公司（以下简称“昆明智投公司”）开展昆明呈贡科技信息产业创新孵化中心建设项目智能化工程项目，项目总投资</w:t>
      </w:r>
      <w:r>
        <w:rPr>
          <w:rFonts w:ascii="仿宋_GB2312" w:hint="eastAsia"/>
          <w:szCs w:val="32"/>
        </w:rPr>
        <w:t>1</w:t>
      </w:r>
      <w:r>
        <w:rPr>
          <w:rFonts w:ascii="仿宋_GB2312"/>
          <w:szCs w:val="32"/>
        </w:rPr>
        <w:t>9988500.00</w:t>
      </w:r>
      <w:r>
        <w:rPr>
          <w:rFonts w:ascii="仿宋_GB2312" w:hint="eastAsia"/>
          <w:szCs w:val="32"/>
        </w:rPr>
        <w:t>元，项目投资计入孵化中心总概算。年度预算资金为</w:t>
      </w:r>
      <w:r>
        <w:rPr>
          <w:rFonts w:ascii="仿宋_GB2312" w:hint="eastAsia"/>
          <w:szCs w:val="32"/>
        </w:rPr>
        <w:t>1066</w:t>
      </w:r>
      <w:r>
        <w:rPr>
          <w:rFonts w:ascii="仿宋_GB2312" w:hint="eastAsia"/>
          <w:szCs w:val="32"/>
        </w:rPr>
        <w:t>万元，已全部到位</w:t>
      </w:r>
      <w:r>
        <w:rPr>
          <w:rFonts w:ascii="仿宋_GB2312" w:hint="eastAsia"/>
          <w:szCs w:val="32"/>
        </w:rPr>
        <w:t>。</w:t>
      </w:r>
    </w:p>
    <w:p w:rsidR="000A149F" w:rsidRDefault="007035AE" w:rsidP="000A149F">
      <w:pPr>
        <w:topLinePunct/>
        <w:ind w:firstLineChars="200" w:firstLine="593"/>
        <w:rPr>
          <w:rFonts w:ascii="黑体" w:eastAsia="黑体"/>
          <w:szCs w:val="32"/>
        </w:rPr>
      </w:pPr>
      <w:r>
        <w:rPr>
          <w:rFonts w:ascii="黑体" w:eastAsia="黑体" w:hint="eastAsia"/>
          <w:szCs w:val="32"/>
        </w:rPr>
        <w:t>三、项目组织实施情况</w:t>
      </w:r>
    </w:p>
    <w:p w:rsidR="000A149F" w:rsidRDefault="007035AE" w:rsidP="000A149F">
      <w:pPr>
        <w:topLinePunct/>
        <w:ind w:firstLineChars="200" w:firstLine="593"/>
        <w:rPr>
          <w:rFonts w:ascii="黑体" w:eastAsia="黑体"/>
          <w:szCs w:val="32"/>
        </w:rPr>
      </w:pPr>
      <w:r>
        <w:rPr>
          <w:rFonts w:ascii="黑体" w:eastAsia="黑体" w:hint="eastAsia"/>
          <w:szCs w:val="32"/>
        </w:rPr>
        <w:t>四、项目绩效情况</w:t>
      </w:r>
    </w:p>
    <w:p w:rsidR="000A149F" w:rsidRDefault="007035AE" w:rsidP="000A149F">
      <w:pPr>
        <w:topLinePunct/>
        <w:ind w:firstLineChars="200" w:firstLine="593"/>
        <w:rPr>
          <w:rFonts w:ascii="黑体" w:eastAsia="黑体"/>
          <w:szCs w:val="32"/>
        </w:rPr>
      </w:pPr>
      <w:r>
        <w:rPr>
          <w:rFonts w:ascii="黑体" w:eastAsia="黑体" w:hint="eastAsia"/>
          <w:szCs w:val="32"/>
        </w:rPr>
        <w:lastRenderedPageBreak/>
        <w:t>五</w:t>
      </w:r>
      <w:r>
        <w:rPr>
          <w:rFonts w:ascii="黑体" w:eastAsia="黑体" w:hint="eastAsia"/>
          <w:szCs w:val="32"/>
        </w:rPr>
        <w:t>、其他需要说明的问题</w:t>
      </w:r>
    </w:p>
    <w:p w:rsidR="000A149F" w:rsidRDefault="007035AE" w:rsidP="000A149F">
      <w:pPr>
        <w:topLinePunct/>
        <w:ind w:firstLineChars="200" w:firstLine="593"/>
        <w:rPr>
          <w:rFonts w:ascii="仿宋_GB2312"/>
          <w:szCs w:val="32"/>
        </w:rPr>
      </w:pPr>
      <w:r>
        <w:rPr>
          <w:rFonts w:ascii="仿宋_GB2312" w:hint="eastAsia"/>
          <w:szCs w:val="32"/>
        </w:rPr>
        <w:t>（一）后续工作计划。</w:t>
      </w:r>
    </w:p>
    <w:p w:rsidR="000A149F" w:rsidRDefault="007035AE" w:rsidP="000A149F">
      <w:pPr>
        <w:topLinePunct/>
        <w:ind w:firstLineChars="200" w:firstLine="593"/>
        <w:rPr>
          <w:rFonts w:ascii="仿宋_GB2312"/>
          <w:color w:val="00B050"/>
          <w:sz w:val="30"/>
          <w:szCs w:val="30"/>
        </w:rPr>
      </w:pPr>
      <w:r>
        <w:rPr>
          <w:rFonts w:ascii="仿宋_GB2312" w:hAnsi="仿宋" w:hint="eastAsia"/>
        </w:rPr>
        <w:t>2</w:t>
      </w:r>
      <w:r>
        <w:rPr>
          <w:rFonts w:ascii="仿宋_GB2312" w:hAnsi="仿宋" w:hint="eastAsia"/>
        </w:rPr>
        <w:t>0</w:t>
      </w:r>
      <w:r>
        <w:rPr>
          <w:rFonts w:ascii="仿宋_GB2312" w:hAnsi="仿宋" w:hint="eastAsia"/>
        </w:rPr>
        <w:t>20</w:t>
      </w:r>
      <w:r>
        <w:rPr>
          <w:rFonts w:ascii="仿宋_GB2312" w:hAnsi="仿宋" w:hint="eastAsia"/>
        </w:rPr>
        <w:t>年，昆明智投公司将加快推进昆明呈贡科技信息产业创新孵化中心建设项目智能化工程项目建设，扩大服务范围，为广大入驻孵化企业提供方便、快捷、智能的办公环境以及信息系统。</w:t>
      </w:r>
      <w:r>
        <w:rPr>
          <w:rFonts w:ascii="仿宋_GB2312" w:hAnsi="仿宋" w:hint="eastAsia"/>
        </w:rPr>
        <w:t>同时</w:t>
      </w:r>
    </w:p>
    <w:p w:rsidR="000A149F" w:rsidRDefault="007035AE" w:rsidP="000A149F">
      <w:pPr>
        <w:topLinePunct/>
        <w:ind w:firstLineChars="200" w:firstLine="593"/>
        <w:rPr>
          <w:rFonts w:ascii="仿宋_GB2312"/>
          <w:szCs w:val="32"/>
        </w:rPr>
      </w:pPr>
      <w:r>
        <w:rPr>
          <w:rFonts w:ascii="仿宋_GB2312" w:hint="eastAsia"/>
          <w:szCs w:val="32"/>
        </w:rPr>
        <w:t>（二）主要经验做法、改进措施和有关建议等。</w:t>
      </w:r>
    </w:p>
    <w:sectPr w:rsidR="000A149F" w:rsidSect="000A149F">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89" w:rsidRDefault="00FF4289" w:rsidP="00FF4289">
      <w:r>
        <w:separator/>
      </w:r>
    </w:p>
  </w:endnote>
  <w:endnote w:type="continuationSeparator" w:id="1">
    <w:p w:rsidR="00FF4289" w:rsidRDefault="00FF4289" w:rsidP="00FF4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89" w:rsidRDefault="00FF4289" w:rsidP="00FF4289">
      <w:r>
        <w:separator/>
      </w:r>
    </w:p>
  </w:footnote>
  <w:footnote w:type="continuationSeparator" w:id="1">
    <w:p w:rsidR="00FF4289" w:rsidRDefault="00FF4289" w:rsidP="00FF4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43B18715"/>
    <w:multiLevelType w:val="singleLevel"/>
    <w:tmpl w:val="43B18715"/>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nsLF/EipwXk7GdzrC4eFRb1g/ww=" w:salt="++hof0eKkm7WDaPaIr9VKw=="/>
  <w:defaultTabStop w:val="420"/>
  <w:drawingGridHorizontalSpacing w:val="148"/>
  <w:drawingGridVerticalSpacing w:val="304"/>
  <w:displayHorizontalDrawingGridEvery w:val="2"/>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149F"/>
    <w:rsid w:val="000C4FD0"/>
    <w:rsid w:val="000C61DD"/>
    <w:rsid w:val="00172A27"/>
    <w:rsid w:val="00225503"/>
    <w:rsid w:val="00292960"/>
    <w:rsid w:val="0032382D"/>
    <w:rsid w:val="0049685E"/>
    <w:rsid w:val="004F21F0"/>
    <w:rsid w:val="005C2861"/>
    <w:rsid w:val="005C6C18"/>
    <w:rsid w:val="006D0E2A"/>
    <w:rsid w:val="006F3A74"/>
    <w:rsid w:val="007035AE"/>
    <w:rsid w:val="008A3BA8"/>
    <w:rsid w:val="00902A69"/>
    <w:rsid w:val="00952AB4"/>
    <w:rsid w:val="009C2F5B"/>
    <w:rsid w:val="009E4ECF"/>
    <w:rsid w:val="009F1C47"/>
    <w:rsid w:val="00A31A0E"/>
    <w:rsid w:val="00A50CDE"/>
    <w:rsid w:val="00AF7BA5"/>
    <w:rsid w:val="00B94C43"/>
    <w:rsid w:val="00D324B7"/>
    <w:rsid w:val="00D66252"/>
    <w:rsid w:val="00E43427"/>
    <w:rsid w:val="00FF2429"/>
    <w:rsid w:val="00FF4289"/>
    <w:rsid w:val="05AE36CA"/>
    <w:rsid w:val="06525C14"/>
    <w:rsid w:val="08563735"/>
    <w:rsid w:val="22B90AA8"/>
    <w:rsid w:val="2A957D1D"/>
    <w:rsid w:val="34BA06A5"/>
    <w:rsid w:val="378A5996"/>
    <w:rsid w:val="51C05EE5"/>
    <w:rsid w:val="5A3C6978"/>
    <w:rsid w:val="67600811"/>
    <w:rsid w:val="6DD56D9C"/>
    <w:rsid w:val="6E710353"/>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49F"/>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49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正文"/>
    <w:basedOn w:val="a"/>
    <w:link w:val="Char"/>
    <w:qFormat/>
    <w:rsid w:val="000A149F"/>
    <w:pPr>
      <w:spacing w:line="360" w:lineRule="auto"/>
      <w:ind w:firstLineChars="200" w:firstLine="480"/>
      <w:jc w:val="left"/>
    </w:pPr>
    <w:rPr>
      <w:rFonts w:ascii="宋体" w:eastAsia="宋体" w:hAnsi="宋体" w:cs="Times New Roman"/>
      <w:snapToGrid w:val="0"/>
      <w:sz w:val="24"/>
      <w:szCs w:val="21"/>
      <w:lang w:val="zh-CN"/>
    </w:rPr>
  </w:style>
  <w:style w:type="character" w:customStyle="1" w:styleId="Char">
    <w:name w:val="*正文 Char"/>
    <w:link w:val="a4"/>
    <w:qFormat/>
    <w:rsid w:val="000A149F"/>
    <w:rPr>
      <w:rFonts w:ascii="宋体" w:eastAsia="宋体" w:hAnsi="宋体" w:cs="Times New Roman"/>
      <w:snapToGrid w:val="0"/>
      <w:kern w:val="2"/>
      <w:sz w:val="24"/>
      <w:szCs w:val="21"/>
      <w:lang w:val="zh-CN"/>
    </w:rPr>
  </w:style>
  <w:style w:type="paragraph" w:customStyle="1" w:styleId="1">
    <w:name w:val="列出段落1"/>
    <w:uiPriority w:val="34"/>
    <w:unhideWhenUsed/>
    <w:qFormat/>
    <w:rsid w:val="000A149F"/>
    <w:pPr>
      <w:ind w:firstLineChars="200" w:firstLine="420"/>
    </w:pPr>
    <w:rPr>
      <w:rFonts w:ascii="Times New Roman" w:hAnsi="Times New Roman"/>
      <w:sz w:val="24"/>
    </w:rPr>
  </w:style>
  <w:style w:type="paragraph" w:styleId="a5">
    <w:name w:val="header"/>
    <w:basedOn w:val="a"/>
    <w:link w:val="Char0"/>
    <w:rsid w:val="00FF42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F4289"/>
    <w:rPr>
      <w:rFonts w:asciiTheme="minorHAnsi" w:eastAsia="仿宋_GB2312" w:hAnsiTheme="minorHAnsi" w:cstheme="minorBidi"/>
      <w:kern w:val="2"/>
      <w:sz w:val="18"/>
      <w:szCs w:val="18"/>
    </w:rPr>
  </w:style>
  <w:style w:type="paragraph" w:styleId="a6">
    <w:name w:val="footer"/>
    <w:basedOn w:val="a"/>
    <w:link w:val="Char1"/>
    <w:rsid w:val="00FF4289"/>
    <w:pPr>
      <w:tabs>
        <w:tab w:val="center" w:pos="4153"/>
        <w:tab w:val="right" w:pos="8306"/>
      </w:tabs>
      <w:snapToGrid w:val="0"/>
      <w:jc w:val="left"/>
    </w:pPr>
    <w:rPr>
      <w:sz w:val="18"/>
      <w:szCs w:val="18"/>
    </w:rPr>
  </w:style>
  <w:style w:type="character" w:customStyle="1" w:styleId="Char1">
    <w:name w:val="页脚 Char"/>
    <w:basedOn w:val="a0"/>
    <w:link w:val="a6"/>
    <w:rsid w:val="00FF4289"/>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755</Words>
  <Characters>4304</Characters>
  <Application>Microsoft Office Word</Application>
  <DocSecurity>0</DocSecurity>
  <Lines>35</Lines>
  <Paragraphs>10</Paragraphs>
  <ScaleCrop>false</ScaleCrop>
  <Company>微软中国</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26</cp:revision>
  <cp:lastPrinted>2020-03-17T03:50:00Z</cp:lastPrinted>
  <dcterms:created xsi:type="dcterms:W3CDTF">2020-04-15T01:49:00Z</dcterms:created>
  <dcterms:modified xsi:type="dcterms:W3CDTF">2020-04-15T07:20:00Z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1814805E161441F896EB3B3D3EE821CF</vt:lpwstr>
  </property>
</Properties>
</file>