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4BB" w:rsidRDefault="00FF74BB">
      <w:pPr>
        <w:rPr>
          <w:rFonts w:ascii="黑体" w:eastAsia="黑体"/>
          <w:szCs w:val="32"/>
        </w:rPr>
      </w:pPr>
    </w:p>
    <w:p w:rsidR="00FF74BB" w:rsidRDefault="006A1FC1">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万溪核心区基础设施建设</w:t>
      </w:r>
      <w:r>
        <w:rPr>
          <w:rFonts w:ascii="方正小标宋简体" w:eastAsia="方正小标宋简体" w:hAnsi="方正小标宋简体" w:cs="方正小标宋简体" w:hint="eastAsia"/>
          <w:sz w:val="44"/>
          <w:szCs w:val="44"/>
        </w:rPr>
        <w:t>项目</w:t>
      </w:r>
      <w:r>
        <w:rPr>
          <w:rFonts w:ascii="方正小标宋简体" w:eastAsia="方正小标宋简体" w:hAnsi="方正小标宋简体" w:cs="方正小标宋简体" w:hint="eastAsia"/>
          <w:sz w:val="44"/>
          <w:szCs w:val="44"/>
        </w:rPr>
        <w:t>支出绩效</w:t>
      </w:r>
    </w:p>
    <w:p w:rsidR="00FF74BB" w:rsidRDefault="006A1FC1">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评价</w:t>
      </w:r>
      <w:r>
        <w:rPr>
          <w:rFonts w:ascii="方正小标宋简体" w:eastAsia="方正小标宋简体" w:hAnsi="方正小标宋简体" w:cs="方正小标宋简体" w:hint="eastAsia"/>
          <w:sz w:val="44"/>
          <w:szCs w:val="44"/>
        </w:rPr>
        <w:t>报告</w:t>
      </w:r>
    </w:p>
    <w:p w:rsidR="00FF74BB" w:rsidRDefault="00FF74BB" w:rsidP="00FF74BB">
      <w:pPr>
        <w:spacing w:line="600" w:lineRule="exact"/>
        <w:ind w:firstLineChars="200" w:firstLine="596"/>
        <w:rPr>
          <w:rFonts w:ascii="仿宋_GB2312"/>
          <w:b/>
          <w:szCs w:val="32"/>
        </w:rPr>
      </w:pPr>
    </w:p>
    <w:p w:rsidR="00FF74BB" w:rsidRDefault="006A1FC1" w:rsidP="00FF74BB">
      <w:pPr>
        <w:topLinePunct/>
        <w:ind w:firstLineChars="200" w:firstLine="593"/>
        <w:rPr>
          <w:rFonts w:ascii="黑体" w:eastAsia="黑体"/>
          <w:szCs w:val="32"/>
        </w:rPr>
      </w:pPr>
      <w:r>
        <w:rPr>
          <w:rFonts w:ascii="黑体" w:eastAsia="黑体" w:hint="eastAsia"/>
          <w:szCs w:val="32"/>
        </w:rPr>
        <w:t>一、项目基本情况</w:t>
      </w:r>
    </w:p>
    <w:p w:rsidR="00FF74BB" w:rsidRDefault="006A1FC1" w:rsidP="00FF74BB">
      <w:pPr>
        <w:topLinePunct/>
        <w:ind w:firstLineChars="200" w:firstLine="593"/>
        <w:rPr>
          <w:rFonts w:ascii="仿宋_GB2312"/>
          <w:szCs w:val="32"/>
        </w:rPr>
      </w:pPr>
      <w:r>
        <w:rPr>
          <w:rFonts w:ascii="仿宋_GB2312" w:hint="eastAsia"/>
          <w:szCs w:val="32"/>
        </w:rPr>
        <w:t>（一）项目基本情况</w:t>
      </w:r>
    </w:p>
    <w:p w:rsidR="00FF74BB" w:rsidRDefault="006A1FC1" w:rsidP="00FF74BB">
      <w:pPr>
        <w:autoSpaceDE w:val="0"/>
        <w:autoSpaceDN w:val="0"/>
        <w:adjustRightInd w:val="0"/>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昆明市呈贡区信息产业园区“一园三片”的万溪核心区，北至梁王路与黄马高速公路连接线，东至黄马高速公路，南至园区规划范围线，西至博云路、龙潭街。本项目为昆明呈贡信息产业园区万溪核心区一期建设项目中水处理工程。工程近期服务范围为昆明呈贡信息产业园区万溪核心区规划一期建成区，近期服务面积约</w:t>
      </w:r>
      <w:r>
        <w:rPr>
          <w:rFonts w:ascii="仿宋_GB2312" w:hAnsi="Times New Roman" w:cs="Times New Roman" w:hint="eastAsia"/>
          <w:szCs w:val="32"/>
        </w:rPr>
        <w:t xml:space="preserve"> 270ha</w:t>
      </w:r>
      <w:r>
        <w:rPr>
          <w:rFonts w:ascii="仿宋_GB2312" w:hAnsi="Times New Roman" w:cs="Times New Roman" w:hint="eastAsia"/>
          <w:szCs w:val="32"/>
        </w:rPr>
        <w:t>，工程远期服务范围为昆明呈贡信息产业园区万溪核心区规划一期、二期建成区，远期服务面积共计约</w:t>
      </w:r>
      <w:r>
        <w:rPr>
          <w:rFonts w:ascii="仿宋_GB2312" w:hAnsi="Times New Roman" w:cs="Times New Roman" w:hint="eastAsia"/>
          <w:szCs w:val="32"/>
        </w:rPr>
        <w:t xml:space="preserve"> </w:t>
      </w:r>
      <w:r>
        <w:rPr>
          <w:rFonts w:ascii="仿宋_GB2312" w:hAnsi="Times New Roman" w:cs="Times New Roman" w:hint="eastAsia"/>
          <w:szCs w:val="32"/>
        </w:rPr>
        <w:t>600ha</w:t>
      </w:r>
      <w:r>
        <w:rPr>
          <w:rFonts w:ascii="仿宋_GB2312" w:hAnsi="Times New Roman" w:cs="Times New Roman" w:hint="eastAsia"/>
          <w:szCs w:val="32"/>
        </w:rPr>
        <w:t>。项目位于呈贡万溪冲村以南（规划万青路以南）的开发区域。本项目的实施可完善昆明呈贡信息产业园区万溪核心区排水系统，提高该区域的污水收集率；减轻水体的污染负荷，改善水环境质量，使周边水体水质得到逐步改善；逐步改造万溪冲村的排水系统，提高雨季污水浓度，减少雨季进入污水处理厂的雨水量，提高污水处理厂的处理效率；污水及中水处理厂尾水排放标准按一级</w:t>
      </w:r>
      <w:r>
        <w:rPr>
          <w:rFonts w:ascii="仿宋_GB2312" w:hAnsi="Times New Roman" w:cs="Times New Roman" w:hint="eastAsia"/>
          <w:szCs w:val="32"/>
        </w:rPr>
        <w:t xml:space="preserve"> A </w:t>
      </w:r>
      <w:r>
        <w:rPr>
          <w:rFonts w:ascii="仿宋_GB2312" w:hAnsi="Times New Roman" w:cs="Times New Roman" w:hint="eastAsia"/>
          <w:szCs w:val="32"/>
        </w:rPr>
        <w:t>标准及中水回用标准综合确定，出水回用于城市杂用水及工业企业冷却系统用水。</w:t>
      </w:r>
    </w:p>
    <w:p w:rsidR="00FF74BB" w:rsidRDefault="006A1FC1" w:rsidP="00FF74BB">
      <w:pPr>
        <w:autoSpaceDE w:val="0"/>
        <w:autoSpaceDN w:val="0"/>
        <w:adjustRightInd w:val="0"/>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 xml:space="preserve"> </w:t>
      </w:r>
      <w:r>
        <w:rPr>
          <w:rFonts w:ascii="仿宋_GB2312" w:hAnsi="Times New Roman" w:cs="Times New Roman" w:hint="eastAsia"/>
          <w:szCs w:val="32"/>
        </w:rPr>
        <w:t>本工程主要内容为昆明呈贡信息产业园区万溪核心区一期建设项目污水及中水处理厂及配套</w:t>
      </w:r>
      <w:r>
        <w:rPr>
          <w:rFonts w:ascii="仿宋_GB2312" w:hAnsi="Times New Roman" w:cs="Times New Roman" w:hint="eastAsia"/>
          <w:szCs w:val="32"/>
        </w:rPr>
        <w:t>污水、中水管网的建设。工程</w:t>
      </w:r>
      <w:r>
        <w:rPr>
          <w:rFonts w:ascii="仿宋_GB2312" w:hAnsi="Times New Roman" w:cs="Times New Roman" w:hint="eastAsia"/>
          <w:szCs w:val="32"/>
        </w:rPr>
        <w:lastRenderedPageBreak/>
        <w:t>主要内容如下：</w:t>
      </w:r>
    </w:p>
    <w:p w:rsidR="00FF74BB" w:rsidRDefault="006A1FC1" w:rsidP="00FF74BB">
      <w:pPr>
        <w:autoSpaceDE w:val="0"/>
        <w:autoSpaceDN w:val="0"/>
        <w:adjustRightInd w:val="0"/>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1</w:t>
      </w:r>
      <w:r>
        <w:rPr>
          <w:rFonts w:ascii="仿宋_GB2312" w:hAnsi="Times New Roman" w:cs="Times New Roman" w:hint="eastAsia"/>
          <w:szCs w:val="32"/>
        </w:rPr>
        <w:t>．污水管网</w:t>
      </w:r>
      <w:r>
        <w:rPr>
          <w:rFonts w:ascii="仿宋_GB2312" w:hAnsi="Times New Roman" w:cs="Times New Roman" w:hint="eastAsia"/>
          <w:szCs w:val="32"/>
        </w:rPr>
        <w:t xml:space="preserve"> :</w:t>
      </w:r>
      <w:r>
        <w:rPr>
          <w:rFonts w:ascii="仿宋_GB2312" w:hAnsi="Times New Roman" w:cs="Times New Roman" w:hint="eastAsia"/>
          <w:szCs w:val="32"/>
        </w:rPr>
        <w:t>建设</w:t>
      </w:r>
      <w:r>
        <w:rPr>
          <w:rFonts w:ascii="仿宋_GB2312" w:hAnsi="Times New Roman" w:cs="Times New Roman" w:hint="eastAsia"/>
          <w:szCs w:val="32"/>
        </w:rPr>
        <w:t xml:space="preserve"> DN300</w:t>
      </w:r>
      <w:r>
        <w:rPr>
          <w:rFonts w:ascii="仿宋_GB2312" w:hAnsi="Times New Roman" w:cs="Times New Roman" w:hint="eastAsia"/>
          <w:szCs w:val="32"/>
        </w:rPr>
        <w:t>—</w:t>
      </w:r>
      <w:r>
        <w:rPr>
          <w:rFonts w:ascii="仿宋_GB2312" w:hAnsi="Times New Roman" w:cs="Times New Roman" w:hint="eastAsia"/>
          <w:szCs w:val="32"/>
        </w:rPr>
        <w:t xml:space="preserve">DN800 </w:t>
      </w:r>
      <w:r>
        <w:rPr>
          <w:rFonts w:ascii="仿宋_GB2312" w:hAnsi="Times New Roman" w:cs="Times New Roman" w:hint="eastAsia"/>
          <w:szCs w:val="32"/>
        </w:rPr>
        <w:t>污水管网</w:t>
      </w:r>
      <w:r>
        <w:rPr>
          <w:rFonts w:ascii="仿宋_GB2312" w:hAnsi="Times New Roman" w:cs="Times New Roman" w:hint="eastAsia"/>
          <w:szCs w:val="32"/>
        </w:rPr>
        <w:t xml:space="preserve"> 15.853km</w:t>
      </w:r>
      <w:r>
        <w:rPr>
          <w:rFonts w:ascii="仿宋_GB2312" w:hAnsi="Times New Roman" w:cs="Times New Roman" w:hint="eastAsia"/>
          <w:szCs w:val="32"/>
        </w:rPr>
        <w:t>（其中</w:t>
      </w:r>
      <w:r>
        <w:rPr>
          <w:rFonts w:ascii="仿宋_GB2312" w:hAnsi="Times New Roman" w:cs="Times New Roman" w:hint="eastAsia"/>
          <w:szCs w:val="32"/>
        </w:rPr>
        <w:t xml:space="preserve"> DN300 </w:t>
      </w:r>
      <w:r>
        <w:rPr>
          <w:rFonts w:ascii="仿宋_GB2312" w:hAnsi="Times New Roman" w:cs="Times New Roman" w:hint="eastAsia"/>
          <w:szCs w:val="32"/>
        </w:rPr>
        <w:t>污水支管为万溪冲村入户管，长</w:t>
      </w:r>
      <w:r>
        <w:rPr>
          <w:rFonts w:ascii="仿宋_GB2312" w:hAnsi="Times New Roman" w:cs="Times New Roman" w:hint="eastAsia"/>
          <w:szCs w:val="32"/>
        </w:rPr>
        <w:t xml:space="preserve"> 5.0km</w:t>
      </w:r>
      <w:r>
        <w:rPr>
          <w:rFonts w:ascii="仿宋_GB2312" w:hAnsi="Times New Roman" w:cs="Times New Roman" w:hint="eastAsia"/>
          <w:szCs w:val="32"/>
        </w:rPr>
        <w:t>）。</w:t>
      </w:r>
    </w:p>
    <w:p w:rsidR="00FF74BB" w:rsidRDefault="006A1FC1" w:rsidP="00FF74BB">
      <w:pPr>
        <w:autoSpaceDE w:val="0"/>
        <w:autoSpaceDN w:val="0"/>
        <w:adjustRightInd w:val="0"/>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．污水及中水处理厂</w:t>
      </w:r>
      <w:r>
        <w:rPr>
          <w:rFonts w:ascii="仿宋_GB2312" w:hAnsi="Times New Roman" w:cs="Times New Roman" w:hint="eastAsia"/>
          <w:szCs w:val="32"/>
        </w:rPr>
        <w:t xml:space="preserve"> :</w:t>
      </w:r>
      <w:r>
        <w:rPr>
          <w:rFonts w:ascii="仿宋_GB2312" w:hAnsi="Times New Roman" w:cs="Times New Roman" w:hint="eastAsia"/>
          <w:szCs w:val="32"/>
        </w:rPr>
        <w:t>在项目服务区新建污水及中水处理厂一座。</w:t>
      </w:r>
    </w:p>
    <w:p w:rsidR="00FF74BB" w:rsidRDefault="006A1FC1" w:rsidP="00FF74BB">
      <w:pPr>
        <w:autoSpaceDE w:val="0"/>
        <w:autoSpaceDN w:val="0"/>
        <w:adjustRightInd w:val="0"/>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规模：近期规模</w:t>
      </w:r>
      <w:r>
        <w:rPr>
          <w:rFonts w:ascii="仿宋_GB2312" w:hAnsi="Times New Roman" w:cs="Times New Roman" w:hint="eastAsia"/>
          <w:szCs w:val="32"/>
        </w:rPr>
        <w:t xml:space="preserve"> 3000m</w:t>
      </w:r>
      <w:r>
        <w:rPr>
          <w:rFonts w:ascii="仿宋_GB2312" w:hAnsi="Times New Roman" w:cs="Times New Roman" w:hint="eastAsia"/>
          <w:szCs w:val="32"/>
          <w:vertAlign w:val="superscript"/>
        </w:rPr>
        <w:t>3</w:t>
      </w:r>
      <w:r>
        <w:rPr>
          <w:rFonts w:ascii="仿宋_GB2312" w:hAnsi="Times New Roman" w:cs="Times New Roman" w:hint="eastAsia"/>
          <w:szCs w:val="32"/>
        </w:rPr>
        <w:t>/d</w:t>
      </w:r>
      <w:r>
        <w:rPr>
          <w:rFonts w:ascii="仿宋_GB2312" w:hAnsi="Times New Roman" w:cs="Times New Roman" w:hint="eastAsia"/>
          <w:szCs w:val="32"/>
        </w:rPr>
        <w:t>，远期规模</w:t>
      </w:r>
      <w:r>
        <w:rPr>
          <w:rFonts w:ascii="仿宋_GB2312" w:hAnsi="Times New Roman" w:cs="Times New Roman" w:hint="eastAsia"/>
          <w:szCs w:val="32"/>
        </w:rPr>
        <w:t xml:space="preserve"> 6000m</w:t>
      </w:r>
      <w:r>
        <w:rPr>
          <w:rFonts w:ascii="仿宋_GB2312" w:hAnsi="Times New Roman" w:cs="Times New Roman" w:hint="eastAsia"/>
          <w:szCs w:val="32"/>
          <w:vertAlign w:val="superscript"/>
        </w:rPr>
        <w:t>3</w:t>
      </w:r>
      <w:r>
        <w:rPr>
          <w:rFonts w:ascii="仿宋_GB2312" w:hAnsi="Times New Roman" w:cs="Times New Roman" w:hint="eastAsia"/>
          <w:szCs w:val="32"/>
        </w:rPr>
        <w:t>/d</w:t>
      </w:r>
      <w:r>
        <w:rPr>
          <w:rFonts w:ascii="仿宋_GB2312" w:hAnsi="Times New Roman" w:cs="Times New Roman" w:hint="eastAsia"/>
          <w:szCs w:val="32"/>
        </w:rPr>
        <w:t>。</w:t>
      </w:r>
    </w:p>
    <w:p w:rsidR="00FF74BB" w:rsidRDefault="006A1FC1" w:rsidP="00FF74BB">
      <w:pPr>
        <w:autoSpaceDE w:val="0"/>
        <w:autoSpaceDN w:val="0"/>
        <w:adjustRightInd w:val="0"/>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厂址：万青路与宝珠梨大道交叉口西南方向。</w:t>
      </w:r>
    </w:p>
    <w:p w:rsidR="00FF74BB" w:rsidRDefault="006A1FC1" w:rsidP="00FF74BB">
      <w:pPr>
        <w:autoSpaceDE w:val="0"/>
        <w:autoSpaceDN w:val="0"/>
        <w:adjustRightInd w:val="0"/>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污水及中水处理厂处理工艺：</w:t>
      </w:r>
      <w:r>
        <w:rPr>
          <w:rFonts w:ascii="仿宋_GB2312" w:hAnsi="Times New Roman" w:cs="Times New Roman" w:hint="eastAsia"/>
          <w:szCs w:val="32"/>
        </w:rPr>
        <w:t xml:space="preserve">ICEAS </w:t>
      </w:r>
      <w:r>
        <w:rPr>
          <w:rFonts w:ascii="仿宋_GB2312" w:hAnsi="Times New Roman" w:cs="Times New Roman" w:hint="eastAsia"/>
          <w:szCs w:val="32"/>
        </w:rPr>
        <w:t>二级处理</w:t>
      </w:r>
      <w:r>
        <w:rPr>
          <w:rFonts w:ascii="仿宋_GB2312" w:hAnsi="Times New Roman" w:cs="Times New Roman" w:hint="eastAsia"/>
          <w:szCs w:val="32"/>
        </w:rPr>
        <w:t>+</w:t>
      </w:r>
      <w:r>
        <w:rPr>
          <w:rFonts w:ascii="仿宋_GB2312" w:hAnsi="Times New Roman" w:cs="Times New Roman" w:hint="eastAsia"/>
          <w:szCs w:val="32"/>
        </w:rPr>
        <w:t>机械絮凝</w:t>
      </w:r>
      <w:r>
        <w:rPr>
          <w:rFonts w:ascii="仿宋_GB2312" w:hAnsi="Times New Roman" w:cs="Times New Roman" w:hint="eastAsia"/>
          <w:szCs w:val="32"/>
        </w:rPr>
        <w:t>+</w:t>
      </w:r>
      <w:r>
        <w:rPr>
          <w:rFonts w:ascii="仿宋_GB2312" w:hAnsi="Times New Roman" w:cs="Times New Roman" w:hint="eastAsia"/>
          <w:szCs w:val="32"/>
        </w:rPr>
        <w:t>斜管沉淀</w:t>
      </w:r>
      <w:r>
        <w:rPr>
          <w:rFonts w:ascii="仿宋_GB2312" w:hAnsi="Times New Roman" w:cs="Times New Roman" w:hint="eastAsia"/>
          <w:szCs w:val="32"/>
        </w:rPr>
        <w:t>+</w:t>
      </w:r>
      <w:r>
        <w:rPr>
          <w:rFonts w:ascii="仿宋_GB2312" w:hAnsi="Times New Roman" w:cs="Times New Roman" w:hint="eastAsia"/>
          <w:szCs w:val="32"/>
        </w:rPr>
        <w:t>滤布滤池过滤</w:t>
      </w:r>
      <w:r>
        <w:rPr>
          <w:rFonts w:ascii="仿宋_GB2312" w:hAnsi="Times New Roman" w:cs="Times New Roman" w:hint="eastAsia"/>
          <w:szCs w:val="32"/>
        </w:rPr>
        <w:t>+</w:t>
      </w:r>
      <w:r>
        <w:rPr>
          <w:rFonts w:ascii="仿宋_GB2312" w:hAnsi="Times New Roman" w:cs="Times New Roman" w:hint="eastAsia"/>
          <w:szCs w:val="32"/>
        </w:rPr>
        <w:t>二氧化氯消毒。</w:t>
      </w:r>
    </w:p>
    <w:p w:rsidR="00FF74BB" w:rsidRDefault="006A1FC1" w:rsidP="00FF74BB">
      <w:pPr>
        <w:autoSpaceDE w:val="0"/>
        <w:autoSpaceDN w:val="0"/>
        <w:adjustRightInd w:val="0"/>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3</w:t>
      </w:r>
      <w:r>
        <w:rPr>
          <w:rFonts w:ascii="仿宋_GB2312" w:hAnsi="Times New Roman" w:cs="Times New Roman" w:hint="eastAsia"/>
          <w:szCs w:val="32"/>
        </w:rPr>
        <w:t>．中水管网</w:t>
      </w:r>
      <w:r>
        <w:rPr>
          <w:rFonts w:ascii="仿宋_GB2312" w:hAnsi="Times New Roman" w:cs="Times New Roman" w:hint="eastAsia"/>
          <w:szCs w:val="32"/>
        </w:rPr>
        <w:t xml:space="preserve"> :</w:t>
      </w:r>
      <w:r>
        <w:rPr>
          <w:rFonts w:ascii="仿宋_GB2312" w:hAnsi="Times New Roman" w:cs="Times New Roman" w:hint="eastAsia"/>
          <w:szCs w:val="32"/>
        </w:rPr>
        <w:t>建设</w:t>
      </w:r>
      <w:r>
        <w:rPr>
          <w:rFonts w:ascii="仿宋_GB2312" w:hAnsi="Times New Roman" w:cs="Times New Roman" w:hint="eastAsia"/>
          <w:szCs w:val="32"/>
        </w:rPr>
        <w:t xml:space="preserve"> dn110~dn400 </w:t>
      </w:r>
      <w:r>
        <w:rPr>
          <w:rFonts w:ascii="仿宋_GB2312" w:hAnsi="Times New Roman" w:cs="Times New Roman" w:hint="eastAsia"/>
          <w:szCs w:val="32"/>
        </w:rPr>
        <w:t>中水管网</w:t>
      </w:r>
      <w:r>
        <w:rPr>
          <w:rFonts w:ascii="仿宋_GB2312" w:hAnsi="Times New Roman" w:cs="Times New Roman" w:hint="eastAsia"/>
          <w:szCs w:val="32"/>
        </w:rPr>
        <w:t xml:space="preserve"> 19.9</w:t>
      </w:r>
      <w:r>
        <w:rPr>
          <w:rFonts w:ascii="仿宋_GB2312" w:hAnsi="Times New Roman" w:cs="Times New Roman" w:hint="eastAsia"/>
          <w:szCs w:val="32"/>
        </w:rPr>
        <w:t>52km</w:t>
      </w:r>
      <w:r>
        <w:rPr>
          <w:rFonts w:ascii="仿宋_GB2312" w:hAnsi="Times New Roman" w:cs="Times New Roman" w:hint="eastAsia"/>
          <w:szCs w:val="32"/>
        </w:rPr>
        <w:t>。</w:t>
      </w:r>
    </w:p>
    <w:p w:rsidR="00FF74BB" w:rsidRDefault="006A1FC1" w:rsidP="00FF74BB">
      <w:pPr>
        <w:topLinePunct/>
        <w:ind w:firstLineChars="200" w:firstLine="593"/>
        <w:rPr>
          <w:rFonts w:ascii="仿宋_GB2312"/>
          <w:szCs w:val="32"/>
        </w:rPr>
      </w:pPr>
      <w:r>
        <w:rPr>
          <w:rFonts w:ascii="仿宋_GB2312" w:hint="eastAsia"/>
          <w:szCs w:val="32"/>
        </w:rPr>
        <w:t>万溪核心区基础设施建设</w:t>
      </w:r>
      <w:r>
        <w:rPr>
          <w:rFonts w:ascii="仿宋_GB2312" w:hint="eastAsia"/>
          <w:szCs w:val="32"/>
        </w:rPr>
        <w:t>项目主要建设内容为</w:t>
      </w:r>
      <w:r>
        <w:rPr>
          <w:rFonts w:ascii="仿宋_GB2312" w:hint="eastAsia"/>
          <w:szCs w:val="32"/>
        </w:rPr>
        <w:t>一期进场道路边坡防护</w:t>
      </w:r>
      <w:r>
        <w:rPr>
          <w:rFonts w:ascii="仿宋_GB2312" w:hint="eastAsia"/>
          <w:szCs w:val="32"/>
        </w:rPr>
        <w:t>2768.44m</w:t>
      </w:r>
      <w:r>
        <w:rPr>
          <w:rFonts w:ascii="仿宋_GB2312" w:hint="eastAsia"/>
          <w:szCs w:val="32"/>
        </w:rPr>
        <w:t>³、临时展示厅土建及安装工程、临时展示厅旁绿化</w:t>
      </w:r>
      <w:r>
        <w:rPr>
          <w:rFonts w:ascii="仿宋_GB2312" w:hint="eastAsia"/>
          <w:szCs w:val="32"/>
        </w:rPr>
        <w:t>8890.7</w:t>
      </w:r>
      <w:r>
        <w:rPr>
          <w:rFonts w:ascii="仿宋_GB2312" w:hint="eastAsia"/>
          <w:szCs w:val="32"/>
        </w:rPr>
        <w:t>㎡。</w:t>
      </w:r>
    </w:p>
    <w:p w:rsidR="00FF74BB" w:rsidRDefault="006A1FC1" w:rsidP="00FF74BB">
      <w:pPr>
        <w:pStyle w:val="2"/>
        <w:numPr>
          <w:ilvl w:val="0"/>
          <w:numId w:val="1"/>
        </w:numPr>
        <w:spacing w:line="560" w:lineRule="exact"/>
        <w:ind w:firstLine="593"/>
        <w:jc w:val="left"/>
        <w:rPr>
          <w:rFonts w:ascii="仿宋_GB2312"/>
        </w:rPr>
      </w:pPr>
      <w:bookmarkStart w:id="0" w:name="_Toc30514894"/>
      <w:r>
        <w:rPr>
          <w:rFonts w:ascii="仿宋_GB2312" w:hint="eastAsia"/>
        </w:rPr>
        <w:t>项目绩效目标。</w:t>
      </w:r>
    </w:p>
    <w:bookmarkEnd w:id="0"/>
    <w:p w:rsidR="00FF74BB" w:rsidRDefault="006A1FC1" w:rsidP="00FF74BB">
      <w:pPr>
        <w:spacing w:line="560" w:lineRule="exact"/>
        <w:ind w:firstLineChars="200" w:firstLine="593"/>
        <w:rPr>
          <w:rFonts w:ascii="仿宋_GB2312" w:hAnsi="Times New Roman" w:cs="Times New Roman"/>
          <w:szCs w:val="32"/>
        </w:rPr>
      </w:pPr>
      <w:r>
        <w:rPr>
          <w:rFonts w:ascii="仿宋_GB2312" w:hAnsi="Times New Roman" w:cs="Times New Roman"/>
          <w:szCs w:val="32"/>
        </w:rPr>
        <w:t>1.</w:t>
      </w:r>
      <w:r>
        <w:rPr>
          <w:rFonts w:ascii="仿宋_GB2312" w:hAnsi="Times New Roman" w:cs="Times New Roman" w:hint="eastAsia"/>
          <w:szCs w:val="32"/>
        </w:rPr>
        <w:t>项目绩效总目标</w:t>
      </w:r>
    </w:p>
    <w:p w:rsidR="00FF74BB" w:rsidRDefault="006A1FC1" w:rsidP="00FF74BB">
      <w:pPr>
        <w:spacing w:line="560" w:lineRule="exact"/>
        <w:ind w:firstLineChars="200" w:firstLine="593"/>
        <w:rPr>
          <w:rFonts w:ascii="仿宋_GB2312" w:hAnsi="Times New Roman" w:cs="Times New Roman"/>
          <w:szCs w:val="32"/>
        </w:rPr>
      </w:pPr>
      <w:r>
        <w:rPr>
          <w:rFonts w:ascii="仿宋_GB2312" w:cs="Times New Roman" w:hint="eastAsia"/>
          <w:szCs w:val="32"/>
        </w:rPr>
        <w:t>万溪核心区路、水、电的建设将为完善核心区的基础设施建设，为园区发展信心产业创造优良环境，加快地域经济发展、推动呈贡新城的快速发展带来积极作用。</w:t>
      </w:r>
    </w:p>
    <w:p w:rsidR="00FF74BB" w:rsidRDefault="006A1FC1" w:rsidP="00FF74BB">
      <w:pPr>
        <w:spacing w:line="560" w:lineRule="exact"/>
        <w:ind w:firstLineChars="200" w:firstLine="593"/>
        <w:rPr>
          <w:rFonts w:ascii="仿宋_GB2312" w:hAnsi="Times New Roman" w:cs="Times New Roman"/>
          <w:szCs w:val="32"/>
        </w:rPr>
      </w:pPr>
      <w:r>
        <w:rPr>
          <w:rFonts w:ascii="仿宋_GB2312" w:hAnsi="Times New Roman" w:cs="Times New Roman"/>
          <w:szCs w:val="32"/>
        </w:rPr>
        <w:t>2.</w:t>
      </w:r>
      <w:r>
        <w:rPr>
          <w:rFonts w:ascii="仿宋_GB2312" w:hAnsi="Times New Roman" w:cs="Times New Roman" w:hint="eastAsia"/>
          <w:szCs w:val="32"/>
        </w:rPr>
        <w:t>项目绩效阶段性目标</w:t>
      </w:r>
    </w:p>
    <w:p w:rsidR="00FF74BB" w:rsidRDefault="006A1FC1" w:rsidP="00FF74BB">
      <w:pPr>
        <w:topLinePunct/>
        <w:ind w:firstLineChars="200" w:firstLine="593"/>
        <w:rPr>
          <w:rFonts w:ascii="仿宋_GB2312"/>
          <w:szCs w:val="32"/>
        </w:rPr>
      </w:pPr>
      <w:r>
        <w:rPr>
          <w:rFonts w:ascii="仿宋_GB2312" w:hint="eastAsia"/>
          <w:szCs w:val="32"/>
        </w:rPr>
        <w:t>计划完成</w:t>
      </w:r>
      <w:r>
        <w:rPr>
          <w:rFonts w:ascii="仿宋_GB2312" w:hint="eastAsia"/>
          <w:szCs w:val="32"/>
        </w:rPr>
        <w:t>一期进场道路边坡防护、临时展示厅土建及安装工程、临时展示厅旁绿化工程</w:t>
      </w:r>
      <w:r>
        <w:rPr>
          <w:rFonts w:ascii="仿宋_GB2312" w:hint="eastAsia"/>
          <w:szCs w:val="32"/>
        </w:rPr>
        <w:t>。</w:t>
      </w:r>
    </w:p>
    <w:p w:rsidR="00FF74BB" w:rsidRDefault="006A1FC1" w:rsidP="00FF74BB">
      <w:pPr>
        <w:spacing w:line="560" w:lineRule="exact"/>
        <w:ind w:firstLineChars="200" w:firstLine="596"/>
        <w:rPr>
          <w:rFonts w:ascii="黑体" w:eastAsia="黑体" w:hAnsi="黑体" w:cs="黑体"/>
          <w:b/>
          <w:szCs w:val="32"/>
        </w:rPr>
      </w:pPr>
      <w:r>
        <w:rPr>
          <w:rFonts w:ascii="黑体" w:eastAsia="黑体" w:hAnsi="黑体" w:cs="黑体" w:hint="eastAsia"/>
          <w:b/>
          <w:szCs w:val="32"/>
        </w:rPr>
        <w:t>二、项目单位绩效报告情况</w:t>
      </w:r>
    </w:p>
    <w:p w:rsidR="00FF74BB" w:rsidRDefault="006A1FC1" w:rsidP="00FF74BB">
      <w:pPr>
        <w:spacing w:line="560" w:lineRule="exact"/>
        <w:ind w:firstLineChars="200" w:firstLine="593"/>
        <w:rPr>
          <w:rFonts w:ascii="黑体" w:eastAsia="黑体" w:hAnsi="黑体" w:cs="黑体"/>
          <w:b/>
          <w:szCs w:val="32"/>
        </w:rPr>
      </w:pPr>
      <w:r>
        <w:rPr>
          <w:rFonts w:ascii="仿宋_GB2312" w:hAnsi="仿宋_GB2312" w:cs="仿宋_GB2312" w:hint="eastAsia"/>
          <w:szCs w:val="32"/>
        </w:rPr>
        <w:t>该项目实施单位为</w:t>
      </w:r>
      <w:r>
        <w:rPr>
          <w:rFonts w:ascii="仿宋_GB2312" w:hAnsi="仿宋_GB2312" w:cs="仿宋_GB2312" w:hint="eastAsia"/>
          <w:szCs w:val="32"/>
        </w:rPr>
        <w:t>昆明市智慧城市建设投资有限公司</w:t>
      </w:r>
      <w:r>
        <w:rPr>
          <w:rFonts w:ascii="仿宋_GB2312" w:hAnsi="仿宋_GB2312" w:cs="仿宋_GB2312" w:hint="eastAsia"/>
          <w:szCs w:val="32"/>
        </w:rPr>
        <w:t>，已按</w:t>
      </w:r>
      <w:r>
        <w:rPr>
          <w:rFonts w:ascii="仿宋_GB2312" w:hAnsi="仿宋_GB2312" w:cs="仿宋_GB2312" w:hint="eastAsia"/>
          <w:szCs w:val="32"/>
        </w:rPr>
        <w:lastRenderedPageBreak/>
        <w:t>要求按时充分向我单位报送绩效自评报告和绩效自评指标评分表。</w:t>
      </w:r>
    </w:p>
    <w:p w:rsidR="00FF74BB" w:rsidRDefault="006A1FC1" w:rsidP="00FF74BB">
      <w:pPr>
        <w:spacing w:line="560" w:lineRule="exact"/>
        <w:ind w:firstLineChars="200" w:firstLine="596"/>
        <w:rPr>
          <w:rFonts w:ascii="黑体" w:eastAsia="黑体" w:hAnsi="黑体" w:cs="黑体"/>
          <w:b/>
          <w:szCs w:val="32"/>
        </w:rPr>
      </w:pPr>
      <w:r>
        <w:rPr>
          <w:rFonts w:ascii="黑体" w:eastAsia="黑体" w:hAnsi="黑体" w:cs="黑体" w:hint="eastAsia"/>
          <w:b/>
          <w:szCs w:val="32"/>
        </w:rPr>
        <w:t>三、绩效评价工作情况</w:t>
      </w:r>
    </w:p>
    <w:p w:rsidR="00FF74BB" w:rsidRDefault="006A1FC1" w:rsidP="00FF74BB">
      <w:pPr>
        <w:spacing w:line="560" w:lineRule="exact"/>
        <w:ind w:firstLineChars="200" w:firstLine="593"/>
        <w:rPr>
          <w:rFonts w:ascii="楷体" w:eastAsia="楷体" w:hAnsi="楷体" w:cs="楷体"/>
          <w:szCs w:val="32"/>
        </w:rPr>
      </w:pPr>
      <w:r>
        <w:rPr>
          <w:rFonts w:ascii="楷体" w:eastAsia="楷体" w:hAnsi="楷体" w:cs="楷体" w:hint="eastAsia"/>
          <w:szCs w:val="32"/>
        </w:rPr>
        <w:t>（</w:t>
      </w:r>
      <w:r>
        <w:rPr>
          <w:rFonts w:ascii="楷体" w:eastAsia="楷体" w:hAnsi="楷体" w:cs="楷体" w:hint="eastAsia"/>
          <w:szCs w:val="32"/>
        </w:rPr>
        <w:t>一）绩效评价目的</w:t>
      </w:r>
    </w:p>
    <w:p w:rsidR="00FF74BB" w:rsidRDefault="006A1FC1" w:rsidP="00FF74BB">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rsidR="00FF74BB" w:rsidRDefault="006A1FC1" w:rsidP="00FF74BB">
      <w:pPr>
        <w:numPr>
          <w:ilvl w:val="0"/>
          <w:numId w:val="2"/>
        </w:numPr>
        <w:spacing w:line="560" w:lineRule="exact"/>
        <w:ind w:firstLineChars="200" w:firstLine="593"/>
        <w:rPr>
          <w:rFonts w:ascii="楷体" w:eastAsia="楷体" w:hAnsi="楷体" w:cs="楷体"/>
          <w:szCs w:val="32"/>
        </w:rPr>
      </w:pPr>
      <w:r>
        <w:rPr>
          <w:rFonts w:ascii="楷体" w:eastAsia="楷体" w:hAnsi="楷体" w:cs="楷体" w:hint="eastAsia"/>
          <w:szCs w:val="32"/>
        </w:rPr>
        <w:t>绩效评价原则、评价指标体系、评价方法</w:t>
      </w:r>
    </w:p>
    <w:p w:rsidR="00FF74BB" w:rsidRDefault="006A1FC1" w:rsidP="00FF74BB">
      <w:pPr>
        <w:spacing w:line="560" w:lineRule="exact"/>
        <w:ind w:firstLineChars="200" w:firstLine="593"/>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rsidR="00FF74BB" w:rsidRDefault="006A1FC1" w:rsidP="00FF74BB">
      <w:pPr>
        <w:spacing w:line="560" w:lineRule="exact"/>
        <w:ind w:firstLineChars="200" w:firstLine="593"/>
        <w:rPr>
          <w:rFonts w:ascii="楷体" w:eastAsia="楷体" w:hAnsi="楷体" w:cs="楷体"/>
          <w:szCs w:val="32"/>
        </w:rPr>
      </w:pPr>
      <w:r>
        <w:rPr>
          <w:rFonts w:ascii="楷体" w:eastAsia="楷体" w:hAnsi="楷体" w:cs="楷体" w:hint="eastAsia"/>
          <w:szCs w:val="32"/>
        </w:rPr>
        <w:t>（三）绩效评价工作过程</w:t>
      </w:r>
    </w:p>
    <w:p w:rsidR="00FF74BB" w:rsidRDefault="006A1FC1" w:rsidP="00FF74BB">
      <w:pPr>
        <w:spacing w:line="560" w:lineRule="exact"/>
        <w:ind w:firstLineChars="200" w:firstLine="593"/>
        <w:rPr>
          <w:rFonts w:ascii="仿宋_GB2312" w:hAnsi="Times New Roman" w:cs="Times New Roman"/>
          <w:szCs w:val="32"/>
        </w:rPr>
      </w:pPr>
      <w:r>
        <w:rPr>
          <w:rFonts w:ascii="仿宋_GB2312" w:hAnsi="Times New Roman" w:cs="Times New Roman"/>
          <w:szCs w:val="32"/>
        </w:rPr>
        <w:t>1.</w:t>
      </w:r>
      <w:r>
        <w:rPr>
          <w:rFonts w:ascii="仿宋_GB2312" w:hAnsi="Times New Roman" w:cs="Times New Roman" w:hint="eastAsia"/>
          <w:szCs w:val="32"/>
        </w:rPr>
        <w:t>前期准备</w:t>
      </w:r>
    </w:p>
    <w:p w:rsidR="00FF74BB" w:rsidRDefault="006A1FC1" w:rsidP="00FF74BB">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按照绩效自评工作要求，组成以</w:t>
      </w:r>
      <w:r>
        <w:rPr>
          <w:rFonts w:ascii="仿宋_GB2312" w:hAnsi="Times New Roman" w:cs="Times New Roman" w:hint="eastAsia"/>
          <w:szCs w:val="32"/>
        </w:rPr>
        <w:t>分管财务副主任</w:t>
      </w:r>
      <w:r>
        <w:rPr>
          <w:rFonts w:ascii="仿宋_GB2312" w:hAnsi="Times New Roman" w:cs="Times New Roman" w:hint="eastAsia"/>
          <w:szCs w:val="32"/>
        </w:rPr>
        <w:t>为组长</w:t>
      </w:r>
      <w:r>
        <w:rPr>
          <w:rFonts w:ascii="仿宋_GB2312" w:hAnsi="Times New Roman" w:cs="Times New Roman" w:hint="eastAsia"/>
          <w:szCs w:val="32"/>
        </w:rPr>
        <w:t>，各部办负责人为成员的</w:t>
      </w:r>
      <w:r>
        <w:rPr>
          <w:rFonts w:ascii="仿宋_GB2312" w:hAnsi="Times New Roman" w:cs="Times New Roman" w:hint="eastAsia"/>
          <w:szCs w:val="32"/>
        </w:rPr>
        <w:t>绩效评价工作小组，</w:t>
      </w:r>
      <w:r>
        <w:rPr>
          <w:rFonts w:ascii="仿宋_GB2312" w:hAnsi="Times New Roman" w:cs="Times New Roman" w:hint="eastAsia"/>
          <w:szCs w:val="32"/>
        </w:rPr>
        <w:t>同时聘请了第三方中介机构</w:t>
      </w:r>
      <w:r>
        <w:rPr>
          <w:rFonts w:ascii="仿宋_GB2312" w:hAnsi="Times New Roman" w:cs="Times New Roman" w:hint="eastAsia"/>
          <w:szCs w:val="32"/>
        </w:rPr>
        <w:t>群兴</w:t>
      </w:r>
      <w:r>
        <w:rPr>
          <w:rFonts w:ascii="仿宋_GB2312" w:hAnsi="Times New Roman" w:cs="Times New Roman" w:hint="eastAsia"/>
          <w:szCs w:val="32"/>
        </w:rPr>
        <w:t>会计师事务所，</w:t>
      </w:r>
      <w:r>
        <w:rPr>
          <w:rFonts w:ascii="仿宋_GB2312" w:hAnsi="Times New Roman" w:cs="Times New Roman" w:hint="eastAsia"/>
          <w:szCs w:val="32"/>
        </w:rPr>
        <w:t>根据</w:t>
      </w:r>
      <w:r>
        <w:rPr>
          <w:rFonts w:ascii="仿宋_GB2312" w:hAnsi="Times New Roman" w:cs="Times New Roman" w:hint="eastAsia"/>
          <w:szCs w:val="32"/>
        </w:rPr>
        <w:t>各项目具体</w:t>
      </w:r>
      <w:r>
        <w:rPr>
          <w:rFonts w:ascii="仿宋_GB2312" w:hAnsi="Times New Roman" w:cs="Times New Roman" w:hint="eastAsia"/>
          <w:szCs w:val="32"/>
        </w:rPr>
        <w:t>情况制定了</w:t>
      </w:r>
      <w:r>
        <w:rPr>
          <w:rFonts w:ascii="仿宋_GB2312" w:hAnsi="Times New Roman" w:cs="Times New Roman" w:hint="eastAsia"/>
          <w:szCs w:val="32"/>
        </w:rPr>
        <w:t>项目</w:t>
      </w:r>
      <w:r>
        <w:rPr>
          <w:rFonts w:ascii="仿宋_GB2312" w:hAnsi="Times New Roman" w:cs="Times New Roman" w:hint="eastAsia"/>
          <w:szCs w:val="32"/>
        </w:rPr>
        <w:t>支出绩效评价实施方案。</w:t>
      </w:r>
    </w:p>
    <w:p w:rsidR="00FF74BB" w:rsidRDefault="006A1FC1" w:rsidP="00FF74BB">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组织实施</w:t>
      </w:r>
    </w:p>
    <w:p w:rsidR="00FF74BB" w:rsidRDefault="006A1FC1" w:rsidP="00FF74BB">
      <w:pPr>
        <w:spacing w:line="560" w:lineRule="exact"/>
        <w:ind w:firstLineChars="200" w:firstLine="593"/>
        <w:rPr>
          <w:rFonts w:ascii="仿宋_GB2312" w:hAnsi="Times New Roman" w:cs="Times New Roman"/>
          <w:szCs w:val="32"/>
        </w:rPr>
      </w:pPr>
      <w:r>
        <w:rPr>
          <w:rFonts w:ascii="仿宋_GB2312" w:hAnsi="仿宋_GB2312" w:cs="仿宋_GB2312" w:hint="eastAsia"/>
          <w:szCs w:val="32"/>
        </w:rPr>
        <w:t>采</w:t>
      </w:r>
      <w:r>
        <w:rPr>
          <w:rFonts w:ascii="仿宋_GB2312" w:hAnsi="仿宋_GB2312" w:cs="仿宋_GB2312" w:hint="eastAsia"/>
          <w:szCs w:val="32"/>
        </w:rPr>
        <w:t>用核查法核查</w:t>
      </w:r>
      <w:r>
        <w:rPr>
          <w:rFonts w:ascii="仿宋_GB2312" w:hAnsi="仿宋_GB2312" w:cs="仿宋_GB2312" w:hint="eastAsia"/>
          <w:szCs w:val="32"/>
        </w:rPr>
        <w:t>201</w:t>
      </w:r>
      <w:r>
        <w:rPr>
          <w:rFonts w:ascii="仿宋_GB2312" w:hAnsi="仿宋_GB2312" w:cs="仿宋_GB2312" w:hint="eastAsia"/>
          <w:szCs w:val="32"/>
        </w:rPr>
        <w:t>9</w:t>
      </w:r>
      <w:r>
        <w:rPr>
          <w:rFonts w:ascii="仿宋_GB2312" w:hAnsi="仿宋_GB2312" w:cs="仿宋_GB2312" w:hint="eastAsia"/>
          <w:szCs w:val="32"/>
        </w:rPr>
        <w:t>年财政预算批复执行及项目支出情况，着重核查了重点项目管理、内部控制</w:t>
      </w:r>
      <w:r>
        <w:rPr>
          <w:rFonts w:ascii="仿宋_GB2312" w:hAnsi="仿宋_GB2312" w:cs="仿宋_GB2312" w:hint="eastAsia"/>
          <w:szCs w:val="32"/>
        </w:rPr>
        <w:t>建设管理</w:t>
      </w:r>
      <w:r>
        <w:rPr>
          <w:rFonts w:ascii="仿宋_GB2312" w:hAnsi="仿宋_GB2312" w:cs="仿宋_GB2312" w:hint="eastAsia"/>
          <w:szCs w:val="32"/>
        </w:rPr>
        <w:t>情况，对</w:t>
      </w:r>
      <w:r>
        <w:rPr>
          <w:rFonts w:ascii="仿宋_GB2312" w:hAnsi="仿宋_GB2312" w:cs="仿宋_GB2312" w:hint="eastAsia"/>
          <w:szCs w:val="32"/>
        </w:rPr>
        <w:t>园区各</w:t>
      </w:r>
      <w:r>
        <w:rPr>
          <w:rFonts w:ascii="仿宋_GB2312" w:hAnsi="仿宋_GB2312" w:cs="仿宋_GB2312" w:hint="eastAsia"/>
          <w:szCs w:val="32"/>
        </w:rPr>
        <w:t>内设机构</w:t>
      </w:r>
      <w:r>
        <w:rPr>
          <w:rFonts w:ascii="仿宋_GB2312" w:hAnsi="仿宋_GB2312" w:cs="仿宋_GB2312" w:hint="eastAsia"/>
          <w:szCs w:val="32"/>
        </w:rPr>
        <w:t>及项目实施单位</w:t>
      </w:r>
      <w:r>
        <w:rPr>
          <w:rFonts w:ascii="仿宋_GB2312" w:hAnsi="仿宋_GB2312" w:cs="仿宋_GB2312" w:hint="eastAsia"/>
          <w:szCs w:val="32"/>
        </w:rPr>
        <w:t>，根据</w:t>
      </w:r>
      <w:r>
        <w:rPr>
          <w:rFonts w:ascii="仿宋_GB2312" w:hAnsi="仿宋_GB2312" w:cs="仿宋_GB2312" w:hint="eastAsia"/>
          <w:szCs w:val="32"/>
        </w:rPr>
        <w:t>各自</w:t>
      </w:r>
      <w:r>
        <w:rPr>
          <w:rFonts w:ascii="仿宋_GB2312" w:hAnsi="仿宋_GB2312" w:cs="仿宋_GB2312" w:hint="eastAsia"/>
          <w:szCs w:val="32"/>
        </w:rPr>
        <w:t>职能</w:t>
      </w:r>
      <w:r>
        <w:rPr>
          <w:rFonts w:ascii="仿宋_GB2312" w:hAnsi="仿宋_GB2312" w:cs="仿宋_GB2312" w:hint="eastAsia"/>
          <w:szCs w:val="32"/>
        </w:rPr>
        <w:t>职责</w:t>
      </w:r>
      <w:r>
        <w:rPr>
          <w:rFonts w:ascii="仿宋_GB2312" w:hAnsi="仿宋_GB2312" w:cs="仿宋_GB2312" w:hint="eastAsia"/>
          <w:szCs w:val="32"/>
        </w:rPr>
        <w:t>和年初制定的绩效考</w:t>
      </w:r>
      <w:r>
        <w:rPr>
          <w:rFonts w:ascii="仿宋_GB2312" w:hAnsi="仿宋_GB2312" w:cs="仿宋_GB2312" w:hint="eastAsia"/>
          <w:szCs w:val="32"/>
        </w:rPr>
        <w:lastRenderedPageBreak/>
        <w:t>核目标，进行了实地绩效考评。</w:t>
      </w:r>
    </w:p>
    <w:p w:rsidR="00FF74BB" w:rsidRDefault="006A1FC1" w:rsidP="00FF74BB">
      <w:pPr>
        <w:spacing w:line="560" w:lineRule="exact"/>
        <w:ind w:firstLineChars="200" w:firstLine="593"/>
        <w:rPr>
          <w:rFonts w:ascii="仿宋_GB2312" w:hAnsi="Times New Roman" w:cs="Times New Roman"/>
          <w:szCs w:val="32"/>
        </w:rPr>
      </w:pPr>
      <w:r>
        <w:rPr>
          <w:rFonts w:ascii="仿宋_GB2312" w:hAnsi="Times New Roman" w:cs="Times New Roman" w:hint="eastAsia"/>
          <w:szCs w:val="32"/>
        </w:rPr>
        <w:t>3.</w:t>
      </w:r>
      <w:r>
        <w:rPr>
          <w:rFonts w:ascii="仿宋_GB2312" w:hAnsi="Times New Roman" w:cs="Times New Roman" w:hint="eastAsia"/>
          <w:szCs w:val="32"/>
        </w:rPr>
        <w:t>分析评价</w:t>
      </w:r>
    </w:p>
    <w:p w:rsidR="00FF74BB" w:rsidRDefault="006A1FC1" w:rsidP="00FF74BB">
      <w:pPr>
        <w:spacing w:line="560" w:lineRule="exact"/>
        <w:ind w:firstLineChars="200" w:firstLine="593"/>
        <w:rPr>
          <w:rFonts w:ascii="Times New Roman" w:eastAsia="黑体" w:hAnsi="Times New Roman" w:cs="Times New Roman"/>
          <w:szCs w:val="32"/>
        </w:rPr>
      </w:pPr>
      <w:r>
        <w:rPr>
          <w:rFonts w:ascii="仿宋_GB2312" w:hAnsi="仿宋_GB2312" w:cs="仿宋_GB2312" w:hint="eastAsia"/>
          <w:szCs w:val="32"/>
        </w:rPr>
        <w:t>对评价过程中收集资料进行归纳，汇总分析，依据设定的项目支出绩效评价指标体系进行了评分，形成了综合性书面报告</w:t>
      </w:r>
      <w:r>
        <w:rPr>
          <w:rFonts w:ascii="仿宋_GB2312" w:hAnsi="仿宋_GB2312" w:cs="仿宋_GB2312" w:hint="eastAsia"/>
          <w:szCs w:val="32"/>
        </w:rPr>
        <w:t>及评分表</w:t>
      </w:r>
      <w:r>
        <w:rPr>
          <w:rFonts w:ascii="仿宋_GB2312" w:hAnsi="仿宋_GB2312" w:cs="仿宋_GB2312" w:hint="eastAsia"/>
          <w:szCs w:val="32"/>
        </w:rPr>
        <w:t>。</w:t>
      </w:r>
    </w:p>
    <w:p w:rsidR="00FF74BB" w:rsidRDefault="006A1FC1" w:rsidP="00FF74BB">
      <w:pPr>
        <w:ind w:firstLineChars="200" w:firstLine="596"/>
        <w:rPr>
          <w:rFonts w:ascii="仿宋_GB2312"/>
          <w:b/>
          <w:szCs w:val="32"/>
        </w:rPr>
      </w:pPr>
      <w:r>
        <w:rPr>
          <w:rFonts w:ascii="仿宋_GB2312" w:hint="eastAsia"/>
          <w:b/>
          <w:szCs w:val="32"/>
        </w:rPr>
        <w:t>四、绩效评价指标分析情况</w:t>
      </w:r>
    </w:p>
    <w:p w:rsidR="00FF74BB" w:rsidRDefault="006A1FC1" w:rsidP="00FF74BB">
      <w:pPr>
        <w:spacing w:line="560" w:lineRule="exact"/>
        <w:ind w:firstLineChars="200" w:firstLine="593"/>
        <w:outlineLvl w:val="0"/>
        <w:rPr>
          <w:rFonts w:ascii="Times New Roman" w:eastAsia="黑体" w:hAnsi="Times New Roman" w:cs="Times New Roman"/>
          <w:szCs w:val="32"/>
        </w:rPr>
      </w:pPr>
      <w:r>
        <w:rPr>
          <w:rFonts w:ascii="楷体" w:eastAsia="楷体" w:hAnsi="楷体" w:cs="楷体" w:hint="eastAsia"/>
          <w:szCs w:val="32"/>
        </w:rPr>
        <w:t>（一）项目资金情况分析</w:t>
      </w:r>
    </w:p>
    <w:p w:rsidR="00FF74BB" w:rsidRDefault="006A1FC1" w:rsidP="00FF74BB">
      <w:pPr>
        <w:spacing w:line="560" w:lineRule="exact"/>
        <w:ind w:firstLineChars="200" w:firstLine="593"/>
        <w:outlineLvl w:val="0"/>
        <w:rPr>
          <w:rFonts w:ascii="仿宋_GB2312" w:hAnsi="Times New Roman" w:cs="Times New Roman"/>
          <w:szCs w:val="32"/>
        </w:rPr>
      </w:pPr>
      <w:r>
        <w:rPr>
          <w:rFonts w:ascii="仿宋_GB2312" w:hAnsi="Times New Roman" w:cs="Times New Roman" w:hint="eastAsia"/>
          <w:szCs w:val="32"/>
        </w:rPr>
        <w:t>我单位已及时足额拨付了该项目资金</w:t>
      </w:r>
      <w:r>
        <w:rPr>
          <w:rFonts w:ascii="仿宋_GB2312" w:hAnsi="Times New Roman" w:cs="Times New Roman" w:hint="eastAsia"/>
          <w:szCs w:val="32"/>
        </w:rPr>
        <w:t>363.35</w:t>
      </w:r>
      <w:r>
        <w:rPr>
          <w:rFonts w:ascii="仿宋_GB2312" w:hAnsi="Times New Roman" w:cs="Times New Roman" w:hint="eastAsia"/>
          <w:szCs w:val="32"/>
        </w:rPr>
        <w:t>万元至昆明市智慧城市建设投资有限公司，无滞留、挤占、挪用等违法乱纪情况，资金到位率</w:t>
      </w:r>
      <w:r>
        <w:rPr>
          <w:rFonts w:ascii="仿宋_GB2312" w:hAnsi="Times New Roman" w:cs="Times New Roman" w:hint="eastAsia"/>
          <w:szCs w:val="32"/>
        </w:rPr>
        <w:t>100%</w:t>
      </w:r>
      <w:r>
        <w:rPr>
          <w:rFonts w:ascii="仿宋_GB2312" w:hAnsi="Times New Roman" w:cs="Times New Roman" w:hint="eastAsia"/>
          <w:szCs w:val="32"/>
        </w:rPr>
        <w:t>。</w:t>
      </w:r>
    </w:p>
    <w:p w:rsidR="00FF74BB" w:rsidRDefault="006A1FC1" w:rsidP="00FF74BB">
      <w:pPr>
        <w:topLinePunct/>
        <w:ind w:firstLineChars="200" w:firstLine="593"/>
        <w:rPr>
          <w:rFonts w:ascii="黑体" w:eastAsia="黑体"/>
          <w:szCs w:val="32"/>
        </w:rPr>
      </w:pPr>
      <w:r>
        <w:rPr>
          <w:rFonts w:ascii="仿宋_GB2312" w:hAnsi="Times New Roman" w:cs="Times New Roman" w:hint="eastAsia"/>
          <w:szCs w:val="32"/>
        </w:rPr>
        <w:t>昆明市智慧城市建设投资有限公司专款专用于</w:t>
      </w:r>
      <w:r>
        <w:rPr>
          <w:rFonts w:ascii="仿宋_GB2312" w:hAnsi="Times New Roman" w:cs="Times New Roman" w:hint="eastAsia"/>
          <w:szCs w:val="32"/>
        </w:rPr>
        <w:t>万溪核心区基础设施建设</w:t>
      </w:r>
      <w:r>
        <w:rPr>
          <w:rFonts w:ascii="仿宋_GB2312" w:hAnsi="Times New Roman" w:cs="Times New Roman" w:hint="eastAsia"/>
          <w:szCs w:val="32"/>
        </w:rPr>
        <w:t>，</w:t>
      </w:r>
      <w:r>
        <w:rPr>
          <w:rFonts w:ascii="仿宋_GB2312" w:hAnsi="Times New Roman" w:cs="Times New Roman" w:hint="eastAsia"/>
          <w:szCs w:val="32"/>
        </w:rPr>
        <w:t>对该项目资金的拨付有完整的审批程序和手续</w:t>
      </w:r>
      <w:r>
        <w:rPr>
          <w:rFonts w:ascii="仿宋_GB2312" w:hAnsi="Times New Roman" w:cs="Times New Roman" w:hint="eastAsia"/>
          <w:szCs w:val="32"/>
        </w:rPr>
        <w:t>，</w:t>
      </w:r>
      <w:r>
        <w:rPr>
          <w:rFonts w:ascii="仿宋_GB2312" w:hAnsi="Times New Roman" w:cs="Times New Roman" w:hint="eastAsia"/>
          <w:szCs w:val="32"/>
        </w:rPr>
        <w:t>项目的重大开支</w:t>
      </w:r>
      <w:r>
        <w:rPr>
          <w:rFonts w:ascii="仿宋_GB2312" w:hAnsi="Times New Roman" w:cs="Times New Roman" w:hint="eastAsia"/>
          <w:szCs w:val="32"/>
        </w:rPr>
        <w:t>均</w:t>
      </w:r>
      <w:r>
        <w:rPr>
          <w:rFonts w:ascii="仿宋_GB2312" w:hAnsi="Times New Roman" w:cs="Times New Roman" w:hint="eastAsia"/>
          <w:szCs w:val="32"/>
        </w:rPr>
        <w:t>经过集体决策</w:t>
      </w:r>
      <w:r>
        <w:rPr>
          <w:rFonts w:ascii="仿宋_GB2312" w:hAnsi="Times New Roman" w:cs="Times New Roman" w:hint="eastAsia"/>
          <w:szCs w:val="32"/>
        </w:rPr>
        <w:t>审批</w:t>
      </w:r>
      <w:r>
        <w:rPr>
          <w:rFonts w:ascii="仿宋_GB2312" w:hAnsi="Times New Roman" w:cs="Times New Roman" w:hint="eastAsia"/>
          <w:szCs w:val="32"/>
        </w:rPr>
        <w:t>。该项目实施过程中，除执行国家和地方相关法律、法规和制度外，根据需要制定了相关资金管理办法，且制度执行严格，项目会计核算规范。</w:t>
      </w:r>
    </w:p>
    <w:p w:rsidR="00FF74BB" w:rsidRDefault="006A1FC1" w:rsidP="00FF74BB">
      <w:pPr>
        <w:spacing w:line="560" w:lineRule="exact"/>
        <w:ind w:firstLineChars="200" w:firstLine="593"/>
        <w:outlineLvl w:val="0"/>
        <w:rPr>
          <w:rFonts w:ascii="楷体_GB2312" w:eastAsia="楷体_GB2312" w:hAnsi="楷体_GB2312" w:cs="楷体_GB2312"/>
          <w:szCs w:val="32"/>
        </w:rPr>
      </w:pPr>
      <w:r>
        <w:rPr>
          <w:rFonts w:ascii="楷体_GB2312" w:eastAsia="楷体_GB2312" w:hAnsi="楷体_GB2312" w:cs="楷体_GB2312" w:hint="eastAsia"/>
          <w:szCs w:val="32"/>
        </w:rPr>
        <w:t>（二）</w:t>
      </w:r>
      <w:r>
        <w:rPr>
          <w:rFonts w:ascii="楷体_GB2312" w:eastAsia="楷体_GB2312" w:hAnsi="楷体_GB2312" w:cs="楷体_GB2312" w:hint="eastAsia"/>
          <w:szCs w:val="32"/>
        </w:rPr>
        <w:t>项目实施情况分析</w:t>
      </w:r>
      <w:r>
        <w:rPr>
          <w:rFonts w:ascii="楷体_GB2312" w:eastAsia="楷体_GB2312" w:hAnsi="楷体_GB2312" w:cs="楷体_GB2312" w:hint="eastAsia"/>
          <w:szCs w:val="32"/>
        </w:rPr>
        <w:t>。</w:t>
      </w:r>
    </w:p>
    <w:p w:rsidR="00FF74BB" w:rsidRDefault="006A1FC1" w:rsidP="00FF74BB">
      <w:pPr>
        <w:topLinePunct/>
        <w:ind w:firstLineChars="200" w:firstLine="593"/>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项目组织情况分析</w:t>
      </w:r>
    </w:p>
    <w:p w:rsidR="00FF74BB" w:rsidRDefault="006A1FC1">
      <w:pPr>
        <w:topLinePunct/>
        <w:spacing w:line="600" w:lineRule="exact"/>
        <w:ind w:firstLine="593"/>
        <w:rPr>
          <w:rFonts w:ascii="仿宋_GB2312" w:hAnsi="仿宋_GB2312" w:cs="仿宋_GB2312"/>
          <w:szCs w:val="32"/>
        </w:rPr>
      </w:pPr>
      <w:r>
        <w:rPr>
          <w:rFonts w:ascii="仿宋_GB2312" w:hAnsi="仿宋_GB2312" w:cs="仿宋_GB2312" w:hint="eastAsia"/>
          <w:szCs w:val="32"/>
        </w:rPr>
        <w:t>项目</w:t>
      </w:r>
      <w:r>
        <w:rPr>
          <w:rFonts w:ascii="仿宋_GB2312" w:hAnsi="仿宋_GB2312" w:cs="仿宋_GB2312" w:hint="eastAsia"/>
          <w:szCs w:val="32"/>
        </w:rPr>
        <w:t>涉及建设工程属于园区一期进场道路建设范围，由一期进场道路施工、监理、造价单位开展相关工作。目前所有</w:t>
      </w:r>
      <w:r>
        <w:rPr>
          <w:rFonts w:ascii="仿宋_GB2312" w:hint="eastAsia"/>
          <w:szCs w:val="32"/>
        </w:rPr>
        <w:t>建设工作</w:t>
      </w:r>
      <w:r>
        <w:rPr>
          <w:rFonts w:ascii="仿宋_GB2312" w:hint="eastAsia"/>
          <w:szCs w:val="32"/>
        </w:rPr>
        <w:t>均已完成</w:t>
      </w:r>
      <w:r>
        <w:rPr>
          <w:rFonts w:ascii="仿宋_GB2312" w:hAnsi="仿宋_GB2312" w:cs="仿宋_GB2312" w:hint="eastAsia"/>
          <w:szCs w:val="32"/>
        </w:rPr>
        <w:t>。</w:t>
      </w:r>
    </w:p>
    <w:p w:rsidR="00FF74BB" w:rsidRDefault="006A1FC1" w:rsidP="00FF74BB">
      <w:pPr>
        <w:topLinePunct/>
        <w:ind w:firstLineChars="200" w:firstLine="593"/>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项目管理情况分析</w:t>
      </w:r>
    </w:p>
    <w:p w:rsidR="00FF74BB" w:rsidRDefault="006A1FC1">
      <w:pPr>
        <w:topLinePunct/>
        <w:spacing w:line="600" w:lineRule="exact"/>
        <w:ind w:firstLine="593"/>
        <w:rPr>
          <w:rFonts w:ascii="仿宋_GB2312" w:hAnsi="仿宋_GB2312" w:cs="仿宋_GB2312"/>
          <w:szCs w:val="32"/>
        </w:rPr>
      </w:pPr>
      <w:r>
        <w:rPr>
          <w:rFonts w:ascii="仿宋_GB2312" w:hAnsi="仿宋_GB2312" w:cs="仿宋_GB2312" w:hint="eastAsia"/>
          <w:szCs w:val="32"/>
        </w:rPr>
        <w:t>按照相关工程建筑管理规范，项目造价、监理单位全过程介</w:t>
      </w:r>
      <w:r>
        <w:rPr>
          <w:rFonts w:ascii="仿宋_GB2312" w:hAnsi="仿宋_GB2312" w:cs="仿宋_GB2312" w:hint="eastAsia"/>
          <w:szCs w:val="32"/>
        </w:rPr>
        <w:lastRenderedPageBreak/>
        <w:t>入，安排专人定期不定期对施工现场进行巡查，若存在问题，及时发现及时整改，确保项目保质保量安全顺利实施。</w:t>
      </w:r>
    </w:p>
    <w:p w:rsidR="00FF74BB" w:rsidRDefault="006A1FC1" w:rsidP="00FF74BB">
      <w:pPr>
        <w:numPr>
          <w:ilvl w:val="0"/>
          <w:numId w:val="2"/>
        </w:numPr>
        <w:spacing w:line="560" w:lineRule="exact"/>
        <w:ind w:firstLineChars="200" w:firstLine="593"/>
        <w:outlineLvl w:val="0"/>
        <w:rPr>
          <w:rFonts w:ascii="楷体" w:eastAsia="楷体" w:hAnsi="楷体" w:cs="楷体"/>
          <w:szCs w:val="32"/>
        </w:rPr>
      </w:pPr>
      <w:r>
        <w:rPr>
          <w:rFonts w:ascii="楷体" w:eastAsia="楷体" w:hAnsi="楷体" w:cs="楷体" w:hint="eastAsia"/>
          <w:szCs w:val="32"/>
        </w:rPr>
        <w:t>项目绩效情况分析</w:t>
      </w:r>
    </w:p>
    <w:p w:rsidR="00FF74BB" w:rsidRDefault="006A1FC1" w:rsidP="00FF74BB">
      <w:pPr>
        <w:topLinePunct/>
        <w:spacing w:line="600" w:lineRule="exact"/>
        <w:ind w:leftChars="200" w:left="593"/>
        <w:rPr>
          <w:rFonts w:ascii="楷体_GB2312" w:eastAsia="楷体_GB2312" w:hAnsi="楷体_GB2312" w:cs="楷体_GB2312"/>
          <w:szCs w:val="32"/>
        </w:rPr>
      </w:pPr>
      <w:r>
        <w:rPr>
          <w:rFonts w:ascii="楷体_GB2312" w:eastAsia="楷体_GB2312" w:hAnsi="楷体_GB2312" w:cs="楷体_GB2312" w:hint="eastAsia"/>
          <w:szCs w:val="32"/>
        </w:rPr>
        <w:t>1.</w:t>
      </w:r>
      <w:r>
        <w:rPr>
          <w:rFonts w:ascii="楷体_GB2312" w:eastAsia="楷体_GB2312" w:hAnsi="楷体_GB2312" w:cs="楷体_GB2312" w:hint="eastAsia"/>
          <w:szCs w:val="32"/>
        </w:rPr>
        <w:t>项目经济性分析</w:t>
      </w:r>
    </w:p>
    <w:p w:rsidR="00FF74BB" w:rsidRDefault="006A1FC1" w:rsidP="00FF74BB">
      <w:pPr>
        <w:topLinePunct/>
        <w:spacing w:line="600" w:lineRule="exact"/>
        <w:ind w:firstLineChars="200" w:firstLine="593"/>
        <w:rPr>
          <w:rFonts w:ascii="仿宋_GB2312" w:hAnsi="仿宋_GB2312" w:cs="仿宋_GB2312"/>
          <w:szCs w:val="32"/>
        </w:rPr>
      </w:pPr>
      <w:r>
        <w:rPr>
          <w:rFonts w:ascii="仿宋_GB2312" w:hAnsi="仿宋_GB2312" w:cs="仿宋_GB2312" w:hint="eastAsia"/>
          <w:szCs w:val="32"/>
        </w:rPr>
        <w:t>项目实施过程中在满足法律法规及合同要求的进度、质量及安全等前提要求下，</w:t>
      </w:r>
      <w:r>
        <w:rPr>
          <w:rFonts w:ascii="仿宋_GB2312" w:hAnsi="仿宋_GB2312" w:cs="仿宋_GB2312" w:hint="eastAsia"/>
          <w:szCs w:val="32"/>
        </w:rPr>
        <w:t>本着勤俭节约的原则对成本进行控制</w:t>
      </w:r>
      <w:r>
        <w:rPr>
          <w:rFonts w:ascii="仿宋_GB2312" w:hAnsi="仿宋_GB2312" w:cs="仿宋_GB2312" w:hint="eastAsia"/>
          <w:szCs w:val="32"/>
        </w:rPr>
        <w:t>，引导项目各项经济活动按预定轨道运行，确保实施过程科学、规范、高效、受控</w:t>
      </w:r>
      <w:r>
        <w:rPr>
          <w:rFonts w:ascii="仿宋_GB2312" w:hAnsi="仿宋_GB2312" w:cs="仿宋_GB2312" w:hint="eastAsia"/>
          <w:szCs w:val="32"/>
        </w:rPr>
        <w:t>。</w:t>
      </w:r>
      <w:r>
        <w:rPr>
          <w:rFonts w:ascii="仿宋_GB2312" w:hAnsi="仿宋_GB2312" w:cs="仿宋_GB2312" w:hint="eastAsia"/>
          <w:szCs w:val="32"/>
        </w:rPr>
        <w:t>对项目建设过程中的各项资金支出，积极与施工、造价、监理等单位对接，优化调整建设方案，减少不必要支出，发挥了项目预算资金的经济效益及社会效益。</w:t>
      </w:r>
    </w:p>
    <w:p w:rsidR="00FF74BB" w:rsidRDefault="006A1FC1" w:rsidP="00FF74BB">
      <w:pPr>
        <w:topLinePunct/>
        <w:spacing w:line="600" w:lineRule="exact"/>
        <w:ind w:leftChars="200" w:left="593"/>
        <w:rPr>
          <w:rFonts w:ascii="楷体_GB2312" w:eastAsia="楷体_GB2312" w:hAnsi="楷体_GB2312" w:cs="楷体_GB2312"/>
          <w:szCs w:val="32"/>
        </w:rPr>
      </w:pPr>
      <w:r>
        <w:rPr>
          <w:rFonts w:ascii="楷体_GB2312" w:eastAsia="楷体_GB2312" w:hAnsi="楷体_GB2312" w:cs="楷体_GB2312" w:hint="eastAsia"/>
          <w:szCs w:val="32"/>
        </w:rPr>
        <w:t>2.</w:t>
      </w:r>
      <w:r>
        <w:rPr>
          <w:rFonts w:ascii="楷体_GB2312" w:eastAsia="楷体_GB2312" w:hAnsi="楷体_GB2312" w:cs="楷体_GB2312" w:hint="eastAsia"/>
          <w:szCs w:val="32"/>
        </w:rPr>
        <w:t>项目效率性分析</w:t>
      </w:r>
    </w:p>
    <w:p w:rsidR="00FF74BB" w:rsidRDefault="006A1FC1" w:rsidP="00FF74BB">
      <w:pPr>
        <w:topLinePunct/>
        <w:spacing w:line="600" w:lineRule="exact"/>
        <w:ind w:firstLineChars="200" w:firstLine="593"/>
        <w:rPr>
          <w:rFonts w:ascii="仿宋_GB2312" w:hAnsi="仿宋_GB2312" w:cs="仿宋_GB2312"/>
          <w:szCs w:val="32"/>
        </w:rPr>
      </w:pPr>
      <w:r>
        <w:rPr>
          <w:rFonts w:ascii="仿宋_GB2312" w:hAnsi="仿宋_GB2312" w:cs="仿宋_GB2312" w:hint="eastAsia"/>
          <w:szCs w:val="32"/>
        </w:rPr>
        <w:t>项目按照施工计划</w:t>
      </w:r>
      <w:r>
        <w:rPr>
          <w:rFonts w:ascii="仿宋_GB2312" w:hAnsi="仿宋_GB2312" w:cs="仿宋_GB2312" w:hint="eastAsia"/>
          <w:szCs w:val="32"/>
        </w:rPr>
        <w:t>按时</w:t>
      </w:r>
      <w:r>
        <w:rPr>
          <w:rFonts w:ascii="仿宋_GB2312" w:hAnsi="仿宋_GB2312" w:cs="仿宋_GB2312" w:hint="eastAsia"/>
          <w:szCs w:val="32"/>
        </w:rPr>
        <w:t>完</w:t>
      </w:r>
      <w:r>
        <w:rPr>
          <w:rFonts w:ascii="仿宋_GB2312" w:hAnsi="仿宋_GB2312" w:cs="仿宋_GB2312" w:hint="eastAsia"/>
          <w:szCs w:val="32"/>
        </w:rPr>
        <w:t>成万溪核心区基础设施建设</w:t>
      </w:r>
      <w:r>
        <w:rPr>
          <w:rFonts w:ascii="仿宋_GB2312" w:hAnsi="仿宋_GB2312" w:cs="仿宋_GB2312" w:hint="eastAsia"/>
          <w:szCs w:val="32"/>
        </w:rPr>
        <w:t>工作，施工质量符合相关规定。</w:t>
      </w:r>
    </w:p>
    <w:p w:rsidR="00FF74BB" w:rsidRDefault="006A1FC1" w:rsidP="00FF74BB">
      <w:pPr>
        <w:topLinePunct/>
        <w:spacing w:line="600" w:lineRule="exact"/>
        <w:ind w:leftChars="200" w:left="593"/>
        <w:rPr>
          <w:rFonts w:ascii="楷体_GB2312" w:eastAsia="楷体_GB2312" w:hAnsi="楷体_GB2312" w:cs="楷体_GB2312"/>
          <w:szCs w:val="32"/>
        </w:rPr>
      </w:pPr>
      <w:r>
        <w:rPr>
          <w:rFonts w:ascii="楷体_GB2312" w:eastAsia="楷体_GB2312" w:hAnsi="楷体_GB2312" w:cs="楷体_GB2312" w:hint="eastAsia"/>
          <w:szCs w:val="32"/>
        </w:rPr>
        <w:t>3.</w:t>
      </w:r>
      <w:r>
        <w:rPr>
          <w:rFonts w:ascii="楷体_GB2312" w:eastAsia="楷体_GB2312" w:hAnsi="楷体_GB2312" w:cs="楷体_GB2312" w:hint="eastAsia"/>
          <w:szCs w:val="32"/>
        </w:rPr>
        <w:t>项目有效性分析</w:t>
      </w:r>
    </w:p>
    <w:p w:rsidR="00FF74BB" w:rsidRDefault="006A1FC1" w:rsidP="00FF74BB">
      <w:pPr>
        <w:topLinePunct/>
        <w:spacing w:line="600" w:lineRule="exact"/>
        <w:ind w:firstLineChars="200" w:firstLine="593"/>
        <w:rPr>
          <w:rFonts w:ascii="仿宋_GB2312" w:hAnsi="仿宋_GB2312" w:cs="仿宋_GB2312"/>
          <w:szCs w:val="32"/>
        </w:rPr>
      </w:pPr>
      <w:r>
        <w:rPr>
          <w:rFonts w:ascii="仿宋_GB2312" w:hAnsi="仿宋_GB2312" w:cs="仿宋_GB2312" w:hint="eastAsia"/>
          <w:szCs w:val="32"/>
        </w:rPr>
        <w:t>项目的资金使用，</w:t>
      </w:r>
      <w:r>
        <w:rPr>
          <w:rFonts w:ascii="仿宋_GB2312" w:hAnsi="仿宋_GB2312" w:cs="仿宋_GB2312" w:hint="eastAsia"/>
          <w:szCs w:val="32"/>
        </w:rPr>
        <w:t>提升了园区整体形象，</w:t>
      </w:r>
      <w:r>
        <w:rPr>
          <w:rFonts w:ascii="仿宋_GB2312" w:hint="eastAsia"/>
          <w:szCs w:val="32"/>
        </w:rPr>
        <w:t>为园区招商引资等工作创造良好环境条件</w:t>
      </w:r>
      <w:r>
        <w:rPr>
          <w:rFonts w:ascii="仿宋_GB2312" w:hAnsi="仿宋_GB2312" w:cs="仿宋_GB2312" w:hint="eastAsia"/>
          <w:szCs w:val="32"/>
        </w:rPr>
        <w:t>。</w:t>
      </w:r>
    </w:p>
    <w:p w:rsidR="00FF74BB" w:rsidRDefault="006A1FC1" w:rsidP="00FF74BB">
      <w:pPr>
        <w:topLinePunct/>
        <w:spacing w:line="600" w:lineRule="exact"/>
        <w:ind w:leftChars="200" w:left="593"/>
        <w:rPr>
          <w:rFonts w:ascii="楷体_GB2312" w:eastAsia="楷体_GB2312" w:hAnsi="楷体_GB2312" w:cs="楷体_GB2312"/>
          <w:szCs w:val="32"/>
        </w:rPr>
      </w:pPr>
      <w:r>
        <w:rPr>
          <w:rFonts w:ascii="楷体_GB2312" w:eastAsia="楷体_GB2312" w:hAnsi="楷体_GB2312" w:cs="楷体_GB2312" w:hint="eastAsia"/>
          <w:szCs w:val="32"/>
        </w:rPr>
        <w:t>4.</w:t>
      </w:r>
      <w:r>
        <w:rPr>
          <w:rFonts w:ascii="楷体_GB2312" w:eastAsia="楷体_GB2312" w:hAnsi="楷体_GB2312" w:cs="楷体_GB2312" w:hint="eastAsia"/>
          <w:szCs w:val="32"/>
        </w:rPr>
        <w:t>项目可持续性分析</w:t>
      </w:r>
    </w:p>
    <w:p w:rsidR="00FF74BB" w:rsidRDefault="006A1FC1" w:rsidP="00FF74BB">
      <w:pPr>
        <w:topLinePunct/>
        <w:spacing w:line="600" w:lineRule="exact"/>
        <w:ind w:firstLineChars="200" w:firstLine="593"/>
        <w:rPr>
          <w:rFonts w:ascii="仿宋_GB2312" w:hAnsi="仿宋_GB2312" w:cs="仿宋_GB2312"/>
          <w:szCs w:val="32"/>
        </w:rPr>
      </w:pPr>
      <w:r>
        <w:rPr>
          <w:rFonts w:ascii="仿宋_GB2312" w:hAnsi="仿宋_GB2312" w:cs="仿宋_GB2312" w:hint="eastAsia"/>
          <w:szCs w:val="32"/>
        </w:rPr>
        <w:t>项目方案设计中充分考虑生态环境影响因素，合理利用现有资源，避免污染及浪费，降低后期运营、维护费用。</w:t>
      </w:r>
      <w:r>
        <w:rPr>
          <w:rFonts w:ascii="仿宋_GB2312" w:hAnsi="仿宋_GB2312" w:cs="仿宋_GB2312" w:hint="eastAsia"/>
          <w:szCs w:val="32"/>
        </w:rPr>
        <w:t>项目</w:t>
      </w:r>
      <w:r>
        <w:rPr>
          <w:rFonts w:ascii="仿宋_GB2312" w:hAnsi="仿宋_GB2312" w:cs="仿宋_GB2312" w:hint="eastAsia"/>
          <w:szCs w:val="32"/>
        </w:rPr>
        <w:t>的建成提高了园区整体形象，为园区后期招商引资工作奠定良</w:t>
      </w:r>
      <w:r>
        <w:rPr>
          <w:rFonts w:ascii="仿宋_GB2312" w:hAnsi="仿宋_GB2312" w:cs="仿宋_GB2312" w:hint="eastAsia"/>
          <w:szCs w:val="32"/>
        </w:rPr>
        <w:t>好基础</w:t>
      </w:r>
      <w:r>
        <w:rPr>
          <w:rFonts w:ascii="仿宋_GB2312" w:hAnsi="仿宋_GB2312" w:cs="仿宋_GB2312" w:hint="eastAsia"/>
          <w:szCs w:val="32"/>
        </w:rPr>
        <w:t>。</w:t>
      </w:r>
    </w:p>
    <w:p w:rsidR="00FF74BB" w:rsidRDefault="006A1FC1" w:rsidP="00FF74BB">
      <w:pPr>
        <w:numPr>
          <w:ilvl w:val="0"/>
          <w:numId w:val="3"/>
        </w:numPr>
        <w:ind w:firstLineChars="200" w:firstLine="596"/>
        <w:rPr>
          <w:rFonts w:ascii="仿宋_GB2312"/>
          <w:b/>
          <w:szCs w:val="32"/>
        </w:rPr>
      </w:pPr>
      <w:r>
        <w:rPr>
          <w:rFonts w:ascii="仿宋_GB2312" w:hint="eastAsia"/>
          <w:b/>
          <w:szCs w:val="32"/>
        </w:rPr>
        <w:t>综合评价情况及评价结论</w:t>
      </w:r>
      <w:r>
        <w:rPr>
          <w:rFonts w:ascii="仿宋_GB2312" w:hint="eastAsia"/>
          <w:bCs/>
          <w:szCs w:val="32"/>
        </w:rPr>
        <w:t>（附相关评分表）</w:t>
      </w:r>
      <w:r>
        <w:rPr>
          <w:rFonts w:ascii="仿宋_GB2312" w:hint="eastAsia"/>
          <w:b/>
          <w:szCs w:val="32"/>
        </w:rPr>
        <w:t>。</w:t>
      </w:r>
    </w:p>
    <w:p w:rsidR="00FF74BB" w:rsidRDefault="006A1FC1" w:rsidP="00FF74BB">
      <w:pPr>
        <w:spacing w:line="560" w:lineRule="exact"/>
        <w:ind w:firstLineChars="200" w:firstLine="593"/>
        <w:rPr>
          <w:rFonts w:ascii="仿宋_GB2312" w:hAnsi="仿宋_GB2312" w:cs="仿宋_GB2312"/>
          <w:szCs w:val="32"/>
        </w:rPr>
      </w:pPr>
      <w:r>
        <w:rPr>
          <w:rFonts w:ascii="仿宋_GB2312" w:hAnsi="仿宋_GB2312" w:cs="仿宋_GB2312" w:hint="eastAsia"/>
          <w:szCs w:val="32"/>
        </w:rPr>
        <w:t>综合各指标评价之后，该项目绩效评价结果为“</w:t>
      </w:r>
      <w:r>
        <w:rPr>
          <w:rFonts w:ascii="仿宋_GB2312" w:hAnsi="仿宋_GB2312" w:cs="仿宋_GB2312" w:hint="eastAsia"/>
          <w:szCs w:val="32"/>
        </w:rPr>
        <w:t>优</w:t>
      </w:r>
      <w:r>
        <w:rPr>
          <w:rFonts w:ascii="仿宋_GB2312" w:hAnsi="仿宋_GB2312" w:cs="仿宋_GB2312" w:hint="eastAsia"/>
          <w:szCs w:val="32"/>
        </w:rPr>
        <w:t>”，评分表</w:t>
      </w:r>
      <w:r>
        <w:rPr>
          <w:rFonts w:ascii="仿宋_GB2312" w:hAnsi="仿宋_GB2312" w:cs="仿宋_GB2312" w:hint="eastAsia"/>
          <w:szCs w:val="32"/>
        </w:rPr>
        <w:lastRenderedPageBreak/>
        <w:t>见下表附表</w:t>
      </w:r>
      <w:r>
        <w:rPr>
          <w:rFonts w:ascii="仿宋_GB2312" w:hAnsi="仿宋_GB2312" w:cs="仿宋_GB2312" w:hint="eastAsia"/>
          <w:szCs w:val="32"/>
        </w:rPr>
        <w:t>3</w:t>
      </w:r>
      <w:r>
        <w:rPr>
          <w:rFonts w:ascii="仿宋_GB2312" w:hAnsi="仿宋_GB2312" w:cs="仿宋_GB2312" w:hint="eastAsia"/>
          <w:szCs w:val="32"/>
        </w:rPr>
        <w:t>。</w:t>
      </w:r>
    </w:p>
    <w:p w:rsidR="00FF74BB" w:rsidRDefault="006A1FC1">
      <w:pPr>
        <w:spacing w:line="600" w:lineRule="exact"/>
        <w:rPr>
          <w:rFonts w:ascii="方正小标宋_GBK" w:eastAsia="方正小标宋_GBK"/>
          <w:spacing w:val="-6"/>
          <w:sz w:val="36"/>
          <w:szCs w:val="36"/>
        </w:rPr>
      </w:pPr>
      <w:r>
        <w:rPr>
          <w:rFonts w:ascii="黑体" w:eastAsia="黑体" w:hint="eastAsia"/>
          <w:szCs w:val="32"/>
        </w:rPr>
        <w:t>附件</w:t>
      </w:r>
      <w:r>
        <w:rPr>
          <w:rFonts w:ascii="黑体" w:eastAsia="黑体" w:hint="eastAsia"/>
          <w:szCs w:val="32"/>
        </w:rPr>
        <w:t>3</w:t>
      </w:r>
      <w:r>
        <w:rPr>
          <w:rFonts w:ascii="黑体" w:eastAsia="黑体" w:hint="eastAsia"/>
          <w:szCs w:val="32"/>
        </w:rPr>
        <w:t>：</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3"/>
        <w:gridCol w:w="8"/>
        <w:gridCol w:w="728"/>
        <w:gridCol w:w="991"/>
        <w:gridCol w:w="640"/>
        <w:gridCol w:w="2767"/>
        <w:gridCol w:w="3105"/>
      </w:tblGrid>
      <w:tr w:rsidR="00FF74BB">
        <w:trPr>
          <w:trHeight w:val="499"/>
          <w:tblHeader/>
        </w:trPr>
        <w:tc>
          <w:tcPr>
            <w:tcW w:w="8862" w:type="dxa"/>
            <w:gridSpan w:val="7"/>
            <w:tcBorders>
              <w:top w:val="nil"/>
              <w:left w:val="nil"/>
              <w:right w:val="nil"/>
            </w:tcBorders>
            <w:vAlign w:val="center"/>
          </w:tcPr>
          <w:p w:rsidR="00FF74BB" w:rsidRDefault="006A1FC1" w:rsidP="00FF74BB">
            <w:pPr>
              <w:widowControl/>
              <w:spacing w:beforeLines="50" w:afterLines="50"/>
              <w:jc w:val="center"/>
              <w:rPr>
                <w:rFonts w:ascii="黑体" w:eastAsia="黑体" w:hAnsi="宋体" w:cs="宋体"/>
                <w:kern w:val="0"/>
                <w:sz w:val="36"/>
                <w:szCs w:val="36"/>
              </w:rPr>
            </w:pPr>
            <w:r>
              <w:rPr>
                <w:rFonts w:ascii="方正小标宋_GBK" w:eastAsia="方正小标宋_GBK" w:hint="eastAsia"/>
                <w:sz w:val="36"/>
                <w:szCs w:val="36"/>
              </w:rPr>
              <w:t>万溪核心区基础设施建设</w:t>
            </w:r>
            <w:r>
              <w:rPr>
                <w:rFonts w:ascii="方正小标宋_GBK" w:eastAsia="方正小标宋_GBK" w:hint="eastAsia"/>
                <w:sz w:val="36"/>
                <w:szCs w:val="36"/>
              </w:rPr>
              <w:t>项目</w:t>
            </w:r>
            <w:r>
              <w:rPr>
                <w:rFonts w:ascii="黑体" w:eastAsia="黑体" w:hAnsi="宋体" w:cs="宋体" w:hint="eastAsia"/>
                <w:kern w:val="0"/>
                <w:sz w:val="36"/>
                <w:szCs w:val="36"/>
              </w:rPr>
              <w:t>支出绩效自评指标评分表</w:t>
            </w:r>
          </w:p>
          <w:p w:rsidR="00FF74BB" w:rsidRDefault="00FF74BB">
            <w:pPr>
              <w:widowControl/>
              <w:spacing w:line="260" w:lineRule="exact"/>
              <w:jc w:val="center"/>
              <w:rPr>
                <w:rFonts w:ascii="仿宋_GB2312" w:hAnsi="宋体" w:cs="宋体"/>
                <w:b/>
                <w:kern w:val="0"/>
                <w:sz w:val="20"/>
              </w:rPr>
            </w:pPr>
          </w:p>
        </w:tc>
      </w:tr>
      <w:tr w:rsidR="00FF74BB">
        <w:trPr>
          <w:trHeight w:val="907"/>
          <w:tblHeader/>
        </w:trPr>
        <w:tc>
          <w:tcPr>
            <w:tcW w:w="631" w:type="dxa"/>
            <w:gridSpan w:val="2"/>
            <w:vAlign w:val="center"/>
          </w:tcPr>
          <w:p w:rsidR="00FF74BB" w:rsidRDefault="006A1FC1">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一级指标</w:t>
            </w:r>
          </w:p>
        </w:tc>
        <w:tc>
          <w:tcPr>
            <w:tcW w:w="728" w:type="dxa"/>
            <w:vAlign w:val="center"/>
          </w:tcPr>
          <w:p w:rsidR="00FF74BB" w:rsidRDefault="006A1FC1">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二级指标</w:t>
            </w:r>
          </w:p>
        </w:tc>
        <w:tc>
          <w:tcPr>
            <w:tcW w:w="991" w:type="dxa"/>
            <w:vAlign w:val="center"/>
          </w:tcPr>
          <w:p w:rsidR="00FF74BB" w:rsidRDefault="006A1FC1">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三级</w:t>
            </w:r>
          </w:p>
          <w:p w:rsidR="00FF74BB" w:rsidRDefault="006A1FC1">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指标</w:t>
            </w:r>
          </w:p>
        </w:tc>
        <w:tc>
          <w:tcPr>
            <w:tcW w:w="640" w:type="dxa"/>
            <w:vAlign w:val="center"/>
          </w:tcPr>
          <w:p w:rsidR="00FF74BB" w:rsidRDefault="006A1FC1">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自评分</w:t>
            </w:r>
          </w:p>
        </w:tc>
        <w:tc>
          <w:tcPr>
            <w:tcW w:w="2767" w:type="dxa"/>
            <w:vAlign w:val="center"/>
          </w:tcPr>
          <w:p w:rsidR="00FF74BB" w:rsidRDefault="006A1FC1">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具体指标</w:t>
            </w:r>
            <w:r>
              <w:rPr>
                <w:rFonts w:ascii="仿宋_GB2312" w:hAnsi="宋体" w:cs="宋体" w:hint="eastAsia"/>
                <w:b/>
                <w:kern w:val="0"/>
                <w:sz w:val="21"/>
                <w:szCs w:val="21"/>
              </w:rPr>
              <w:t>说明</w:t>
            </w:r>
          </w:p>
        </w:tc>
        <w:tc>
          <w:tcPr>
            <w:tcW w:w="3105" w:type="dxa"/>
            <w:vAlign w:val="center"/>
          </w:tcPr>
          <w:p w:rsidR="00FF74BB" w:rsidRDefault="006A1FC1">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评价标准</w:t>
            </w:r>
          </w:p>
        </w:tc>
      </w:tr>
      <w:tr w:rsidR="00FF74BB">
        <w:trPr>
          <w:trHeight w:val="907"/>
        </w:trPr>
        <w:tc>
          <w:tcPr>
            <w:tcW w:w="623" w:type="dxa"/>
            <w:vMerge w:val="restart"/>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r>
              <w:rPr>
                <w:rFonts w:ascii="仿宋_GB2312" w:hAnsi="宋体" w:cs="宋体"/>
                <w:kern w:val="0"/>
                <w:sz w:val="21"/>
                <w:szCs w:val="21"/>
              </w:rPr>
              <w:t>20</w:t>
            </w:r>
            <w:r>
              <w:rPr>
                <w:rFonts w:ascii="仿宋_GB2312" w:hAnsi="宋体" w:cs="宋体" w:hint="eastAsia"/>
                <w:kern w:val="0"/>
                <w:sz w:val="21"/>
                <w:szCs w:val="21"/>
              </w:rPr>
              <w:t>分）</w:t>
            </w:r>
          </w:p>
        </w:tc>
        <w:tc>
          <w:tcPr>
            <w:tcW w:w="736" w:type="dxa"/>
            <w:gridSpan w:val="2"/>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w:t>
            </w:r>
          </w:p>
          <w:p w:rsidR="00FF74BB" w:rsidRDefault="006A1FC1">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ascii="仿宋_GB2312" w:hAnsi="宋体" w:cs="宋体" w:hint="eastAsia"/>
                <w:kern w:val="0"/>
                <w:sz w:val="21"/>
                <w:szCs w:val="21"/>
              </w:rPr>
              <w:t>分</w:t>
            </w:r>
            <w:r>
              <w:rPr>
                <w:rFonts w:ascii="仿宋_GB2312" w:hAnsi="宋体" w:cs="宋体"/>
                <w:kern w:val="0"/>
                <w:sz w:val="21"/>
                <w:szCs w:val="21"/>
              </w:rPr>
              <w:t>)</w:t>
            </w: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目标内容（</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FF74BB" w:rsidRDefault="006A1FC1">
            <w:pPr>
              <w:spacing w:line="260" w:lineRule="exact"/>
              <w:jc w:val="left"/>
              <w:rPr>
                <w:rFonts w:ascii="仿宋_GB2312" w:hAnsi="宋体" w:cs="宋体"/>
                <w:kern w:val="0"/>
                <w:sz w:val="21"/>
                <w:szCs w:val="21"/>
              </w:rPr>
            </w:pPr>
            <w:r>
              <w:rPr>
                <w:rFonts w:ascii="仿宋_GB2312" w:hAnsi="宋体" w:cs="宋体" w:hint="eastAsia"/>
                <w:kern w:val="0"/>
                <w:sz w:val="21"/>
                <w:szCs w:val="21"/>
              </w:rPr>
              <w:t>设立了项目</w:t>
            </w:r>
            <w:r>
              <w:rPr>
                <w:rFonts w:ascii="仿宋_GB2312" w:hAnsi="宋体" w:cs="宋体" w:hint="eastAsia"/>
                <w:kern w:val="0"/>
                <w:sz w:val="21"/>
                <w:szCs w:val="21"/>
              </w:rPr>
              <w:t>三级</w:t>
            </w:r>
            <w:r>
              <w:rPr>
                <w:rFonts w:ascii="仿宋_GB2312" w:hAnsi="宋体" w:cs="宋体" w:hint="eastAsia"/>
                <w:kern w:val="0"/>
                <w:sz w:val="21"/>
                <w:szCs w:val="21"/>
              </w:rPr>
              <w:t>绩效目标</w:t>
            </w:r>
            <w:r>
              <w:rPr>
                <w:rFonts w:ascii="仿宋_GB2312" w:hAnsi="宋体" w:cs="宋体" w:hint="eastAsia"/>
                <w:kern w:val="0"/>
                <w:sz w:val="21"/>
                <w:szCs w:val="21"/>
              </w:rPr>
              <w:t>，</w:t>
            </w:r>
            <w:r>
              <w:rPr>
                <w:rFonts w:ascii="仿宋_GB2312" w:hAnsi="宋体" w:cs="宋体" w:hint="eastAsia"/>
                <w:kern w:val="0"/>
                <w:sz w:val="21"/>
                <w:szCs w:val="21"/>
              </w:rPr>
              <w:t>产出指标、效益指标、满意度指标，</w:t>
            </w:r>
            <w:r>
              <w:rPr>
                <w:rFonts w:ascii="仿宋_GB2312" w:hAnsi="宋体" w:cs="宋体" w:hint="eastAsia"/>
                <w:kern w:val="0"/>
                <w:sz w:val="21"/>
                <w:szCs w:val="21"/>
              </w:rPr>
              <w:t>目标明确</w:t>
            </w:r>
            <w:r>
              <w:rPr>
                <w:rFonts w:ascii="仿宋_GB2312" w:hAnsi="宋体" w:cs="宋体" w:hint="eastAsia"/>
                <w:kern w:val="0"/>
                <w:sz w:val="21"/>
                <w:szCs w:val="21"/>
              </w:rPr>
              <w:t>、</w:t>
            </w:r>
            <w:r>
              <w:rPr>
                <w:rFonts w:ascii="仿宋_GB2312" w:hAnsi="宋体" w:cs="宋体" w:hint="eastAsia"/>
                <w:kern w:val="0"/>
                <w:sz w:val="21"/>
                <w:szCs w:val="21"/>
              </w:rPr>
              <w:t>细化</w:t>
            </w:r>
            <w:r>
              <w:rPr>
                <w:rFonts w:ascii="仿宋_GB2312" w:hAnsi="宋体" w:cs="宋体" w:hint="eastAsia"/>
                <w:kern w:val="0"/>
                <w:sz w:val="21"/>
                <w:szCs w:val="21"/>
              </w:rPr>
              <w:t>，</w:t>
            </w:r>
            <w:r>
              <w:rPr>
                <w:rFonts w:ascii="仿宋_GB2312" w:hAnsi="宋体" w:cs="宋体" w:hint="eastAsia"/>
                <w:kern w:val="0"/>
                <w:sz w:val="21"/>
                <w:szCs w:val="21"/>
              </w:rPr>
              <w:t>并将产出指标中的数量指标</w:t>
            </w:r>
            <w:r>
              <w:rPr>
                <w:rFonts w:ascii="仿宋_GB2312" w:hAnsi="宋体" w:cs="宋体" w:hint="eastAsia"/>
                <w:kern w:val="0"/>
                <w:sz w:val="21"/>
                <w:szCs w:val="21"/>
              </w:rPr>
              <w:t>量化</w:t>
            </w:r>
          </w:p>
        </w:tc>
        <w:tc>
          <w:tcPr>
            <w:tcW w:w="3105" w:type="dxa"/>
            <w:vAlign w:val="center"/>
          </w:tcPr>
          <w:p w:rsidR="00FF74BB" w:rsidRDefault="006A1FC1">
            <w:pPr>
              <w:spacing w:line="260" w:lineRule="exact"/>
              <w:jc w:val="left"/>
              <w:rPr>
                <w:rFonts w:ascii="仿宋_GB2312" w:hAnsi="宋体" w:cs="宋体"/>
                <w:kern w:val="0"/>
                <w:sz w:val="21"/>
                <w:szCs w:val="21"/>
              </w:rPr>
            </w:pPr>
            <w:r>
              <w:rPr>
                <w:rFonts w:ascii="仿宋_GB2312" w:hAnsi="宋体" w:cs="宋体" w:hint="eastAsia"/>
                <w:kern w:val="0"/>
                <w:sz w:val="21"/>
                <w:szCs w:val="21"/>
              </w:rPr>
              <w:t>设有目标（</w:t>
            </w:r>
            <w:r>
              <w:rPr>
                <w:rFonts w:ascii="仿宋_GB2312" w:hAnsi="宋体" w:cs="宋体"/>
                <w:kern w:val="0"/>
                <w:sz w:val="21"/>
                <w:szCs w:val="21"/>
              </w:rPr>
              <w:t>1</w:t>
            </w:r>
            <w:r>
              <w:rPr>
                <w:rFonts w:ascii="仿宋_GB2312" w:hAnsi="宋体" w:cs="宋体" w:hint="eastAsia"/>
                <w:kern w:val="0"/>
                <w:sz w:val="21"/>
                <w:szCs w:val="21"/>
              </w:rPr>
              <w:t>分）</w:t>
            </w:r>
          </w:p>
          <w:p w:rsidR="00FF74BB" w:rsidRDefault="006A1FC1">
            <w:pPr>
              <w:spacing w:line="260" w:lineRule="exact"/>
              <w:jc w:val="left"/>
              <w:rPr>
                <w:rFonts w:ascii="仿宋_GB2312" w:hAnsi="宋体" w:cs="宋体"/>
                <w:kern w:val="0"/>
                <w:sz w:val="21"/>
                <w:szCs w:val="21"/>
              </w:rPr>
            </w:pPr>
            <w:r>
              <w:rPr>
                <w:rFonts w:ascii="仿宋_GB2312" w:hAnsi="宋体" w:cs="宋体" w:hint="eastAsia"/>
                <w:kern w:val="0"/>
                <w:sz w:val="21"/>
                <w:szCs w:val="21"/>
              </w:rPr>
              <w:t>目标明确（</w:t>
            </w:r>
            <w:r>
              <w:rPr>
                <w:rFonts w:ascii="仿宋_GB2312" w:hAnsi="宋体" w:cs="宋体"/>
                <w:kern w:val="0"/>
                <w:sz w:val="21"/>
                <w:szCs w:val="21"/>
              </w:rPr>
              <w:t>1</w:t>
            </w:r>
            <w:r>
              <w:rPr>
                <w:rFonts w:ascii="仿宋_GB2312" w:hAnsi="宋体" w:cs="宋体" w:hint="eastAsia"/>
                <w:kern w:val="0"/>
                <w:sz w:val="21"/>
                <w:szCs w:val="21"/>
              </w:rPr>
              <w:t>分）</w:t>
            </w:r>
          </w:p>
          <w:p w:rsidR="00FF74BB" w:rsidRDefault="006A1FC1">
            <w:pPr>
              <w:spacing w:line="260" w:lineRule="exact"/>
              <w:jc w:val="left"/>
              <w:rPr>
                <w:rFonts w:ascii="仿宋_GB2312" w:hAnsi="宋体" w:cs="宋体"/>
                <w:kern w:val="0"/>
                <w:sz w:val="21"/>
                <w:szCs w:val="21"/>
              </w:rPr>
            </w:pPr>
            <w:r>
              <w:rPr>
                <w:rFonts w:ascii="仿宋_GB2312" w:hAnsi="宋体" w:cs="宋体" w:hint="eastAsia"/>
                <w:kern w:val="0"/>
                <w:sz w:val="21"/>
                <w:szCs w:val="21"/>
              </w:rPr>
              <w:t>目标细化（</w:t>
            </w:r>
            <w:r>
              <w:rPr>
                <w:rFonts w:ascii="仿宋_GB2312" w:hAnsi="宋体" w:cs="宋体"/>
                <w:kern w:val="0"/>
                <w:sz w:val="21"/>
                <w:szCs w:val="21"/>
              </w:rPr>
              <w:t>1</w:t>
            </w:r>
            <w:r>
              <w:rPr>
                <w:rFonts w:ascii="仿宋_GB2312" w:hAnsi="宋体" w:cs="宋体" w:hint="eastAsia"/>
                <w:kern w:val="0"/>
                <w:sz w:val="21"/>
                <w:szCs w:val="21"/>
              </w:rPr>
              <w:t>分）</w:t>
            </w:r>
          </w:p>
          <w:p w:rsidR="00FF74BB" w:rsidRDefault="006A1FC1">
            <w:pPr>
              <w:spacing w:line="260" w:lineRule="exact"/>
              <w:jc w:val="left"/>
              <w:rPr>
                <w:rFonts w:ascii="仿宋_GB2312" w:hAnsi="宋体" w:cs="宋体"/>
                <w:kern w:val="0"/>
                <w:sz w:val="21"/>
                <w:szCs w:val="21"/>
              </w:rPr>
            </w:pPr>
            <w:r>
              <w:rPr>
                <w:rFonts w:ascii="仿宋_GB2312" w:hAnsi="宋体" w:cs="宋体" w:hint="eastAsia"/>
                <w:kern w:val="0"/>
                <w:sz w:val="21"/>
                <w:szCs w:val="21"/>
              </w:rPr>
              <w:t>目标量化（</w:t>
            </w:r>
            <w:r>
              <w:rPr>
                <w:rFonts w:ascii="仿宋_GB2312" w:hAnsi="宋体" w:cs="宋体"/>
                <w:kern w:val="0"/>
                <w:sz w:val="21"/>
                <w:szCs w:val="21"/>
              </w:rPr>
              <w:t>1</w:t>
            </w:r>
            <w:r>
              <w:rPr>
                <w:rFonts w:ascii="仿宋_GB2312" w:hAnsi="宋体" w:cs="宋体" w:hint="eastAsia"/>
                <w:kern w:val="0"/>
                <w:sz w:val="21"/>
                <w:szCs w:val="21"/>
              </w:rPr>
              <w:t>分）</w:t>
            </w:r>
          </w:p>
        </w:tc>
      </w:tr>
      <w:tr w:rsidR="00FF74BB">
        <w:trPr>
          <w:trHeight w:val="907"/>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restart"/>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过程</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决策依据（</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符合法律法规、经济社会发展规划及园区管委会发展及需要，针对信息产业园区路网建设需要</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w:t>
            </w:r>
            <w:r>
              <w:rPr>
                <w:rFonts w:ascii="仿宋_GB2312" w:hAnsi="宋体" w:cs="宋体"/>
                <w:kern w:val="0"/>
                <w:sz w:val="21"/>
                <w:szCs w:val="21"/>
              </w:rPr>
              <w:t>1</w:t>
            </w:r>
            <w:r>
              <w:rPr>
                <w:rFonts w:ascii="仿宋_GB2312" w:hAnsi="宋体" w:cs="宋体" w:hint="eastAsia"/>
                <w:kern w:val="0"/>
                <w:sz w:val="21"/>
                <w:szCs w:val="21"/>
              </w:rPr>
              <w:t>分）符合经济社会发展规划（</w:t>
            </w:r>
            <w:r>
              <w:rPr>
                <w:rFonts w:ascii="仿宋_GB2312" w:hAnsi="宋体" w:cs="宋体"/>
                <w:kern w:val="0"/>
                <w:sz w:val="21"/>
                <w:szCs w:val="21"/>
              </w:rPr>
              <w:t>1</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部门年度工作计划（</w:t>
            </w:r>
            <w:r>
              <w:rPr>
                <w:rFonts w:ascii="仿宋_GB2312" w:hAnsi="宋体" w:cs="宋体"/>
                <w:kern w:val="0"/>
                <w:sz w:val="21"/>
                <w:szCs w:val="21"/>
              </w:rPr>
              <w:t>1</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针对某一实际问题和需求（</w:t>
            </w:r>
            <w:r>
              <w:rPr>
                <w:rFonts w:ascii="仿宋_GB2312" w:hAnsi="宋体" w:cs="宋体"/>
                <w:kern w:val="0"/>
                <w:sz w:val="21"/>
                <w:szCs w:val="21"/>
              </w:rPr>
              <w:t>1</w:t>
            </w:r>
            <w:r>
              <w:rPr>
                <w:rFonts w:ascii="仿宋_GB2312" w:hAnsi="宋体" w:cs="宋体" w:hint="eastAsia"/>
                <w:kern w:val="0"/>
                <w:sz w:val="21"/>
                <w:szCs w:val="21"/>
              </w:rPr>
              <w:t>分）</w:t>
            </w:r>
          </w:p>
        </w:tc>
      </w:tr>
      <w:tr w:rsidR="00FF74BB">
        <w:trPr>
          <w:trHeight w:val="837"/>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ign w:val="center"/>
          </w:tcPr>
          <w:p w:rsidR="00FF74BB" w:rsidRDefault="00FF74BB">
            <w:pPr>
              <w:widowControl/>
              <w:spacing w:line="260" w:lineRule="exact"/>
              <w:jc w:val="left"/>
              <w:rPr>
                <w:rFonts w:ascii="仿宋_GB2312" w:hAnsi="宋体" w:cs="宋体"/>
                <w:kern w:val="0"/>
                <w:sz w:val="21"/>
                <w:szCs w:val="21"/>
              </w:rPr>
            </w:pP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决策程序（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按照昆明呈贡信息产业园区管理委员会《关于开展园区临时展示厅临时施工工作的通知》要求开展工作</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符合申报条件（</w:t>
            </w:r>
            <w:r>
              <w:rPr>
                <w:rFonts w:ascii="仿宋_GB2312" w:hAnsi="宋体" w:cs="宋体"/>
                <w:kern w:val="0"/>
                <w:sz w:val="21"/>
                <w:szCs w:val="21"/>
              </w:rPr>
              <w:t>2</w:t>
            </w:r>
            <w:r>
              <w:rPr>
                <w:rFonts w:ascii="仿宋_GB2312" w:hAnsi="宋体" w:cs="宋体" w:hint="eastAsia"/>
                <w:kern w:val="0"/>
                <w:sz w:val="21"/>
                <w:szCs w:val="21"/>
              </w:rPr>
              <w:t>分）项目申报、批复程序符合管理办法（</w:t>
            </w:r>
            <w:r>
              <w:rPr>
                <w:rFonts w:ascii="仿宋_GB2312" w:hAnsi="宋体" w:cs="宋体"/>
                <w:kern w:val="0"/>
                <w:sz w:val="21"/>
                <w:szCs w:val="21"/>
              </w:rPr>
              <w:t>1</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项目调整履行了相应手续（</w:t>
            </w:r>
            <w:r>
              <w:rPr>
                <w:rFonts w:ascii="仿宋_GB2312" w:hAnsi="宋体" w:cs="宋体"/>
                <w:kern w:val="0"/>
                <w:sz w:val="21"/>
                <w:szCs w:val="21"/>
              </w:rPr>
              <w:t>1</w:t>
            </w:r>
            <w:r>
              <w:rPr>
                <w:rFonts w:ascii="仿宋_GB2312" w:hAnsi="宋体" w:cs="宋体" w:hint="eastAsia"/>
                <w:kern w:val="0"/>
                <w:sz w:val="21"/>
                <w:szCs w:val="21"/>
              </w:rPr>
              <w:t>分）</w:t>
            </w:r>
          </w:p>
        </w:tc>
      </w:tr>
      <w:tr w:rsidR="00FF74BB">
        <w:trPr>
          <w:trHeight w:val="907"/>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restart"/>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分配办法（</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w:t>
            </w:r>
            <w:r>
              <w:rPr>
                <w:rFonts w:ascii="仿宋_GB2312" w:hAnsi="宋体" w:cs="宋体" w:hint="eastAsia"/>
                <w:kern w:val="0"/>
                <w:sz w:val="21"/>
                <w:szCs w:val="21"/>
              </w:rPr>
              <w:t>智投公司财务管理制度，制度健全规范、相关因素设置合理全面</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有相应的资金管理办法（</w:t>
            </w:r>
            <w:r>
              <w:rPr>
                <w:rFonts w:ascii="仿宋_GB2312" w:hAnsi="宋体" w:cs="宋体"/>
                <w:kern w:val="0"/>
                <w:sz w:val="21"/>
                <w:szCs w:val="21"/>
              </w:rPr>
              <w:t>1</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办法健全、规范（</w:t>
            </w:r>
            <w:r>
              <w:rPr>
                <w:rFonts w:ascii="仿宋_GB2312" w:hAnsi="宋体" w:cs="宋体"/>
                <w:kern w:val="0"/>
                <w:sz w:val="21"/>
                <w:szCs w:val="21"/>
              </w:rPr>
              <w:t>1</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因素全面合理（</w:t>
            </w:r>
            <w:r>
              <w:rPr>
                <w:rFonts w:ascii="仿宋_GB2312" w:hAnsi="宋体" w:cs="宋体"/>
                <w:kern w:val="0"/>
                <w:sz w:val="21"/>
                <w:szCs w:val="21"/>
              </w:rPr>
              <w:t>1</w:t>
            </w:r>
            <w:r>
              <w:rPr>
                <w:rFonts w:ascii="仿宋_GB2312" w:hAnsi="宋体" w:cs="宋体" w:hint="eastAsia"/>
                <w:kern w:val="0"/>
                <w:sz w:val="21"/>
                <w:szCs w:val="21"/>
              </w:rPr>
              <w:t>分）</w:t>
            </w:r>
          </w:p>
        </w:tc>
      </w:tr>
      <w:tr w:rsidR="00FF74BB">
        <w:trPr>
          <w:trHeight w:val="907"/>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ign w:val="center"/>
          </w:tcPr>
          <w:p w:rsidR="00FF74BB" w:rsidRDefault="00FF74BB">
            <w:pPr>
              <w:widowControl/>
              <w:spacing w:line="260" w:lineRule="exact"/>
              <w:jc w:val="left"/>
              <w:rPr>
                <w:rFonts w:ascii="仿宋_GB2312" w:hAnsi="宋体" w:cs="宋体"/>
                <w:kern w:val="0"/>
                <w:sz w:val="21"/>
                <w:szCs w:val="21"/>
              </w:rPr>
            </w:pP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分配结果（</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资金分配符合</w:t>
            </w:r>
            <w:r>
              <w:rPr>
                <w:rFonts w:ascii="仿宋_GB2312" w:hAnsi="宋体" w:cs="宋体" w:hint="eastAsia"/>
                <w:kern w:val="0"/>
                <w:sz w:val="21"/>
                <w:szCs w:val="21"/>
              </w:rPr>
              <w:t>智投公司财务</w:t>
            </w:r>
            <w:r>
              <w:rPr>
                <w:rFonts w:ascii="仿宋_GB2312" w:hAnsi="宋体" w:cs="宋体" w:hint="eastAsia"/>
                <w:kern w:val="0"/>
                <w:sz w:val="21"/>
                <w:szCs w:val="21"/>
              </w:rPr>
              <w:t>管理办法；</w:t>
            </w:r>
            <w:r>
              <w:rPr>
                <w:rFonts w:ascii="仿宋_GB2312" w:hAnsi="宋体" w:cs="宋体" w:hint="eastAsia"/>
                <w:kern w:val="0"/>
                <w:sz w:val="21"/>
                <w:szCs w:val="21"/>
              </w:rPr>
              <w:t>资金</w:t>
            </w:r>
            <w:r>
              <w:rPr>
                <w:rFonts w:ascii="仿宋_GB2312" w:hAnsi="宋体" w:cs="宋体" w:hint="eastAsia"/>
                <w:kern w:val="0"/>
                <w:sz w:val="21"/>
                <w:szCs w:val="21"/>
              </w:rPr>
              <w:t>分配</w:t>
            </w:r>
            <w:r>
              <w:rPr>
                <w:rFonts w:ascii="仿宋_GB2312" w:hAnsi="宋体" w:cs="宋体" w:hint="eastAsia"/>
                <w:kern w:val="0"/>
                <w:sz w:val="21"/>
                <w:szCs w:val="21"/>
              </w:rPr>
              <w:t>按需合理公平</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符合分配办法（</w:t>
            </w:r>
            <w:r>
              <w:rPr>
                <w:rFonts w:ascii="仿宋_GB2312" w:hAnsi="宋体" w:cs="宋体"/>
                <w:kern w:val="0"/>
                <w:sz w:val="21"/>
                <w:szCs w:val="21"/>
              </w:rPr>
              <w:t>2</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分配公平合理（</w:t>
            </w:r>
            <w:r>
              <w:rPr>
                <w:rFonts w:ascii="仿宋_GB2312" w:hAnsi="宋体" w:cs="宋体"/>
                <w:kern w:val="0"/>
                <w:sz w:val="21"/>
                <w:szCs w:val="21"/>
              </w:rPr>
              <w:t>3</w:t>
            </w:r>
            <w:r>
              <w:rPr>
                <w:rFonts w:ascii="仿宋_GB2312" w:hAnsi="宋体" w:cs="宋体" w:hint="eastAsia"/>
                <w:kern w:val="0"/>
                <w:sz w:val="21"/>
                <w:szCs w:val="21"/>
              </w:rPr>
              <w:t>分）</w:t>
            </w:r>
          </w:p>
        </w:tc>
      </w:tr>
      <w:tr w:rsidR="00FF74BB">
        <w:trPr>
          <w:trHeight w:val="747"/>
        </w:trPr>
        <w:tc>
          <w:tcPr>
            <w:tcW w:w="623" w:type="dxa"/>
            <w:vMerge w:val="restart"/>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5</w:t>
            </w:r>
            <w:r>
              <w:rPr>
                <w:rFonts w:ascii="仿宋_GB2312" w:hAnsi="宋体" w:cs="宋体" w:hint="eastAsia"/>
                <w:kern w:val="0"/>
                <w:sz w:val="21"/>
                <w:szCs w:val="21"/>
              </w:rPr>
              <w:t>分）</w:t>
            </w: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到位率</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实际到位资金</w:t>
            </w:r>
            <w:r>
              <w:rPr>
                <w:rFonts w:ascii="仿宋_GB2312" w:hAnsi="宋体" w:cs="宋体" w:hint="eastAsia"/>
                <w:kern w:val="0"/>
                <w:sz w:val="21"/>
                <w:szCs w:val="21"/>
              </w:rPr>
              <w:t>363.35</w:t>
            </w:r>
            <w:r>
              <w:rPr>
                <w:rFonts w:ascii="仿宋_GB2312" w:hAnsi="宋体" w:cs="宋体" w:hint="eastAsia"/>
                <w:kern w:val="0"/>
                <w:sz w:val="21"/>
                <w:szCs w:val="21"/>
              </w:rPr>
              <w:t>万÷计划到位资金</w:t>
            </w:r>
            <w:r>
              <w:rPr>
                <w:rFonts w:ascii="仿宋_GB2312" w:hAnsi="宋体" w:cs="宋体" w:hint="eastAsia"/>
                <w:kern w:val="0"/>
                <w:sz w:val="21"/>
                <w:szCs w:val="21"/>
              </w:rPr>
              <w:t>363.35</w:t>
            </w:r>
            <w:r>
              <w:rPr>
                <w:rFonts w:ascii="仿宋_GB2312" w:hAnsi="宋体" w:cs="宋体" w:hint="eastAsia"/>
                <w:kern w:val="0"/>
                <w:sz w:val="21"/>
                <w:szCs w:val="21"/>
              </w:rPr>
              <w:t>万×</w:t>
            </w:r>
            <w:r>
              <w:rPr>
                <w:rFonts w:ascii="仿宋_GB2312" w:hAnsi="宋体" w:cs="宋体" w:hint="eastAsia"/>
                <w:kern w:val="0"/>
                <w:sz w:val="21"/>
                <w:szCs w:val="21"/>
              </w:rPr>
              <w:t>100%=100%</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根据项目资金的实际到位率计算得分</w:t>
            </w:r>
          </w:p>
        </w:tc>
      </w:tr>
      <w:tr w:rsidR="00FF74BB">
        <w:trPr>
          <w:trHeight w:val="907"/>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ign w:val="center"/>
          </w:tcPr>
          <w:p w:rsidR="00FF74BB" w:rsidRDefault="00FF74BB">
            <w:pPr>
              <w:widowControl/>
              <w:spacing w:line="260" w:lineRule="exact"/>
              <w:jc w:val="left"/>
              <w:rPr>
                <w:rFonts w:ascii="仿宋_GB2312" w:hAnsi="宋体" w:cs="宋体"/>
                <w:kern w:val="0"/>
                <w:sz w:val="21"/>
                <w:szCs w:val="21"/>
              </w:rPr>
            </w:pP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到位时效（</w:t>
            </w:r>
            <w:r>
              <w:rPr>
                <w:rFonts w:ascii="仿宋_GB2312" w:hAnsi="宋体" w:cs="宋体"/>
                <w:kern w:val="0"/>
                <w:sz w:val="21"/>
                <w:szCs w:val="21"/>
              </w:rPr>
              <w:t>2</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预算</w:t>
            </w:r>
            <w:r>
              <w:rPr>
                <w:rFonts w:ascii="仿宋_GB2312" w:hAnsi="宋体" w:cs="宋体" w:hint="eastAsia"/>
                <w:kern w:val="0"/>
                <w:sz w:val="21"/>
                <w:szCs w:val="21"/>
              </w:rPr>
              <w:t>资金</w:t>
            </w:r>
            <w:r>
              <w:rPr>
                <w:rFonts w:ascii="仿宋_GB2312" w:hAnsi="宋体" w:cs="宋体" w:hint="eastAsia"/>
                <w:kern w:val="0"/>
                <w:sz w:val="21"/>
                <w:szCs w:val="21"/>
              </w:rPr>
              <w:t>363.35</w:t>
            </w:r>
            <w:r>
              <w:rPr>
                <w:rFonts w:ascii="仿宋_GB2312" w:hAnsi="宋体" w:cs="宋体" w:hint="eastAsia"/>
                <w:kern w:val="0"/>
                <w:sz w:val="21"/>
                <w:szCs w:val="21"/>
              </w:rPr>
              <w:t>万拨付</w:t>
            </w:r>
            <w:r>
              <w:rPr>
                <w:rFonts w:ascii="仿宋_GB2312" w:hAnsi="宋体" w:cs="宋体" w:hint="eastAsia"/>
                <w:kern w:val="0"/>
                <w:sz w:val="21"/>
                <w:szCs w:val="21"/>
              </w:rPr>
              <w:t>及时到位</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到位及时（</w:t>
            </w:r>
            <w:r>
              <w:rPr>
                <w:rFonts w:ascii="仿宋_GB2312" w:hAnsi="宋体" w:cs="宋体"/>
                <w:kern w:val="0"/>
                <w:sz w:val="21"/>
                <w:szCs w:val="21"/>
              </w:rPr>
              <w:t>2</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不及时但未影响项目进度（</w:t>
            </w:r>
            <w:r>
              <w:rPr>
                <w:rFonts w:ascii="仿宋_GB2312" w:hAnsi="宋体" w:cs="宋体"/>
                <w:kern w:val="0"/>
                <w:sz w:val="21"/>
                <w:szCs w:val="21"/>
              </w:rPr>
              <w:t>1</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不及时并影响项目进度（</w:t>
            </w:r>
            <w:r>
              <w:rPr>
                <w:rFonts w:ascii="仿宋_GB2312" w:hAnsi="宋体" w:cs="宋体"/>
                <w:kern w:val="0"/>
                <w:sz w:val="21"/>
                <w:szCs w:val="21"/>
              </w:rPr>
              <w:t>0.5</w:t>
            </w:r>
            <w:r>
              <w:rPr>
                <w:rFonts w:ascii="仿宋_GB2312" w:hAnsi="宋体" w:cs="宋体" w:hint="eastAsia"/>
                <w:kern w:val="0"/>
                <w:sz w:val="21"/>
                <w:szCs w:val="21"/>
              </w:rPr>
              <w:t>分）</w:t>
            </w:r>
          </w:p>
        </w:tc>
      </w:tr>
      <w:tr w:rsidR="00FF74BB">
        <w:trPr>
          <w:trHeight w:val="907"/>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restart"/>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资金使用（</w:t>
            </w:r>
            <w:r>
              <w:rPr>
                <w:rFonts w:ascii="仿宋_GB2312" w:hAnsi="宋体" w:cs="宋体"/>
                <w:kern w:val="0"/>
                <w:sz w:val="21"/>
                <w:szCs w:val="21"/>
              </w:rPr>
              <w:t>7</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项目预算</w:t>
            </w:r>
            <w:r>
              <w:rPr>
                <w:rFonts w:ascii="仿宋_GB2312" w:hAnsi="宋体" w:cs="宋体" w:hint="eastAsia"/>
                <w:kern w:val="0"/>
                <w:sz w:val="21"/>
                <w:szCs w:val="21"/>
              </w:rPr>
              <w:t>支出依据</w:t>
            </w:r>
            <w:r>
              <w:rPr>
                <w:rFonts w:ascii="仿宋_GB2312" w:hAnsi="宋体" w:cs="宋体" w:hint="eastAsia"/>
                <w:kern w:val="0"/>
                <w:sz w:val="21"/>
                <w:szCs w:val="21"/>
              </w:rPr>
              <w:t>符合智投财务管理制度</w:t>
            </w:r>
            <w:r>
              <w:rPr>
                <w:rFonts w:ascii="仿宋_GB2312" w:hAnsi="宋体" w:cs="宋体" w:hint="eastAsia"/>
                <w:kern w:val="0"/>
                <w:sz w:val="21"/>
                <w:szCs w:val="21"/>
              </w:rPr>
              <w:t>，无虚列项目支出情况</w:t>
            </w:r>
            <w:r>
              <w:rPr>
                <w:rFonts w:ascii="仿宋_GB2312" w:hAnsi="宋体" w:cs="宋体" w:hint="eastAsia"/>
                <w:kern w:val="0"/>
                <w:sz w:val="21"/>
                <w:szCs w:val="21"/>
              </w:rPr>
              <w:t>、</w:t>
            </w:r>
            <w:r>
              <w:rPr>
                <w:rFonts w:ascii="仿宋_GB2312" w:hAnsi="宋体" w:cs="宋体" w:hint="eastAsia"/>
                <w:kern w:val="0"/>
                <w:sz w:val="21"/>
                <w:szCs w:val="21"/>
              </w:rPr>
              <w:t>截留挤占挪用情况</w:t>
            </w:r>
            <w:r>
              <w:rPr>
                <w:rFonts w:ascii="仿宋_GB2312" w:hAnsi="宋体" w:cs="宋体" w:hint="eastAsia"/>
                <w:kern w:val="0"/>
                <w:sz w:val="21"/>
                <w:szCs w:val="21"/>
              </w:rPr>
              <w:t>、</w:t>
            </w:r>
            <w:r>
              <w:rPr>
                <w:rFonts w:ascii="仿宋_GB2312" w:hAnsi="宋体" w:cs="宋体" w:hint="eastAsia"/>
                <w:kern w:val="0"/>
                <w:sz w:val="21"/>
                <w:szCs w:val="21"/>
              </w:rPr>
              <w:t>超标准开支情况</w:t>
            </w:r>
            <w:r>
              <w:rPr>
                <w:rFonts w:ascii="仿宋_GB2312" w:hAnsi="宋体" w:cs="宋体" w:hint="eastAsia"/>
                <w:kern w:val="0"/>
                <w:sz w:val="21"/>
                <w:szCs w:val="21"/>
              </w:rPr>
              <w:t>、</w:t>
            </w:r>
            <w:r>
              <w:rPr>
                <w:rFonts w:ascii="仿宋_GB2312" w:hAnsi="宋体" w:cs="宋体" w:hint="eastAsia"/>
                <w:kern w:val="0"/>
                <w:sz w:val="21"/>
                <w:szCs w:val="21"/>
              </w:rPr>
              <w:t>超预算情况</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虚列套取扣</w:t>
            </w:r>
            <w:r>
              <w:rPr>
                <w:rFonts w:ascii="仿宋_GB2312" w:hAnsi="宋体" w:cs="宋体"/>
                <w:kern w:val="0"/>
                <w:sz w:val="21"/>
                <w:szCs w:val="21"/>
              </w:rPr>
              <w:t>4-7</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依据不合规扣</w:t>
            </w:r>
            <w:r>
              <w:rPr>
                <w:rFonts w:ascii="仿宋_GB2312" w:hAnsi="宋体" w:cs="宋体"/>
                <w:kern w:val="0"/>
                <w:sz w:val="21"/>
                <w:szCs w:val="21"/>
              </w:rPr>
              <w:t>2</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截留、挤占、挪用扣</w:t>
            </w:r>
            <w:r>
              <w:rPr>
                <w:rFonts w:ascii="仿宋_GB2312" w:hAnsi="宋体" w:cs="宋体"/>
                <w:kern w:val="0"/>
                <w:sz w:val="21"/>
                <w:szCs w:val="21"/>
              </w:rPr>
              <w:t>3-6</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超标准开支扣</w:t>
            </w:r>
            <w:r>
              <w:rPr>
                <w:rFonts w:ascii="仿宋_GB2312" w:hAnsi="宋体" w:cs="宋体"/>
                <w:kern w:val="0"/>
                <w:sz w:val="21"/>
                <w:szCs w:val="21"/>
              </w:rPr>
              <w:t>2-5</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超预算扣</w:t>
            </w:r>
            <w:r>
              <w:rPr>
                <w:rFonts w:ascii="仿宋_GB2312" w:hAnsi="宋体" w:cs="宋体"/>
                <w:kern w:val="0"/>
                <w:sz w:val="21"/>
                <w:szCs w:val="21"/>
              </w:rPr>
              <w:t>2-5</w:t>
            </w:r>
            <w:r>
              <w:rPr>
                <w:rFonts w:ascii="仿宋_GB2312" w:hAnsi="宋体" w:cs="宋体" w:hint="eastAsia"/>
                <w:kern w:val="0"/>
                <w:sz w:val="21"/>
                <w:szCs w:val="21"/>
              </w:rPr>
              <w:t>分</w:t>
            </w:r>
          </w:p>
        </w:tc>
      </w:tr>
      <w:tr w:rsidR="00FF74BB">
        <w:trPr>
          <w:trHeight w:val="907"/>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ign w:val="center"/>
          </w:tcPr>
          <w:p w:rsidR="00FF74BB" w:rsidRDefault="00FF74BB">
            <w:pPr>
              <w:widowControl/>
              <w:spacing w:line="260" w:lineRule="exact"/>
              <w:jc w:val="left"/>
              <w:rPr>
                <w:rFonts w:ascii="仿宋_GB2312" w:hAnsi="宋体" w:cs="宋体"/>
                <w:kern w:val="0"/>
                <w:sz w:val="21"/>
                <w:szCs w:val="21"/>
              </w:rPr>
            </w:pP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财务管理（</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昆明智投公司财务制度健全，严格执行相关制度，</w:t>
            </w:r>
            <w:r>
              <w:rPr>
                <w:rFonts w:ascii="仿宋_GB2312" w:hAnsi="宋体" w:cs="宋体" w:hint="eastAsia"/>
                <w:kern w:val="0"/>
                <w:sz w:val="21"/>
                <w:szCs w:val="21"/>
              </w:rPr>
              <w:t>会计核算规范</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财务制度健全（</w:t>
            </w:r>
            <w:r>
              <w:rPr>
                <w:rFonts w:ascii="仿宋_GB2312" w:hAnsi="宋体" w:cs="宋体"/>
                <w:kern w:val="0"/>
                <w:sz w:val="21"/>
                <w:szCs w:val="21"/>
              </w:rPr>
              <w:t>1</w:t>
            </w:r>
            <w:r>
              <w:rPr>
                <w:rFonts w:ascii="仿宋_GB2312" w:hAnsi="宋体" w:cs="宋体" w:hint="eastAsia"/>
                <w:kern w:val="0"/>
                <w:sz w:val="21"/>
                <w:szCs w:val="21"/>
              </w:rPr>
              <w:t>分）严格执行制度（</w:t>
            </w:r>
            <w:r>
              <w:rPr>
                <w:rFonts w:ascii="仿宋_GB2312" w:hAnsi="宋体" w:cs="宋体"/>
                <w:kern w:val="0"/>
                <w:sz w:val="21"/>
                <w:szCs w:val="21"/>
              </w:rPr>
              <w:t>1</w:t>
            </w:r>
            <w:r>
              <w:rPr>
                <w:rFonts w:ascii="仿宋_GB2312" w:hAnsi="宋体" w:cs="宋体" w:hint="eastAsia"/>
                <w:kern w:val="0"/>
                <w:sz w:val="21"/>
                <w:szCs w:val="21"/>
              </w:rPr>
              <w:t>分）会计核算规范（</w:t>
            </w:r>
            <w:r>
              <w:rPr>
                <w:rFonts w:ascii="仿宋_GB2312" w:hAnsi="宋体" w:cs="宋体"/>
                <w:kern w:val="0"/>
                <w:sz w:val="21"/>
                <w:szCs w:val="21"/>
              </w:rPr>
              <w:t>1</w:t>
            </w:r>
            <w:r>
              <w:rPr>
                <w:rFonts w:ascii="仿宋_GB2312" w:hAnsi="宋体" w:cs="宋体" w:hint="eastAsia"/>
                <w:kern w:val="0"/>
                <w:sz w:val="21"/>
                <w:szCs w:val="21"/>
              </w:rPr>
              <w:t>分）</w:t>
            </w:r>
          </w:p>
        </w:tc>
      </w:tr>
      <w:tr w:rsidR="00FF74BB">
        <w:trPr>
          <w:trHeight w:val="907"/>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组织机构（</w:t>
            </w:r>
            <w:r>
              <w:rPr>
                <w:rFonts w:ascii="仿宋_GB2312" w:hAnsi="宋体" w:cs="宋体"/>
                <w:kern w:val="0"/>
                <w:sz w:val="21"/>
                <w:szCs w:val="21"/>
              </w:rPr>
              <w:t>1</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hint="eastAsia"/>
                <w:kern w:val="0"/>
                <w:sz w:val="21"/>
                <w:szCs w:val="21"/>
              </w:rPr>
              <w:t>机构健全、分工明确</w:t>
            </w:r>
          </w:p>
        </w:tc>
        <w:tc>
          <w:tcPr>
            <w:tcW w:w="3105" w:type="dxa"/>
            <w:vAlign w:val="center"/>
          </w:tcPr>
          <w:p w:rsidR="00FF74BB" w:rsidRDefault="006A1FC1" w:rsidP="00FF74BB">
            <w:pPr>
              <w:widowControl/>
              <w:spacing w:line="260" w:lineRule="exact"/>
              <w:ind w:left="187" w:hangingChars="100" w:hanging="187"/>
              <w:jc w:val="left"/>
              <w:rPr>
                <w:rFonts w:ascii="仿宋_GB2312" w:hAnsi="宋体" w:cs="宋体"/>
                <w:kern w:val="0"/>
                <w:sz w:val="21"/>
                <w:szCs w:val="21"/>
              </w:rPr>
            </w:pPr>
            <w:r>
              <w:rPr>
                <w:rFonts w:ascii="仿宋_GB2312" w:hAnsi="宋体" w:cs="宋体" w:hint="eastAsia"/>
                <w:kern w:val="0"/>
                <w:sz w:val="21"/>
                <w:szCs w:val="21"/>
              </w:rPr>
              <w:t>机构健全、分工明确（</w:t>
            </w:r>
            <w:r>
              <w:rPr>
                <w:rFonts w:ascii="仿宋_GB2312" w:hAnsi="宋体" w:cs="宋体"/>
                <w:kern w:val="0"/>
                <w:sz w:val="21"/>
                <w:szCs w:val="21"/>
              </w:rPr>
              <w:t>1</w:t>
            </w:r>
            <w:r>
              <w:rPr>
                <w:rFonts w:ascii="仿宋_GB2312" w:hAnsi="宋体" w:cs="宋体" w:hint="eastAsia"/>
                <w:kern w:val="0"/>
                <w:sz w:val="21"/>
                <w:szCs w:val="21"/>
              </w:rPr>
              <w:t>分）</w:t>
            </w:r>
          </w:p>
        </w:tc>
      </w:tr>
      <w:tr w:rsidR="00FF74BB">
        <w:trPr>
          <w:trHeight w:val="879"/>
        </w:trPr>
        <w:tc>
          <w:tcPr>
            <w:tcW w:w="623" w:type="dxa"/>
            <w:vMerge w:val="restart"/>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FF74BB" w:rsidRDefault="006A1FC1">
            <w:pPr>
              <w:widowControl/>
              <w:spacing w:line="280" w:lineRule="exact"/>
              <w:jc w:val="left"/>
              <w:textAlignment w:val="center"/>
              <w:rPr>
                <w:rFonts w:ascii="仿宋_GB2312" w:hAnsi="宋体" w:cs="仿宋_GB2312"/>
                <w:color w:val="000000"/>
                <w:sz w:val="21"/>
                <w:szCs w:val="21"/>
              </w:rPr>
            </w:pPr>
            <w:r>
              <w:rPr>
                <w:rFonts w:ascii="仿宋_GB2312" w:hAnsi="宋体" w:cs="宋体" w:hint="eastAsia"/>
                <w:kern w:val="0"/>
                <w:sz w:val="21"/>
                <w:szCs w:val="21"/>
              </w:rPr>
              <w:t>项目按计划于</w:t>
            </w:r>
            <w:r>
              <w:rPr>
                <w:rFonts w:ascii="仿宋_GB2312" w:hAnsi="宋体" w:cs="宋体" w:hint="eastAsia"/>
                <w:kern w:val="0"/>
                <w:sz w:val="21"/>
                <w:szCs w:val="21"/>
              </w:rPr>
              <w:t>2015</w:t>
            </w:r>
            <w:r>
              <w:rPr>
                <w:rFonts w:ascii="仿宋_GB2312" w:hAnsi="宋体" w:cs="宋体" w:hint="eastAsia"/>
                <w:kern w:val="0"/>
                <w:sz w:val="21"/>
                <w:szCs w:val="21"/>
              </w:rPr>
              <w:t>年</w:t>
            </w:r>
            <w:r>
              <w:rPr>
                <w:rFonts w:ascii="仿宋_GB2312" w:hAnsi="宋体" w:cs="宋体" w:hint="eastAsia"/>
                <w:kern w:val="0"/>
                <w:sz w:val="21"/>
                <w:szCs w:val="21"/>
              </w:rPr>
              <w:t>10</w:t>
            </w:r>
            <w:r>
              <w:rPr>
                <w:rFonts w:ascii="仿宋_GB2312" w:hAnsi="宋体" w:cs="宋体" w:hint="eastAsia"/>
                <w:kern w:val="0"/>
                <w:sz w:val="21"/>
                <w:szCs w:val="21"/>
              </w:rPr>
              <w:t>月开工，按计划进度开展各项工作，按计划于</w:t>
            </w:r>
            <w:r>
              <w:rPr>
                <w:rFonts w:ascii="仿宋_GB2312" w:hAnsi="宋体" w:cs="宋体" w:hint="eastAsia"/>
                <w:kern w:val="0"/>
                <w:sz w:val="21"/>
                <w:szCs w:val="21"/>
              </w:rPr>
              <w:t>2018</w:t>
            </w:r>
            <w:r>
              <w:rPr>
                <w:rFonts w:ascii="仿宋_GB2312" w:hAnsi="宋体" w:cs="宋体" w:hint="eastAsia"/>
                <w:kern w:val="0"/>
                <w:sz w:val="21"/>
                <w:szCs w:val="21"/>
              </w:rPr>
              <w:t>年</w:t>
            </w:r>
            <w:r>
              <w:rPr>
                <w:rFonts w:ascii="仿宋_GB2312" w:hAnsi="宋体" w:cs="宋体" w:hint="eastAsia"/>
                <w:kern w:val="0"/>
                <w:sz w:val="21"/>
                <w:szCs w:val="21"/>
              </w:rPr>
              <w:t>12</w:t>
            </w:r>
            <w:r>
              <w:rPr>
                <w:rFonts w:ascii="仿宋_GB2312" w:hAnsi="宋体" w:cs="宋体" w:hint="eastAsia"/>
                <w:kern w:val="0"/>
                <w:sz w:val="21"/>
                <w:szCs w:val="21"/>
              </w:rPr>
              <w:t>月完成万溪核心区基础设施建设工作</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按计划开工（</w:t>
            </w:r>
            <w:r>
              <w:rPr>
                <w:rFonts w:ascii="仿宋_GB2312" w:hAnsi="宋体" w:cs="宋体"/>
                <w:kern w:val="0"/>
                <w:sz w:val="21"/>
                <w:szCs w:val="21"/>
              </w:rPr>
              <w:t>1</w:t>
            </w:r>
            <w:r>
              <w:rPr>
                <w:rFonts w:ascii="仿宋_GB2312" w:hAnsi="宋体" w:cs="宋体" w:hint="eastAsia"/>
                <w:kern w:val="0"/>
                <w:sz w:val="21"/>
                <w:szCs w:val="21"/>
              </w:rPr>
              <w:t>分）按计划开展（</w:t>
            </w:r>
            <w:r>
              <w:rPr>
                <w:rFonts w:ascii="仿宋_GB2312" w:hAnsi="宋体" w:cs="宋体"/>
                <w:kern w:val="0"/>
                <w:sz w:val="21"/>
                <w:szCs w:val="21"/>
              </w:rPr>
              <w:t>1</w:t>
            </w:r>
            <w:r>
              <w:rPr>
                <w:rFonts w:ascii="仿宋_GB2312" w:hAnsi="宋体" w:cs="宋体" w:hint="eastAsia"/>
                <w:kern w:val="0"/>
                <w:sz w:val="21"/>
                <w:szCs w:val="21"/>
              </w:rPr>
              <w:t>分）按计划完工（</w:t>
            </w:r>
            <w:r>
              <w:rPr>
                <w:rFonts w:ascii="仿宋_GB2312" w:hAnsi="宋体" w:cs="宋体"/>
                <w:kern w:val="0"/>
                <w:sz w:val="21"/>
                <w:szCs w:val="21"/>
              </w:rPr>
              <w:t>1</w:t>
            </w:r>
            <w:r>
              <w:rPr>
                <w:rFonts w:ascii="仿宋_GB2312" w:hAnsi="宋体" w:cs="宋体" w:hint="eastAsia"/>
                <w:kern w:val="0"/>
                <w:sz w:val="21"/>
                <w:szCs w:val="21"/>
              </w:rPr>
              <w:t>分）</w:t>
            </w:r>
          </w:p>
        </w:tc>
      </w:tr>
      <w:tr w:rsidR="00FF74BB">
        <w:trPr>
          <w:trHeight w:val="879"/>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ign w:val="center"/>
          </w:tcPr>
          <w:p w:rsidR="00FF74BB" w:rsidRDefault="00FF74BB">
            <w:pPr>
              <w:widowControl/>
              <w:spacing w:line="260" w:lineRule="exact"/>
              <w:jc w:val="left"/>
              <w:rPr>
                <w:rFonts w:ascii="仿宋_GB2312" w:hAnsi="宋体" w:cs="宋体"/>
                <w:kern w:val="0"/>
                <w:sz w:val="21"/>
                <w:szCs w:val="21"/>
              </w:rPr>
            </w:pP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管理制度（</w:t>
            </w:r>
            <w:r>
              <w:rPr>
                <w:rFonts w:ascii="仿宋_GB2312" w:hAnsi="宋体" w:cs="宋体"/>
                <w:kern w:val="0"/>
                <w:sz w:val="21"/>
                <w:szCs w:val="21"/>
              </w:rPr>
              <w:t>6</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6</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制定相关项目管理，制度健全，并</w:t>
            </w:r>
            <w:r>
              <w:rPr>
                <w:rFonts w:ascii="仿宋_GB2312" w:hAnsi="宋体" w:cs="宋体" w:hint="eastAsia"/>
                <w:kern w:val="0"/>
                <w:sz w:val="21"/>
                <w:szCs w:val="21"/>
              </w:rPr>
              <w:t>严格执行管理制度</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管理制度健全（</w:t>
            </w:r>
            <w:r>
              <w:rPr>
                <w:rFonts w:ascii="仿宋_GB2312" w:hAnsi="宋体" w:cs="宋体"/>
                <w:kern w:val="0"/>
                <w:sz w:val="21"/>
                <w:szCs w:val="21"/>
              </w:rPr>
              <w:t>2</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制度执行严格（</w:t>
            </w:r>
            <w:r>
              <w:rPr>
                <w:rFonts w:ascii="仿宋_GB2312" w:hAnsi="宋体" w:cs="宋体"/>
                <w:kern w:val="0"/>
                <w:sz w:val="21"/>
                <w:szCs w:val="21"/>
              </w:rPr>
              <w:t>4</w:t>
            </w:r>
            <w:r>
              <w:rPr>
                <w:rFonts w:ascii="仿宋_GB2312" w:hAnsi="宋体" w:cs="宋体" w:hint="eastAsia"/>
                <w:kern w:val="0"/>
                <w:sz w:val="21"/>
                <w:szCs w:val="21"/>
              </w:rPr>
              <w:t>分）</w:t>
            </w:r>
          </w:p>
        </w:tc>
      </w:tr>
      <w:tr w:rsidR="00FF74BB">
        <w:trPr>
          <w:trHeight w:val="879"/>
        </w:trPr>
        <w:tc>
          <w:tcPr>
            <w:tcW w:w="623" w:type="dxa"/>
            <w:vMerge w:val="restart"/>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绩效（</w:t>
            </w:r>
            <w:r>
              <w:rPr>
                <w:rFonts w:ascii="仿宋_GB2312" w:hAnsi="宋体" w:cs="宋体"/>
                <w:kern w:val="0"/>
                <w:sz w:val="21"/>
                <w:szCs w:val="21"/>
              </w:rPr>
              <w:t>55</w:t>
            </w:r>
            <w:r>
              <w:rPr>
                <w:rFonts w:ascii="仿宋_GB2312" w:hAnsi="宋体" w:cs="宋体" w:hint="eastAsia"/>
                <w:kern w:val="0"/>
                <w:sz w:val="21"/>
                <w:szCs w:val="21"/>
              </w:rPr>
              <w:t>分）</w:t>
            </w:r>
          </w:p>
        </w:tc>
        <w:tc>
          <w:tcPr>
            <w:tcW w:w="736" w:type="dxa"/>
            <w:gridSpan w:val="2"/>
            <w:vMerge w:val="restart"/>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w:t>
            </w:r>
            <w:r>
              <w:rPr>
                <w:rFonts w:ascii="仿宋_GB2312" w:hAnsi="宋体" w:cs="宋体"/>
                <w:kern w:val="0"/>
                <w:sz w:val="21"/>
                <w:szCs w:val="21"/>
              </w:rPr>
              <w:t>(15</w:t>
            </w:r>
            <w:r>
              <w:rPr>
                <w:rFonts w:ascii="仿宋_GB2312" w:hAnsi="宋体" w:cs="宋体" w:hint="eastAsia"/>
                <w:kern w:val="0"/>
                <w:sz w:val="21"/>
                <w:szCs w:val="21"/>
              </w:rPr>
              <w:t>分）</w:t>
            </w: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产出数量（</w:t>
            </w:r>
            <w:r>
              <w:rPr>
                <w:rFonts w:ascii="仿宋_GB2312" w:hAnsi="宋体" w:cs="宋体"/>
                <w:kern w:val="0"/>
                <w:sz w:val="21"/>
                <w:szCs w:val="21"/>
              </w:rPr>
              <w:t>5</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本年度</w:t>
            </w:r>
            <w:r>
              <w:rPr>
                <w:rFonts w:ascii="仿宋_GB2312" w:hAnsi="宋体" w:cs="宋体" w:hint="eastAsia"/>
                <w:kern w:val="0"/>
                <w:sz w:val="21"/>
                <w:szCs w:val="21"/>
              </w:rPr>
              <w:t>按</w:t>
            </w:r>
            <w:r>
              <w:rPr>
                <w:rFonts w:ascii="仿宋_GB2312" w:hAnsi="宋体" w:cs="宋体" w:hint="eastAsia"/>
                <w:kern w:val="0"/>
                <w:sz w:val="21"/>
                <w:szCs w:val="21"/>
              </w:rPr>
              <w:t>计划完成一期进场道路边坡防护</w:t>
            </w:r>
            <w:r>
              <w:rPr>
                <w:rFonts w:ascii="仿宋_GB2312" w:hAnsi="宋体" w:cs="宋体" w:hint="eastAsia"/>
                <w:kern w:val="0"/>
                <w:sz w:val="21"/>
                <w:szCs w:val="21"/>
              </w:rPr>
              <w:t>2768.44m</w:t>
            </w:r>
            <w:r>
              <w:rPr>
                <w:rFonts w:ascii="仿宋_GB2312" w:hAnsi="宋体" w:cs="宋体" w:hint="eastAsia"/>
                <w:kern w:val="0"/>
                <w:sz w:val="21"/>
                <w:szCs w:val="21"/>
              </w:rPr>
              <w:t>³、临时展示厅土建及安装工程、临时展示厅旁绿化</w:t>
            </w:r>
            <w:r>
              <w:rPr>
                <w:rFonts w:ascii="仿宋_GB2312" w:hAnsi="宋体" w:cs="宋体" w:hint="eastAsia"/>
                <w:kern w:val="0"/>
                <w:sz w:val="21"/>
                <w:szCs w:val="21"/>
              </w:rPr>
              <w:t>8890.7</w:t>
            </w:r>
            <w:r>
              <w:rPr>
                <w:rFonts w:ascii="仿宋_GB2312" w:hAnsi="宋体" w:cs="宋体" w:hint="eastAsia"/>
                <w:kern w:val="0"/>
                <w:sz w:val="21"/>
                <w:szCs w:val="21"/>
              </w:rPr>
              <w:t>㎡</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对照绩效目标，按实际产出数量率计算得分（</w:t>
            </w:r>
            <w:r>
              <w:rPr>
                <w:rFonts w:ascii="仿宋_GB2312" w:hAnsi="宋体" w:cs="宋体"/>
                <w:kern w:val="0"/>
                <w:sz w:val="21"/>
                <w:szCs w:val="21"/>
              </w:rPr>
              <w:t>5</w:t>
            </w:r>
            <w:r>
              <w:rPr>
                <w:rFonts w:ascii="仿宋_GB2312" w:hAnsi="宋体" w:cs="宋体" w:hint="eastAsia"/>
                <w:kern w:val="0"/>
                <w:sz w:val="21"/>
                <w:szCs w:val="21"/>
              </w:rPr>
              <w:t>分）</w:t>
            </w:r>
          </w:p>
        </w:tc>
      </w:tr>
      <w:tr w:rsidR="00FF74BB">
        <w:trPr>
          <w:trHeight w:val="879"/>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ign w:val="center"/>
          </w:tcPr>
          <w:p w:rsidR="00FF74BB" w:rsidRDefault="00FF74BB">
            <w:pPr>
              <w:widowControl/>
              <w:spacing w:line="260" w:lineRule="exact"/>
              <w:jc w:val="left"/>
              <w:rPr>
                <w:rFonts w:ascii="仿宋_GB2312" w:hAnsi="宋体" w:cs="宋体"/>
                <w:kern w:val="0"/>
                <w:sz w:val="21"/>
                <w:szCs w:val="21"/>
              </w:rPr>
            </w:pP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产出质量（</w:t>
            </w:r>
            <w:r>
              <w:rPr>
                <w:rFonts w:ascii="仿宋_GB2312" w:hAnsi="宋体" w:cs="宋体"/>
                <w:kern w:val="0"/>
                <w:sz w:val="21"/>
                <w:szCs w:val="21"/>
              </w:rPr>
              <w:t>4</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临时展示厅及绿化、边坡防护建设符合国家施工质量标准</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对照绩效目标，按实际产出质量率计算得分（</w:t>
            </w:r>
            <w:r>
              <w:rPr>
                <w:rFonts w:ascii="仿宋_GB2312" w:hAnsi="宋体" w:cs="宋体"/>
                <w:kern w:val="0"/>
                <w:sz w:val="21"/>
                <w:szCs w:val="21"/>
              </w:rPr>
              <w:t>4</w:t>
            </w:r>
            <w:r>
              <w:rPr>
                <w:rFonts w:ascii="仿宋_GB2312" w:hAnsi="宋体" w:cs="宋体" w:hint="eastAsia"/>
                <w:kern w:val="0"/>
                <w:sz w:val="21"/>
                <w:szCs w:val="21"/>
              </w:rPr>
              <w:t>分）</w:t>
            </w:r>
          </w:p>
        </w:tc>
      </w:tr>
      <w:tr w:rsidR="00FF74BB">
        <w:trPr>
          <w:trHeight w:val="879"/>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ign w:val="center"/>
          </w:tcPr>
          <w:p w:rsidR="00FF74BB" w:rsidRDefault="00FF74BB">
            <w:pPr>
              <w:widowControl/>
              <w:spacing w:line="260" w:lineRule="exact"/>
              <w:jc w:val="left"/>
              <w:rPr>
                <w:rFonts w:ascii="仿宋_GB2312" w:hAnsi="宋体" w:cs="宋体"/>
                <w:kern w:val="0"/>
                <w:sz w:val="21"/>
                <w:szCs w:val="21"/>
              </w:rPr>
            </w:pP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产出时效（</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按计划于</w:t>
            </w:r>
            <w:r>
              <w:rPr>
                <w:rFonts w:ascii="仿宋_GB2312" w:hAnsi="宋体" w:cs="宋体" w:hint="eastAsia"/>
                <w:kern w:val="0"/>
                <w:sz w:val="21"/>
                <w:szCs w:val="21"/>
              </w:rPr>
              <w:t>2018</w:t>
            </w:r>
            <w:r>
              <w:rPr>
                <w:rFonts w:ascii="仿宋_GB2312" w:hAnsi="宋体" w:cs="宋体" w:hint="eastAsia"/>
                <w:kern w:val="0"/>
                <w:sz w:val="21"/>
                <w:szCs w:val="21"/>
              </w:rPr>
              <w:t>年完成建设工作</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对照绩效目标，按实际产出时效率计算得分（</w:t>
            </w:r>
            <w:r>
              <w:rPr>
                <w:rFonts w:ascii="仿宋_GB2312" w:hAnsi="宋体" w:cs="宋体"/>
                <w:kern w:val="0"/>
                <w:sz w:val="21"/>
                <w:szCs w:val="21"/>
              </w:rPr>
              <w:t>3</w:t>
            </w:r>
            <w:r>
              <w:rPr>
                <w:rFonts w:ascii="仿宋_GB2312" w:hAnsi="宋体" w:cs="宋体" w:hint="eastAsia"/>
                <w:kern w:val="0"/>
                <w:sz w:val="21"/>
                <w:szCs w:val="21"/>
              </w:rPr>
              <w:t>分）</w:t>
            </w:r>
          </w:p>
        </w:tc>
      </w:tr>
      <w:tr w:rsidR="00FF74BB">
        <w:trPr>
          <w:trHeight w:val="879"/>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ign w:val="center"/>
          </w:tcPr>
          <w:p w:rsidR="00FF74BB" w:rsidRDefault="00FF74BB">
            <w:pPr>
              <w:widowControl/>
              <w:spacing w:line="260" w:lineRule="exact"/>
              <w:jc w:val="left"/>
              <w:rPr>
                <w:rFonts w:ascii="仿宋_GB2312" w:hAnsi="宋体" w:cs="宋体"/>
                <w:kern w:val="0"/>
                <w:sz w:val="21"/>
                <w:szCs w:val="21"/>
              </w:rPr>
            </w:pP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产出成本（</w:t>
            </w:r>
            <w:r>
              <w:rPr>
                <w:rFonts w:ascii="仿宋_GB2312" w:hAnsi="宋体" w:cs="宋体"/>
                <w:kern w:val="0"/>
                <w:sz w:val="21"/>
                <w:szCs w:val="21"/>
              </w:rPr>
              <w:t>3</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实际产出成本按计划完成，完成率</w:t>
            </w:r>
            <w:r>
              <w:rPr>
                <w:rFonts w:ascii="仿宋_GB2312" w:hAnsi="宋体" w:cs="宋体" w:hint="eastAsia"/>
                <w:kern w:val="0"/>
                <w:sz w:val="21"/>
                <w:szCs w:val="21"/>
              </w:rPr>
              <w:t>100%</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对照绩效目标，按实际产出成本率计算得分（</w:t>
            </w:r>
            <w:r>
              <w:rPr>
                <w:rFonts w:ascii="仿宋_GB2312" w:hAnsi="宋体" w:cs="宋体"/>
                <w:kern w:val="0"/>
                <w:sz w:val="21"/>
                <w:szCs w:val="21"/>
              </w:rPr>
              <w:t>3</w:t>
            </w:r>
            <w:r>
              <w:rPr>
                <w:rFonts w:ascii="仿宋_GB2312" w:hAnsi="宋体" w:cs="宋体" w:hint="eastAsia"/>
                <w:kern w:val="0"/>
                <w:sz w:val="21"/>
                <w:szCs w:val="21"/>
              </w:rPr>
              <w:t>分）</w:t>
            </w:r>
          </w:p>
        </w:tc>
      </w:tr>
      <w:tr w:rsidR="00FF74BB">
        <w:trPr>
          <w:trHeight w:val="879"/>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restart"/>
            <w:vAlign w:val="center"/>
          </w:tcPr>
          <w:p w:rsidR="00FF74BB" w:rsidRDefault="00FF74BB">
            <w:pPr>
              <w:widowControl/>
              <w:spacing w:line="260" w:lineRule="exact"/>
              <w:rPr>
                <w:rFonts w:ascii="仿宋_GB2312" w:hAnsi="宋体" w:cs="宋体"/>
                <w:kern w:val="0"/>
                <w:sz w:val="21"/>
                <w:szCs w:val="21"/>
              </w:rPr>
            </w:pP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效果</w:t>
            </w:r>
            <w:r>
              <w:rPr>
                <w:rFonts w:ascii="仿宋_GB2312" w:hAnsi="宋体" w:cs="宋体"/>
                <w:kern w:val="0"/>
                <w:sz w:val="21"/>
                <w:szCs w:val="21"/>
              </w:rPr>
              <w:t>(40</w:t>
            </w:r>
            <w:r>
              <w:rPr>
                <w:rFonts w:ascii="仿宋_GB2312" w:hAnsi="宋体" w:cs="宋体" w:hint="eastAsia"/>
                <w:kern w:val="0"/>
                <w:sz w:val="21"/>
                <w:szCs w:val="21"/>
              </w:rPr>
              <w:t>分）</w:t>
            </w: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经济效益（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按照目标降低园区道路灾害隐患，提升园区招商引资形象</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对照绩效目标，按经济效益实现程度计算得分（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FF74BB">
        <w:trPr>
          <w:trHeight w:val="879"/>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ign w:val="center"/>
          </w:tcPr>
          <w:p w:rsidR="00FF74BB" w:rsidRDefault="00FF74BB">
            <w:pPr>
              <w:widowControl/>
              <w:spacing w:line="260" w:lineRule="exact"/>
              <w:jc w:val="left"/>
              <w:rPr>
                <w:rFonts w:ascii="仿宋_GB2312" w:hAnsi="宋体" w:cs="宋体"/>
                <w:kern w:val="0"/>
                <w:sz w:val="21"/>
                <w:szCs w:val="21"/>
              </w:rPr>
            </w:pP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社会效益（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提升了园区整体形象，</w:t>
            </w:r>
            <w:r>
              <w:rPr>
                <w:rFonts w:ascii="仿宋_GB2312" w:hAnsi="宋体" w:cs="宋体" w:hint="eastAsia"/>
                <w:kern w:val="0"/>
                <w:sz w:val="21"/>
                <w:szCs w:val="21"/>
              </w:rPr>
              <w:t>为园区招商引资等工作创造良好环境条件</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对照绩效目标，按社会效益实现程度计算得分（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FF74BB">
        <w:trPr>
          <w:trHeight w:val="879"/>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ign w:val="center"/>
          </w:tcPr>
          <w:p w:rsidR="00FF74BB" w:rsidRDefault="00FF74BB">
            <w:pPr>
              <w:widowControl/>
              <w:spacing w:line="260" w:lineRule="exact"/>
              <w:jc w:val="left"/>
              <w:rPr>
                <w:rFonts w:ascii="仿宋_GB2312" w:hAnsi="宋体" w:cs="宋体"/>
                <w:kern w:val="0"/>
                <w:sz w:val="21"/>
                <w:szCs w:val="21"/>
              </w:rPr>
            </w:pP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环境效益（</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对水土保持等产生积极影响</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对照绩效目标，按对环境所产生的实际影响程度计算得分（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FF74BB">
        <w:trPr>
          <w:trHeight w:val="879"/>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ign w:val="center"/>
          </w:tcPr>
          <w:p w:rsidR="00FF74BB" w:rsidRDefault="00FF74BB">
            <w:pPr>
              <w:widowControl/>
              <w:spacing w:line="260" w:lineRule="exact"/>
              <w:jc w:val="left"/>
              <w:rPr>
                <w:rFonts w:ascii="仿宋_GB2312" w:hAnsi="宋体" w:cs="宋体"/>
                <w:kern w:val="0"/>
                <w:sz w:val="21"/>
                <w:szCs w:val="21"/>
              </w:rPr>
            </w:pP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可持续影响（</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项目方案设计中充分考虑生态环境影响因素，合理利用现有资源，避免污染及浪费，降低后期运营、维护费用。项目的建成提高了园区</w:t>
            </w:r>
            <w:r>
              <w:rPr>
                <w:rFonts w:ascii="仿宋_GB2312" w:hAnsi="宋体" w:cs="宋体" w:hint="eastAsia"/>
                <w:kern w:val="0"/>
                <w:sz w:val="21"/>
                <w:szCs w:val="21"/>
              </w:rPr>
              <w:lastRenderedPageBreak/>
              <w:t>整体形象，为园区后期招商引资工作奠定良好基础</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lastRenderedPageBreak/>
              <w:t>项目产出能持续运用（</w:t>
            </w:r>
            <w:r>
              <w:rPr>
                <w:rFonts w:ascii="仿宋_GB2312" w:hAnsi="宋体" w:cs="宋体"/>
                <w:kern w:val="0"/>
                <w:sz w:val="21"/>
                <w:szCs w:val="21"/>
              </w:rPr>
              <w:t>4</w:t>
            </w:r>
            <w:r>
              <w:rPr>
                <w:rFonts w:ascii="仿宋_GB2312" w:hAnsi="宋体" w:cs="宋体" w:hint="eastAsia"/>
                <w:kern w:val="0"/>
                <w:sz w:val="21"/>
                <w:szCs w:val="21"/>
              </w:rPr>
              <w:t>分）</w:t>
            </w:r>
          </w:p>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所依赖的政策制度能持续执行（</w:t>
            </w:r>
            <w:r>
              <w:rPr>
                <w:rFonts w:ascii="仿宋_GB2312" w:hAnsi="宋体" w:cs="宋体"/>
                <w:kern w:val="0"/>
                <w:sz w:val="21"/>
                <w:szCs w:val="21"/>
              </w:rPr>
              <w:t>4</w:t>
            </w:r>
            <w:r>
              <w:rPr>
                <w:rFonts w:ascii="仿宋_GB2312" w:hAnsi="宋体" w:cs="宋体" w:hint="eastAsia"/>
                <w:kern w:val="0"/>
                <w:sz w:val="21"/>
                <w:szCs w:val="21"/>
              </w:rPr>
              <w:t>分）</w:t>
            </w:r>
          </w:p>
        </w:tc>
      </w:tr>
      <w:tr w:rsidR="00FF74BB">
        <w:trPr>
          <w:trHeight w:val="879"/>
        </w:trPr>
        <w:tc>
          <w:tcPr>
            <w:tcW w:w="623" w:type="dxa"/>
            <w:vMerge/>
            <w:vAlign w:val="center"/>
          </w:tcPr>
          <w:p w:rsidR="00FF74BB" w:rsidRDefault="00FF74BB">
            <w:pPr>
              <w:widowControl/>
              <w:spacing w:line="260" w:lineRule="exact"/>
              <w:jc w:val="left"/>
              <w:rPr>
                <w:rFonts w:ascii="仿宋_GB2312" w:hAnsi="宋体" w:cs="宋体"/>
                <w:kern w:val="0"/>
                <w:sz w:val="21"/>
                <w:szCs w:val="21"/>
              </w:rPr>
            </w:pPr>
          </w:p>
        </w:tc>
        <w:tc>
          <w:tcPr>
            <w:tcW w:w="736" w:type="dxa"/>
            <w:gridSpan w:val="2"/>
            <w:vMerge/>
            <w:vAlign w:val="center"/>
          </w:tcPr>
          <w:p w:rsidR="00FF74BB" w:rsidRDefault="00FF74BB">
            <w:pPr>
              <w:widowControl/>
              <w:spacing w:line="260" w:lineRule="exact"/>
              <w:jc w:val="left"/>
              <w:rPr>
                <w:rFonts w:ascii="仿宋_GB2312" w:hAnsi="宋体" w:cs="宋体"/>
                <w:kern w:val="0"/>
                <w:sz w:val="21"/>
                <w:szCs w:val="21"/>
              </w:rPr>
            </w:pPr>
          </w:p>
        </w:tc>
        <w:tc>
          <w:tcPr>
            <w:tcW w:w="991"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服务对象满意度</w:t>
            </w:r>
          </w:p>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7"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周边群众及路过群众对道路建成满意度</w:t>
            </w:r>
            <w:r>
              <w:rPr>
                <w:rFonts w:ascii="仿宋_GB2312" w:hAnsi="宋体" w:cs="宋体" w:hint="eastAsia"/>
                <w:kern w:val="0"/>
                <w:sz w:val="21"/>
                <w:szCs w:val="21"/>
              </w:rPr>
              <w:t>100%</w:t>
            </w:r>
          </w:p>
        </w:tc>
        <w:tc>
          <w:tcPr>
            <w:tcW w:w="3105" w:type="dxa"/>
            <w:vAlign w:val="center"/>
          </w:tcPr>
          <w:p w:rsidR="00FF74BB" w:rsidRDefault="006A1FC1">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按收集到的项目服务对象的满意率计算得分（</w:t>
            </w:r>
            <w:r>
              <w:rPr>
                <w:rFonts w:ascii="仿宋_GB2312" w:hAnsi="宋体" w:cs="宋体"/>
                <w:kern w:val="0"/>
                <w:sz w:val="21"/>
                <w:szCs w:val="21"/>
              </w:rPr>
              <w:t>8</w:t>
            </w:r>
            <w:r>
              <w:rPr>
                <w:rFonts w:ascii="仿宋_GB2312" w:hAnsi="宋体" w:cs="宋体" w:hint="eastAsia"/>
                <w:kern w:val="0"/>
                <w:sz w:val="21"/>
                <w:szCs w:val="21"/>
              </w:rPr>
              <w:t>分）</w:t>
            </w:r>
          </w:p>
        </w:tc>
      </w:tr>
      <w:tr w:rsidR="00FF74BB">
        <w:trPr>
          <w:trHeight w:val="459"/>
        </w:trPr>
        <w:tc>
          <w:tcPr>
            <w:tcW w:w="2350" w:type="dxa"/>
            <w:gridSpan w:val="4"/>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总分</w:t>
            </w:r>
          </w:p>
        </w:tc>
        <w:tc>
          <w:tcPr>
            <w:tcW w:w="640"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99</w:t>
            </w:r>
            <w:bookmarkStart w:id="1" w:name="_GoBack"/>
            <w:bookmarkEnd w:id="1"/>
          </w:p>
        </w:tc>
        <w:tc>
          <w:tcPr>
            <w:tcW w:w="2767"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c>
          <w:tcPr>
            <w:tcW w:w="3105" w:type="dxa"/>
            <w:vAlign w:val="center"/>
          </w:tcPr>
          <w:p w:rsidR="00FF74BB" w:rsidRDefault="006A1FC1">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r>
    </w:tbl>
    <w:p w:rsidR="00FF74BB" w:rsidRDefault="006A1FC1" w:rsidP="00FF74BB">
      <w:pPr>
        <w:numPr>
          <w:ilvl w:val="0"/>
          <w:numId w:val="3"/>
        </w:numPr>
        <w:ind w:firstLineChars="200" w:firstLine="596"/>
        <w:rPr>
          <w:rFonts w:ascii="仿宋_GB2312"/>
          <w:b/>
          <w:szCs w:val="32"/>
        </w:rPr>
      </w:pPr>
      <w:r>
        <w:rPr>
          <w:rFonts w:ascii="仿宋_GB2312" w:hint="eastAsia"/>
          <w:b/>
          <w:szCs w:val="32"/>
        </w:rPr>
        <w:t>绩效评价结果应用建议</w:t>
      </w:r>
      <w:r>
        <w:rPr>
          <w:rFonts w:ascii="仿宋_GB2312" w:hint="eastAsia"/>
          <w:bCs/>
          <w:szCs w:val="32"/>
        </w:rPr>
        <w:t>。</w:t>
      </w:r>
    </w:p>
    <w:p w:rsidR="00FF74BB" w:rsidRDefault="006A1FC1" w:rsidP="00FF74BB">
      <w:pPr>
        <w:spacing w:line="560" w:lineRule="exact"/>
        <w:ind w:firstLineChars="200" w:firstLine="593"/>
        <w:rPr>
          <w:rFonts w:ascii="仿宋_GB2312" w:hAnsi="仿宋_GB2312" w:cs="仿宋_GB2312"/>
          <w:bCs/>
          <w:szCs w:val="32"/>
        </w:rPr>
      </w:pPr>
      <w:r>
        <w:rPr>
          <w:rFonts w:ascii="仿宋_GB2312" w:hAnsi="仿宋_GB2312" w:cs="仿宋_GB2312" w:hint="eastAsia"/>
          <w:bCs/>
          <w:szCs w:val="32"/>
        </w:rPr>
        <w:t>结合</w:t>
      </w:r>
      <w:r>
        <w:rPr>
          <w:rFonts w:ascii="仿宋_GB2312" w:hAnsi="仿宋_GB2312" w:cs="仿宋_GB2312" w:hint="eastAsia"/>
          <w:bCs/>
          <w:szCs w:val="32"/>
        </w:rPr>
        <w:t>201</w:t>
      </w:r>
      <w:r>
        <w:rPr>
          <w:rFonts w:ascii="仿宋_GB2312" w:hAnsi="仿宋_GB2312" w:cs="仿宋_GB2312" w:hint="eastAsia"/>
          <w:bCs/>
          <w:szCs w:val="32"/>
        </w:rPr>
        <w:t>9</w:t>
      </w:r>
      <w:r>
        <w:rPr>
          <w:rFonts w:ascii="仿宋_GB2312" w:hAnsi="仿宋_GB2312" w:cs="仿宋_GB2312" w:hint="eastAsia"/>
          <w:bCs/>
          <w:szCs w:val="32"/>
        </w:rPr>
        <w:t>年度及以前年度绩效评价结果经验，对于以后的年度预算安排应该更合理科学，完善项目支出预算编制方法，合理利用财政资金，提高财政资金使用效率和效益。</w:t>
      </w:r>
    </w:p>
    <w:p w:rsidR="00FF74BB" w:rsidRDefault="006A1FC1" w:rsidP="00FF74BB">
      <w:pPr>
        <w:spacing w:line="560" w:lineRule="exact"/>
        <w:ind w:firstLineChars="200" w:firstLine="593"/>
        <w:rPr>
          <w:rFonts w:ascii="仿宋_GB2312"/>
          <w:b/>
          <w:szCs w:val="32"/>
        </w:rPr>
      </w:pPr>
      <w:r>
        <w:rPr>
          <w:rFonts w:ascii="仿宋_GB2312" w:hAnsi="仿宋_GB2312" w:cs="仿宋_GB2312" w:hint="eastAsia"/>
          <w:bCs/>
          <w:szCs w:val="32"/>
        </w:rPr>
        <w:t>对于年度项目支出绩效评价结果，应完善公开体系，便于社会公众查询、监督和建议。</w:t>
      </w:r>
    </w:p>
    <w:p w:rsidR="00FF74BB" w:rsidRPr="00341DA4" w:rsidRDefault="006A1FC1" w:rsidP="00341DA4">
      <w:pPr>
        <w:pStyle w:val="a5"/>
        <w:numPr>
          <w:ilvl w:val="0"/>
          <w:numId w:val="4"/>
        </w:numPr>
        <w:spacing w:line="560" w:lineRule="exact"/>
        <w:ind w:firstLineChars="0"/>
        <w:rPr>
          <w:rFonts w:asciiTheme="majorHAnsi" w:hAnsiTheme="majorHAnsi" w:cstheme="majorBidi"/>
          <w:bCs/>
          <w:szCs w:val="32"/>
        </w:rPr>
      </w:pPr>
      <w:r w:rsidRPr="00341DA4">
        <w:rPr>
          <w:rFonts w:ascii="仿宋_GB2312" w:hint="eastAsia"/>
          <w:b/>
          <w:szCs w:val="32"/>
        </w:rPr>
        <w:t>主要经验及做法、存在的问题和建议</w:t>
      </w:r>
      <w:r w:rsidRPr="00341DA4">
        <w:rPr>
          <w:rFonts w:ascii="仿宋_GB2312" w:hint="eastAsia"/>
          <w:b/>
          <w:szCs w:val="32"/>
        </w:rPr>
        <w:t>。</w:t>
      </w:r>
      <w:bookmarkStart w:id="2" w:name="_Toc30514902"/>
    </w:p>
    <w:bookmarkEnd w:id="2"/>
    <w:p w:rsidR="00FF74BB" w:rsidRPr="00341DA4" w:rsidRDefault="006A1FC1" w:rsidP="00341DA4">
      <w:pPr>
        <w:pStyle w:val="a5"/>
        <w:ind w:leftChars="49" w:left="145" w:firstLineChars="147" w:firstLine="436"/>
        <w:rPr>
          <w:rFonts w:ascii="仿宋_GB2312"/>
          <w:b/>
          <w:szCs w:val="32"/>
        </w:rPr>
      </w:pPr>
      <w:r w:rsidRPr="00341DA4">
        <w:rPr>
          <w:rFonts w:ascii="仿宋_GB2312" w:hint="eastAsia"/>
          <w:szCs w:val="32"/>
        </w:rPr>
        <w:t>项目资金管理根据相关文件、合同的内容，制订了完善、规范的资金管理办法，并根据付款条件及时拨付了资金，有效的支撑了信息园区基础设施建设。今后在后续的工作中也将继续保持积极认真的工作态度，保障项目高质量按期完成。</w:t>
      </w:r>
    </w:p>
    <w:p w:rsidR="00FF74BB" w:rsidRPr="00341DA4" w:rsidRDefault="006A1FC1" w:rsidP="00341DA4">
      <w:pPr>
        <w:pStyle w:val="a5"/>
        <w:numPr>
          <w:ilvl w:val="0"/>
          <w:numId w:val="4"/>
        </w:numPr>
        <w:ind w:firstLineChars="0"/>
        <w:rPr>
          <w:rFonts w:ascii="仿宋_GB2312"/>
          <w:b/>
          <w:szCs w:val="32"/>
        </w:rPr>
      </w:pPr>
      <w:r w:rsidRPr="00341DA4">
        <w:rPr>
          <w:rFonts w:ascii="仿宋_GB2312" w:hint="eastAsia"/>
          <w:b/>
          <w:szCs w:val="32"/>
        </w:rPr>
        <w:t>其他需说明的问题。</w:t>
      </w:r>
    </w:p>
    <w:p w:rsidR="00FF74BB" w:rsidRPr="00341DA4" w:rsidRDefault="00341DA4" w:rsidP="00341DA4">
      <w:pPr>
        <w:ind w:leftChars="200" w:left="593"/>
        <w:rPr>
          <w:rFonts w:ascii="仿宋_GB2312"/>
          <w:bCs/>
          <w:szCs w:val="32"/>
        </w:rPr>
      </w:pPr>
      <w:r>
        <w:rPr>
          <w:rFonts w:ascii="仿宋_GB2312" w:hint="eastAsia"/>
          <w:bCs/>
          <w:szCs w:val="32"/>
        </w:rPr>
        <w:t>无。</w:t>
      </w:r>
    </w:p>
    <w:p w:rsidR="00FF74BB" w:rsidRDefault="00341DA4">
      <w:pPr>
        <w:spacing w:line="560" w:lineRule="exact"/>
        <w:rPr>
          <w:rFonts w:ascii="Times New Roman" w:hAnsi="Times New Roman" w:cs="Times New Roman"/>
        </w:rPr>
      </w:pPr>
      <w:r>
        <w:rPr>
          <w:rFonts w:ascii="Times New Roman" w:hAnsi="Times New Roman" w:cs="Times New Roman"/>
          <w:noProof/>
        </w:rPr>
        <w:lastRenderedPageBreak/>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41.5pt;margin-top:-9.5pt;width:127.45pt;height:127.45pt;z-index:251658240;mso-position-horizontal-relative:text;mso-position-vertical-relative:text" stroked="f">
            <v:imagedata r:id="rId8" o:title=""/>
          </v:shape>
          <w:control r:id="rId9" w:name="CWordOLECtrl1" w:shapeid="_x0000_s2050"/>
        </w:pict>
      </w:r>
    </w:p>
    <w:p w:rsidR="00FF74BB" w:rsidRDefault="006A1FC1">
      <w:pPr>
        <w:spacing w:line="560" w:lineRule="exact"/>
        <w:jc w:val="right"/>
        <w:rPr>
          <w:rFonts w:ascii="Times New Roman" w:hAnsi="Times New Roman" w:cs="Times New Roman"/>
        </w:rPr>
      </w:pPr>
      <w:r>
        <w:rPr>
          <w:rFonts w:ascii="Times New Roman" w:hAnsi="Times New Roman" w:cs="Times New Roman"/>
        </w:rPr>
        <w:t>昆明呈贡信息产业园区管理委员会</w:t>
      </w:r>
    </w:p>
    <w:p w:rsidR="00FF74BB" w:rsidRDefault="006A1FC1">
      <w:pPr>
        <w:spacing w:line="560" w:lineRule="exact"/>
        <w:jc w:val="center"/>
        <w:rPr>
          <w:rFonts w:ascii="Times New Roman" w:hAnsi="Times New Roman" w:cs="Times New Roman"/>
        </w:rPr>
      </w:pPr>
      <w:r>
        <w:rPr>
          <w:rFonts w:ascii="Times New Roman" w:hAnsi="Times New Roman" w:cs="Times New Roman"/>
        </w:rPr>
        <w:t xml:space="preserve">                           2020</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hint="eastAsia"/>
        </w:rPr>
        <w:t>1</w:t>
      </w:r>
      <w:r>
        <w:rPr>
          <w:rFonts w:ascii="Times New Roman" w:hAnsi="Times New Roman" w:cs="Times New Roman"/>
        </w:rPr>
        <w:t>日</w:t>
      </w:r>
    </w:p>
    <w:p w:rsidR="00FF74BB" w:rsidRDefault="00FF74BB" w:rsidP="00FF74BB">
      <w:pPr>
        <w:spacing w:line="560" w:lineRule="exact"/>
        <w:ind w:firstLineChars="200" w:firstLine="593"/>
        <w:outlineLvl w:val="0"/>
        <w:rPr>
          <w:rFonts w:ascii="Times New Roman" w:hAnsi="Times New Roman" w:cs="Times New Roman"/>
          <w:szCs w:val="32"/>
        </w:rPr>
      </w:pPr>
    </w:p>
    <w:p w:rsidR="00FF74BB" w:rsidRDefault="00FF74BB" w:rsidP="00FF74BB">
      <w:pPr>
        <w:topLinePunct/>
        <w:ind w:firstLineChars="200" w:firstLine="593"/>
        <w:rPr>
          <w:rFonts w:ascii="黑体" w:eastAsia="黑体"/>
          <w:szCs w:val="32"/>
        </w:rPr>
      </w:pPr>
    </w:p>
    <w:p w:rsidR="00FF74BB" w:rsidRDefault="00FF74BB" w:rsidP="00FF74BB">
      <w:pPr>
        <w:topLinePunct/>
        <w:ind w:firstLineChars="200" w:firstLine="593"/>
        <w:rPr>
          <w:rFonts w:ascii="黑体" w:eastAsia="黑体"/>
          <w:szCs w:val="32"/>
        </w:rPr>
      </w:pPr>
    </w:p>
    <w:p w:rsidR="00FF74BB" w:rsidRDefault="00FF74BB" w:rsidP="00FF74BB">
      <w:pPr>
        <w:spacing w:line="580" w:lineRule="exact"/>
        <w:ind w:firstLineChars="200" w:firstLine="593"/>
      </w:pPr>
    </w:p>
    <w:sectPr w:rsidR="00FF74BB" w:rsidSect="00FF74BB">
      <w:footerReference w:type="default" r:id="rId10"/>
      <w:pgSz w:w="11906" w:h="16838"/>
      <w:pgMar w:top="1723" w:right="1800" w:bottom="1723" w:left="1800" w:header="851" w:footer="992" w:gutter="0"/>
      <w:pgNumType w:fmt="numberInDash"/>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4BB" w:rsidRDefault="00FF74BB" w:rsidP="00FF74BB">
      <w:r>
        <w:separator/>
      </w:r>
    </w:p>
  </w:endnote>
  <w:endnote w:type="continuationSeparator" w:id="1">
    <w:p w:rsidR="00FF74BB" w:rsidRDefault="00FF74BB" w:rsidP="00FF7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BB" w:rsidRDefault="00FF74BB">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F74BB" w:rsidRDefault="00FF74BB">
                <w:pPr>
                  <w:pStyle w:val="a3"/>
                </w:pPr>
                <w:r>
                  <w:rPr>
                    <w:rFonts w:ascii="Times New Roman" w:hAnsi="Times New Roman" w:cs="Times New Roman"/>
                    <w:sz w:val="30"/>
                    <w:szCs w:val="30"/>
                  </w:rPr>
                  <w:fldChar w:fldCharType="begin"/>
                </w:r>
                <w:r w:rsidR="006A1FC1">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6A1FC1">
                  <w:rPr>
                    <w:rFonts w:ascii="Times New Roman" w:hAnsi="Times New Roman" w:cs="Times New Roman"/>
                    <w:noProof/>
                    <w:sz w:val="30"/>
                    <w:szCs w:val="30"/>
                  </w:rPr>
                  <w:t>- 9 -</w:t>
                </w:r>
                <w:r>
                  <w:rPr>
                    <w:rFonts w:ascii="Times New Roman" w:hAnsi="Times New Roman" w:cs="Times New Roman"/>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4BB" w:rsidRDefault="00FF74BB" w:rsidP="00FF74BB">
      <w:r>
        <w:separator/>
      </w:r>
    </w:p>
  </w:footnote>
  <w:footnote w:type="continuationSeparator" w:id="1">
    <w:p w:rsidR="00FF74BB" w:rsidRDefault="00FF74BB" w:rsidP="00FF7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8634A"/>
    <w:multiLevelType w:val="singleLevel"/>
    <w:tmpl w:val="8BF8634A"/>
    <w:lvl w:ilvl="0">
      <w:start w:val="2"/>
      <w:numFmt w:val="chineseCounting"/>
      <w:suff w:val="nothing"/>
      <w:lvlText w:val="（%1）"/>
      <w:lvlJc w:val="left"/>
      <w:rPr>
        <w:rFonts w:hint="eastAsia"/>
      </w:rPr>
    </w:lvl>
  </w:abstractNum>
  <w:abstractNum w:abstractNumId="1">
    <w:nsid w:val="9F28CCFF"/>
    <w:multiLevelType w:val="singleLevel"/>
    <w:tmpl w:val="9F28CCFF"/>
    <w:lvl w:ilvl="0">
      <w:start w:val="5"/>
      <w:numFmt w:val="chineseCounting"/>
      <w:suff w:val="nothing"/>
      <w:lvlText w:val="%1、"/>
      <w:lvlJc w:val="left"/>
      <w:rPr>
        <w:rFonts w:hint="eastAsia"/>
      </w:rPr>
    </w:lvl>
  </w:abstractNum>
  <w:abstractNum w:abstractNumId="2">
    <w:nsid w:val="43B18715"/>
    <w:multiLevelType w:val="singleLevel"/>
    <w:tmpl w:val="43B18715"/>
    <w:lvl w:ilvl="0">
      <w:start w:val="2"/>
      <w:numFmt w:val="chineseCounting"/>
      <w:suff w:val="nothing"/>
      <w:lvlText w:val="（%1）"/>
      <w:lvlJc w:val="left"/>
      <w:rPr>
        <w:rFonts w:hint="eastAsia"/>
      </w:rPr>
    </w:lvl>
  </w:abstractNum>
  <w:abstractNum w:abstractNumId="3">
    <w:nsid w:val="49272B2A"/>
    <w:multiLevelType w:val="hybridMultilevel"/>
    <w:tmpl w:val="B008CA1C"/>
    <w:lvl w:ilvl="0" w:tplc="31F8665E">
      <w:start w:val="7"/>
      <w:numFmt w:val="japaneseCounting"/>
      <w:lvlText w:val="%1、"/>
      <w:lvlJc w:val="left"/>
      <w:pPr>
        <w:ind w:left="1313" w:hanging="720"/>
      </w:pPr>
      <w:rPr>
        <w:rFonts w:ascii="黑体" w:eastAsia="黑体" w:hAnsi="黑体" w:cs="黑体" w:hint="default"/>
        <w:b/>
      </w:rPr>
    </w:lvl>
    <w:lvl w:ilvl="1" w:tplc="04090019" w:tentative="1">
      <w:start w:val="1"/>
      <w:numFmt w:val="lowerLetter"/>
      <w:lvlText w:val="%2)"/>
      <w:lvlJc w:val="left"/>
      <w:pPr>
        <w:ind w:left="1433" w:hanging="420"/>
      </w:pPr>
    </w:lvl>
    <w:lvl w:ilvl="2" w:tplc="0409001B" w:tentative="1">
      <w:start w:val="1"/>
      <w:numFmt w:val="lowerRoman"/>
      <w:lvlText w:val="%3."/>
      <w:lvlJc w:val="right"/>
      <w:pPr>
        <w:ind w:left="1853" w:hanging="420"/>
      </w:pPr>
    </w:lvl>
    <w:lvl w:ilvl="3" w:tplc="0409000F" w:tentative="1">
      <w:start w:val="1"/>
      <w:numFmt w:val="decimal"/>
      <w:lvlText w:val="%4."/>
      <w:lvlJc w:val="left"/>
      <w:pPr>
        <w:ind w:left="2273" w:hanging="420"/>
      </w:pPr>
    </w:lvl>
    <w:lvl w:ilvl="4" w:tplc="04090019" w:tentative="1">
      <w:start w:val="1"/>
      <w:numFmt w:val="lowerLetter"/>
      <w:lvlText w:val="%5)"/>
      <w:lvlJc w:val="left"/>
      <w:pPr>
        <w:ind w:left="2693" w:hanging="420"/>
      </w:pPr>
    </w:lvl>
    <w:lvl w:ilvl="5" w:tplc="0409001B" w:tentative="1">
      <w:start w:val="1"/>
      <w:numFmt w:val="lowerRoman"/>
      <w:lvlText w:val="%6."/>
      <w:lvlJc w:val="right"/>
      <w:pPr>
        <w:ind w:left="3113" w:hanging="420"/>
      </w:pPr>
    </w:lvl>
    <w:lvl w:ilvl="6" w:tplc="0409000F" w:tentative="1">
      <w:start w:val="1"/>
      <w:numFmt w:val="decimal"/>
      <w:lvlText w:val="%7."/>
      <w:lvlJc w:val="left"/>
      <w:pPr>
        <w:ind w:left="3533" w:hanging="420"/>
      </w:pPr>
    </w:lvl>
    <w:lvl w:ilvl="7" w:tplc="04090019" w:tentative="1">
      <w:start w:val="1"/>
      <w:numFmt w:val="lowerLetter"/>
      <w:lvlText w:val="%8)"/>
      <w:lvlJc w:val="left"/>
      <w:pPr>
        <w:ind w:left="3953" w:hanging="420"/>
      </w:pPr>
    </w:lvl>
    <w:lvl w:ilvl="8" w:tplc="0409001B" w:tentative="1">
      <w:start w:val="1"/>
      <w:numFmt w:val="lowerRoman"/>
      <w:lvlText w:val="%9."/>
      <w:lvlJc w:val="right"/>
      <w:pPr>
        <w:ind w:left="4373"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50000" w:hash="yV/wS+kuwhSUTUoNqI70zmQXJ2w=" w:salt="JOdKiAoRyNZXrH1N6AeDag=="/>
  <w:defaultTabStop w:val="420"/>
  <w:drawingGridHorizontalSpacing w:val="148"/>
  <w:drawingGridVerticalSpacing w:val="304"/>
  <w:displayHorizontalDrawingGridEvery w:val="2"/>
  <w:displayVerticalDrawingGridEvery w:val="2"/>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74BB"/>
    <w:rsid w:val="00341DA4"/>
    <w:rsid w:val="005F3088"/>
    <w:rsid w:val="006A1FC1"/>
    <w:rsid w:val="00FF74BB"/>
    <w:rsid w:val="05AE36CA"/>
    <w:rsid w:val="06525C14"/>
    <w:rsid w:val="08542698"/>
    <w:rsid w:val="08563735"/>
    <w:rsid w:val="14EA2FEC"/>
    <w:rsid w:val="167631CF"/>
    <w:rsid w:val="172C6251"/>
    <w:rsid w:val="29400409"/>
    <w:rsid w:val="307D79CD"/>
    <w:rsid w:val="378A5996"/>
    <w:rsid w:val="440669AE"/>
    <w:rsid w:val="512878BF"/>
    <w:rsid w:val="51C05EE5"/>
    <w:rsid w:val="5A3C6978"/>
    <w:rsid w:val="5EF27B6B"/>
    <w:rsid w:val="67600811"/>
    <w:rsid w:val="6A240BED"/>
    <w:rsid w:val="6E710353"/>
    <w:rsid w:val="76603383"/>
    <w:rsid w:val="7B6F2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4BB"/>
    <w:pPr>
      <w:widowControl w:val="0"/>
      <w:jc w:val="both"/>
    </w:pPr>
    <w:rPr>
      <w:rFonts w:asciiTheme="minorHAnsi" w:eastAsia="仿宋_GB2312" w:hAnsiTheme="minorHAnsi" w:cstheme="minorBidi"/>
      <w:kern w:val="2"/>
      <w:sz w:val="32"/>
      <w:szCs w:val="22"/>
    </w:rPr>
  </w:style>
  <w:style w:type="paragraph" w:styleId="2">
    <w:name w:val="heading 2"/>
    <w:basedOn w:val="a"/>
    <w:next w:val="a"/>
    <w:uiPriority w:val="9"/>
    <w:unhideWhenUsed/>
    <w:qFormat/>
    <w:rsid w:val="00FF74BB"/>
    <w:pPr>
      <w:keepNext/>
      <w:keepLines/>
      <w:spacing w:line="415" w:lineRule="auto"/>
      <w:ind w:firstLineChars="200" w:firstLine="200"/>
      <w:outlineLvl w:val="1"/>
    </w:pPr>
    <w:rPr>
      <w:rFonts w:asciiTheme="majorHAnsi" w:eastAsia="楷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F74BB"/>
    <w:pPr>
      <w:tabs>
        <w:tab w:val="center" w:pos="4153"/>
        <w:tab w:val="right" w:pos="8306"/>
      </w:tabs>
      <w:snapToGrid w:val="0"/>
      <w:jc w:val="left"/>
    </w:pPr>
    <w:rPr>
      <w:sz w:val="18"/>
    </w:rPr>
  </w:style>
  <w:style w:type="paragraph" w:styleId="a4">
    <w:name w:val="header"/>
    <w:basedOn w:val="a"/>
    <w:qFormat/>
    <w:rsid w:val="00FF74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341DA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687</Words>
  <Characters>3920</Characters>
  <Application>Microsoft Office Word</Application>
  <DocSecurity>0</DocSecurity>
  <Lines>32</Lines>
  <Paragraphs>9</Paragraphs>
  <ScaleCrop>false</ScaleCrop>
  <Company>微软中国</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NTKO</cp:lastModifiedBy>
  <cp:revision>4</cp:revision>
  <cp:lastPrinted>2020-03-17T03:50:00Z</cp:lastPrinted>
  <dcterms:created xsi:type="dcterms:W3CDTF">2014-10-29T12:08:00Z</dcterms:created>
  <dcterms:modified xsi:type="dcterms:W3CDTF">2020-04-15T07:19:00Z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docranid">
    <vt:lpwstr>35D019E315B8479F89ED3337ED7AD435</vt:lpwstr>
  </property>
</Properties>
</file>