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ms-office.activeX"/>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00C5" w:rsidRDefault="001000C5">
      <w:pPr>
        <w:rPr>
          <w:rFonts w:ascii="黑体" w:eastAsia="黑体"/>
          <w:szCs w:val="32"/>
        </w:rPr>
      </w:pPr>
    </w:p>
    <w:p w:rsidR="001000C5" w:rsidRDefault="00B23062">
      <w:pPr>
        <w:spacing w:line="64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华为软件技术有限公司扶持资金</w:t>
      </w:r>
      <w:r>
        <w:rPr>
          <w:rFonts w:ascii="方正小标宋简体" w:eastAsia="方正小标宋简体" w:hAnsi="方正小标宋简体" w:cs="方正小标宋简体" w:hint="eastAsia"/>
          <w:sz w:val="44"/>
          <w:szCs w:val="44"/>
        </w:rPr>
        <w:t>项目</w:t>
      </w:r>
    </w:p>
    <w:p w:rsidR="001000C5" w:rsidRDefault="00B23062">
      <w:pPr>
        <w:spacing w:line="64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支出绩效报告</w:t>
      </w:r>
    </w:p>
    <w:p w:rsidR="001000C5" w:rsidRDefault="001000C5" w:rsidP="001000C5">
      <w:pPr>
        <w:spacing w:line="600" w:lineRule="exact"/>
        <w:ind w:firstLineChars="200" w:firstLine="596"/>
        <w:rPr>
          <w:rFonts w:ascii="仿宋_GB2312"/>
          <w:b/>
          <w:szCs w:val="32"/>
        </w:rPr>
      </w:pPr>
    </w:p>
    <w:p w:rsidR="001000C5" w:rsidRDefault="00B23062" w:rsidP="001000C5">
      <w:pPr>
        <w:numPr>
          <w:ilvl w:val="0"/>
          <w:numId w:val="2"/>
        </w:numPr>
        <w:topLinePunct/>
        <w:ind w:firstLineChars="200" w:firstLine="593"/>
        <w:rPr>
          <w:rFonts w:ascii="黑体" w:eastAsia="黑体"/>
          <w:szCs w:val="32"/>
        </w:rPr>
      </w:pPr>
      <w:r>
        <w:rPr>
          <w:rFonts w:ascii="黑体" w:eastAsia="黑体" w:hint="eastAsia"/>
          <w:szCs w:val="32"/>
        </w:rPr>
        <w:t>项目基本情况</w:t>
      </w:r>
    </w:p>
    <w:p w:rsidR="001000C5" w:rsidRDefault="00B23062" w:rsidP="001000C5">
      <w:pPr>
        <w:topLinePunct/>
        <w:spacing w:line="560" w:lineRule="exact"/>
        <w:ind w:firstLineChars="200" w:firstLine="593"/>
        <w:rPr>
          <w:rFonts w:ascii="黑体" w:eastAsia="黑体"/>
          <w:szCs w:val="32"/>
        </w:rPr>
      </w:pPr>
      <w:r>
        <w:rPr>
          <w:rFonts w:ascii="Times New Roman" w:eastAsia="楷体_GB2312" w:hAnsi="Times New Roman" w:cs="Times New Roman"/>
          <w:szCs w:val="32"/>
        </w:rPr>
        <w:t>（一）</w:t>
      </w:r>
      <w:r>
        <w:rPr>
          <w:rFonts w:ascii="Times New Roman" w:eastAsia="楷体_GB2312" w:hAnsi="Times New Roman" w:cs="Times New Roman"/>
          <w:szCs w:val="32"/>
        </w:rPr>
        <w:t>项目基本情况简介</w:t>
      </w:r>
    </w:p>
    <w:p w:rsidR="001000C5" w:rsidRDefault="00B23062" w:rsidP="001000C5">
      <w:pPr>
        <w:topLinePunct/>
        <w:ind w:firstLineChars="200" w:firstLine="593"/>
        <w:rPr>
          <w:rFonts w:ascii="仿宋_GB2312"/>
          <w:szCs w:val="32"/>
        </w:rPr>
      </w:pPr>
      <w:r>
        <w:rPr>
          <w:rFonts w:ascii="仿宋_GB2312" w:hint="eastAsia"/>
          <w:szCs w:val="32"/>
        </w:rPr>
        <w:t>为发展昆明市软件产业及相关信息服务业，昆明市人民政府和华为软件技术有限公司在</w:t>
      </w:r>
      <w:r>
        <w:rPr>
          <w:rFonts w:ascii="仿宋_GB2312" w:hint="eastAsia"/>
          <w:szCs w:val="32"/>
        </w:rPr>
        <w:t>2017</w:t>
      </w:r>
      <w:r>
        <w:rPr>
          <w:rFonts w:ascii="仿宋_GB2312" w:hint="eastAsia"/>
          <w:szCs w:val="32"/>
        </w:rPr>
        <w:t>年</w:t>
      </w:r>
      <w:r>
        <w:rPr>
          <w:rFonts w:ascii="仿宋_GB2312" w:hint="eastAsia"/>
          <w:szCs w:val="32"/>
        </w:rPr>
        <w:t>10</w:t>
      </w:r>
      <w:r>
        <w:rPr>
          <w:rFonts w:ascii="仿宋_GB2312" w:hint="eastAsia"/>
          <w:szCs w:val="32"/>
        </w:rPr>
        <w:t>月</w:t>
      </w:r>
      <w:r>
        <w:rPr>
          <w:rFonts w:ascii="仿宋_GB2312" w:hint="eastAsia"/>
          <w:szCs w:val="32"/>
        </w:rPr>
        <w:t>17</w:t>
      </w:r>
      <w:r>
        <w:rPr>
          <w:rFonts w:ascii="仿宋_GB2312" w:hint="eastAsia"/>
          <w:szCs w:val="32"/>
        </w:rPr>
        <w:t>日签署了《昆明市人民政府华为软件技术有限公司战略合作协议》，将华为软件开发云及产业云引入昆明市，同时在昆明市建设华为（昆明）软件开发云创新中心。根据战略合作协议要求，昆明呈贡信息产业园区管委会和华为签署了落地合作协议；同时，昆明市智慧城市建设投资有限公司（以下简称“智投公司”）与华为根据战略合作协议及相关会议精神，于</w:t>
      </w:r>
      <w:r>
        <w:rPr>
          <w:rFonts w:ascii="仿宋_GB2312" w:hint="eastAsia"/>
          <w:szCs w:val="32"/>
        </w:rPr>
        <w:t>201</w:t>
      </w:r>
      <w:r>
        <w:rPr>
          <w:rFonts w:ascii="仿宋_GB2312"/>
          <w:szCs w:val="32"/>
        </w:rPr>
        <w:t>8</w:t>
      </w:r>
      <w:r>
        <w:rPr>
          <w:rFonts w:ascii="仿宋_GB2312" w:hint="eastAsia"/>
          <w:szCs w:val="32"/>
        </w:rPr>
        <w:t>年</w:t>
      </w:r>
      <w:r>
        <w:rPr>
          <w:rFonts w:ascii="仿宋_GB2312" w:hint="eastAsia"/>
          <w:szCs w:val="32"/>
        </w:rPr>
        <w:t>3</w:t>
      </w:r>
      <w:r>
        <w:rPr>
          <w:rFonts w:ascii="仿宋_GB2312" w:hint="eastAsia"/>
          <w:szCs w:val="32"/>
        </w:rPr>
        <w:t>月</w:t>
      </w:r>
      <w:r>
        <w:rPr>
          <w:rFonts w:ascii="仿宋_GB2312" w:hint="eastAsia"/>
          <w:szCs w:val="32"/>
        </w:rPr>
        <w:t>29</w:t>
      </w:r>
      <w:r>
        <w:rPr>
          <w:rFonts w:ascii="仿宋_GB2312" w:hint="eastAsia"/>
          <w:szCs w:val="32"/>
        </w:rPr>
        <w:t>日签署云服务销售合同。由昆明市智慧城市建设投资有限公司作为项目运营公司，与华为一起共同推进软件开发云及产业云。</w:t>
      </w:r>
    </w:p>
    <w:p w:rsidR="001000C5" w:rsidRDefault="00B23062" w:rsidP="001000C5">
      <w:pPr>
        <w:ind w:firstLineChars="200" w:firstLine="593"/>
        <w:rPr>
          <w:rFonts w:ascii="仿宋_GB2312"/>
          <w:szCs w:val="32"/>
        </w:rPr>
      </w:pPr>
      <w:r>
        <w:rPr>
          <w:rFonts w:ascii="仿宋_GB2312" w:hint="eastAsia"/>
          <w:szCs w:val="32"/>
        </w:rPr>
        <w:t>华为昆明软件开发云创新中心主要开展以下三个方面工作：第一，向昆明市软件企业、高校、个人开发者提供软件开发云及产业云服务资源，并提供现场支持服务；第二，开展各种类型的赋能及品牌活动，包括但不限于技术沙龙、专题讲座、管理经验分享等，打造本地软件产业氛围；第三，联合华为上下游合作伙伴，协助昆明市政府开展各类招商活动，促进合作伙伴落地昆明。</w:t>
      </w:r>
    </w:p>
    <w:p w:rsidR="001000C5" w:rsidRDefault="00B23062" w:rsidP="001000C5">
      <w:pPr>
        <w:keepNext/>
        <w:keepLines/>
        <w:numPr>
          <w:ilvl w:val="0"/>
          <w:numId w:val="3"/>
        </w:numPr>
        <w:spacing w:line="560" w:lineRule="exact"/>
        <w:ind w:firstLineChars="200" w:firstLine="593"/>
        <w:jc w:val="left"/>
        <w:outlineLvl w:val="1"/>
        <w:rPr>
          <w:rFonts w:ascii="仿宋_GB2312" w:eastAsia="楷体" w:hAnsiTheme="majorHAnsi" w:cstheme="majorBidi"/>
          <w:bCs/>
          <w:szCs w:val="32"/>
        </w:rPr>
      </w:pPr>
      <w:bookmarkStart w:id="0" w:name="_Toc30514894"/>
      <w:r>
        <w:rPr>
          <w:rFonts w:ascii="仿宋_GB2312" w:eastAsia="楷体" w:hAnsiTheme="majorHAnsi" w:cstheme="majorBidi" w:hint="eastAsia"/>
          <w:bCs/>
          <w:szCs w:val="32"/>
        </w:rPr>
        <w:lastRenderedPageBreak/>
        <w:t>项目绩效目标。</w:t>
      </w:r>
    </w:p>
    <w:bookmarkEnd w:id="0"/>
    <w:p w:rsidR="001000C5" w:rsidRDefault="00B23062" w:rsidP="001000C5">
      <w:pPr>
        <w:ind w:firstLineChars="200" w:firstLine="593"/>
        <w:rPr>
          <w:rFonts w:ascii="仿宋_GB2312"/>
          <w:szCs w:val="32"/>
        </w:rPr>
      </w:pPr>
      <w:r>
        <w:rPr>
          <w:rFonts w:ascii="仿宋_GB2312" w:hint="eastAsia"/>
          <w:szCs w:val="32"/>
        </w:rPr>
        <w:t>201</w:t>
      </w:r>
      <w:r>
        <w:rPr>
          <w:rFonts w:ascii="仿宋_GB2312"/>
          <w:szCs w:val="32"/>
        </w:rPr>
        <w:t>9</w:t>
      </w:r>
      <w:r>
        <w:rPr>
          <w:rFonts w:ascii="仿宋_GB2312" w:hint="eastAsia"/>
          <w:szCs w:val="32"/>
        </w:rPr>
        <w:t>年</w:t>
      </w:r>
      <w:r>
        <w:rPr>
          <w:rFonts w:ascii="仿宋_GB2312" w:hint="eastAsia"/>
          <w:szCs w:val="32"/>
        </w:rPr>
        <w:t>计划实现</w:t>
      </w:r>
      <w:r>
        <w:rPr>
          <w:rFonts w:ascii="仿宋_GB2312" w:hint="eastAsia"/>
          <w:szCs w:val="32"/>
        </w:rPr>
        <w:t>软件开发云扶持企业</w:t>
      </w:r>
      <w:r>
        <w:rPr>
          <w:rFonts w:ascii="仿宋_GB2312" w:hint="eastAsia"/>
          <w:szCs w:val="32"/>
        </w:rPr>
        <w:t>112</w:t>
      </w:r>
      <w:r>
        <w:rPr>
          <w:rFonts w:ascii="仿宋_GB2312" w:hint="eastAsia"/>
          <w:szCs w:val="32"/>
        </w:rPr>
        <w:t>家，合作开展软件开发云实训高校</w:t>
      </w:r>
      <w:r>
        <w:rPr>
          <w:rFonts w:ascii="仿宋_GB2312" w:hint="eastAsia"/>
          <w:szCs w:val="32"/>
        </w:rPr>
        <w:t>4</w:t>
      </w:r>
      <w:r>
        <w:rPr>
          <w:rFonts w:ascii="仿宋_GB2312" w:hint="eastAsia"/>
          <w:szCs w:val="32"/>
        </w:rPr>
        <w:t>家，</w:t>
      </w:r>
      <w:r>
        <w:rPr>
          <w:rFonts w:ascii="仿宋_GB2312" w:hint="eastAsia"/>
          <w:szCs w:val="32"/>
        </w:rPr>
        <w:t>举办</w:t>
      </w:r>
      <w:r>
        <w:rPr>
          <w:rFonts w:ascii="仿宋_GB2312" w:hint="eastAsia"/>
          <w:szCs w:val="32"/>
        </w:rPr>
        <w:t>品牌活动</w:t>
      </w:r>
      <w:r>
        <w:rPr>
          <w:rFonts w:ascii="仿宋_GB2312" w:hint="eastAsia"/>
          <w:szCs w:val="32"/>
        </w:rPr>
        <w:t>4</w:t>
      </w:r>
      <w:r>
        <w:rPr>
          <w:rFonts w:ascii="仿宋_GB2312" w:hint="eastAsia"/>
          <w:szCs w:val="32"/>
        </w:rPr>
        <w:t>次，培训企业人数</w:t>
      </w:r>
      <w:r>
        <w:rPr>
          <w:rFonts w:ascii="仿宋_GB2312" w:hint="eastAsia"/>
          <w:szCs w:val="32"/>
        </w:rPr>
        <w:t>500</w:t>
      </w:r>
      <w:r>
        <w:rPr>
          <w:rFonts w:ascii="仿宋_GB2312" w:hint="eastAsia"/>
          <w:szCs w:val="32"/>
        </w:rPr>
        <w:t>人次；举办高校学生</w:t>
      </w:r>
      <w:r>
        <w:rPr>
          <w:rFonts w:ascii="仿宋_GB2312" w:hint="eastAsia"/>
          <w:szCs w:val="32"/>
        </w:rPr>
        <w:t>DevCloud</w:t>
      </w:r>
      <w:r>
        <w:rPr>
          <w:rFonts w:ascii="仿宋_GB2312" w:hint="eastAsia"/>
          <w:szCs w:val="32"/>
        </w:rPr>
        <w:t>实训课及各类走进高校赋能活动</w:t>
      </w:r>
      <w:r>
        <w:rPr>
          <w:rFonts w:ascii="仿宋_GB2312" w:hint="eastAsia"/>
          <w:szCs w:val="32"/>
        </w:rPr>
        <w:t>。</w:t>
      </w:r>
    </w:p>
    <w:p w:rsidR="001000C5" w:rsidRDefault="00B23062" w:rsidP="001000C5">
      <w:pPr>
        <w:ind w:leftChars="200" w:left="593"/>
        <w:rPr>
          <w:rFonts w:ascii="黑体" w:eastAsia="黑体" w:hAnsi="黑体" w:cs="黑体"/>
          <w:bCs/>
          <w:szCs w:val="32"/>
        </w:rPr>
      </w:pPr>
      <w:r>
        <w:rPr>
          <w:rFonts w:ascii="黑体" w:eastAsia="黑体" w:hAnsi="黑体" w:cs="黑体" w:hint="eastAsia"/>
          <w:bCs/>
          <w:szCs w:val="32"/>
        </w:rPr>
        <w:t>二、</w:t>
      </w:r>
      <w:r>
        <w:rPr>
          <w:rFonts w:ascii="黑体" w:eastAsia="黑体" w:hAnsi="黑体" w:cs="黑体" w:hint="eastAsia"/>
          <w:bCs/>
          <w:szCs w:val="32"/>
        </w:rPr>
        <w:t>项目单位绩效报告情况。</w:t>
      </w:r>
    </w:p>
    <w:p w:rsidR="001000C5" w:rsidRDefault="00B23062" w:rsidP="001000C5">
      <w:pPr>
        <w:spacing w:line="560" w:lineRule="exact"/>
        <w:ind w:firstLineChars="200" w:firstLine="593"/>
        <w:rPr>
          <w:rFonts w:ascii="仿宋_GB2312"/>
          <w:b/>
          <w:szCs w:val="32"/>
        </w:rPr>
      </w:pPr>
      <w:r>
        <w:rPr>
          <w:rFonts w:ascii="仿宋_GB2312" w:hAnsi="仿宋_GB2312" w:cs="仿宋_GB2312" w:hint="eastAsia"/>
          <w:szCs w:val="32"/>
        </w:rPr>
        <w:t>该项目实施单位为</w:t>
      </w:r>
      <w:r>
        <w:rPr>
          <w:rFonts w:ascii="仿宋_GB2312" w:hAnsi="Times New Roman" w:cs="Times New Roman" w:hint="eastAsia"/>
          <w:szCs w:val="32"/>
        </w:rPr>
        <w:t>昆明市智慧城市建设投资有限公司</w:t>
      </w:r>
      <w:r>
        <w:rPr>
          <w:rFonts w:ascii="仿宋_GB2312" w:hAnsi="仿宋_GB2312" w:cs="仿宋_GB2312" w:hint="eastAsia"/>
          <w:szCs w:val="32"/>
        </w:rPr>
        <w:t>，已按要求按时充分向我单位报送绩效自评报告和绩效自评指标评分表。</w:t>
      </w:r>
    </w:p>
    <w:p w:rsidR="001000C5" w:rsidRDefault="00B23062" w:rsidP="001000C5">
      <w:pPr>
        <w:spacing w:line="560" w:lineRule="exact"/>
        <w:ind w:firstLineChars="200" w:firstLine="596"/>
        <w:rPr>
          <w:rFonts w:ascii="黑体" w:eastAsia="黑体" w:hAnsi="黑体" w:cs="黑体"/>
          <w:b/>
          <w:szCs w:val="32"/>
        </w:rPr>
      </w:pPr>
      <w:r>
        <w:rPr>
          <w:rFonts w:ascii="黑体" w:eastAsia="黑体" w:hAnsi="黑体" w:cs="黑体" w:hint="eastAsia"/>
          <w:b/>
          <w:szCs w:val="32"/>
        </w:rPr>
        <w:t>三、绩效评价工作情况</w:t>
      </w:r>
    </w:p>
    <w:p w:rsidR="001000C5" w:rsidRDefault="00B23062" w:rsidP="001000C5">
      <w:pPr>
        <w:spacing w:line="560" w:lineRule="exact"/>
        <w:ind w:firstLineChars="200" w:firstLine="593"/>
        <w:rPr>
          <w:rFonts w:ascii="楷体" w:eastAsia="楷体" w:hAnsi="楷体" w:cs="楷体"/>
          <w:szCs w:val="32"/>
        </w:rPr>
      </w:pPr>
      <w:r>
        <w:rPr>
          <w:rFonts w:ascii="楷体" w:eastAsia="楷体" w:hAnsi="楷体" w:cs="楷体" w:hint="eastAsia"/>
          <w:szCs w:val="32"/>
        </w:rPr>
        <w:t>（</w:t>
      </w:r>
      <w:r>
        <w:rPr>
          <w:rFonts w:ascii="楷体" w:eastAsia="楷体" w:hAnsi="楷体" w:cs="楷体" w:hint="eastAsia"/>
          <w:szCs w:val="32"/>
        </w:rPr>
        <w:t>一）绩效评价目的</w:t>
      </w:r>
    </w:p>
    <w:p w:rsidR="001000C5" w:rsidRDefault="00B23062" w:rsidP="001000C5">
      <w:pPr>
        <w:spacing w:line="560" w:lineRule="exact"/>
        <w:ind w:firstLineChars="200" w:firstLine="593"/>
        <w:rPr>
          <w:rFonts w:ascii="仿宋_GB2312" w:hAnsi="Times New Roman" w:cs="Times New Roman"/>
          <w:szCs w:val="32"/>
        </w:rPr>
      </w:pPr>
      <w:r>
        <w:rPr>
          <w:rFonts w:ascii="仿宋_GB2312" w:hAnsi="Times New Roman" w:cs="Times New Roman" w:hint="eastAsia"/>
          <w:szCs w:val="32"/>
        </w:rPr>
        <w:t>完善专项资金的管理机制，建立以绩效目标为基础，以绩效运行跟踪监控和绩效评价为手段，以结果应用为保障，以改进预算管理、优化资源配置、控制节约成本为目标，管理科学、运转高效的全过程预算绩效管理体系。</w:t>
      </w:r>
    </w:p>
    <w:p w:rsidR="001000C5" w:rsidRDefault="00B23062" w:rsidP="001000C5">
      <w:pPr>
        <w:numPr>
          <w:ilvl w:val="0"/>
          <w:numId w:val="4"/>
        </w:numPr>
        <w:spacing w:line="560" w:lineRule="exact"/>
        <w:ind w:firstLineChars="200" w:firstLine="593"/>
        <w:rPr>
          <w:rFonts w:ascii="楷体" w:eastAsia="楷体" w:hAnsi="楷体" w:cs="楷体"/>
          <w:szCs w:val="32"/>
        </w:rPr>
      </w:pPr>
      <w:r>
        <w:rPr>
          <w:rFonts w:ascii="楷体" w:eastAsia="楷体" w:hAnsi="楷体" w:cs="楷体" w:hint="eastAsia"/>
          <w:szCs w:val="32"/>
        </w:rPr>
        <w:t>绩效评价原则、评价指标体系、评价方法</w:t>
      </w:r>
    </w:p>
    <w:p w:rsidR="001000C5" w:rsidRDefault="00B23062" w:rsidP="001000C5">
      <w:pPr>
        <w:spacing w:line="560" w:lineRule="exact"/>
        <w:ind w:firstLineChars="200" w:firstLine="593"/>
        <w:rPr>
          <w:rFonts w:ascii="仿宋_GB2312" w:hAnsi="Times New Roman" w:cs="Times New Roman"/>
          <w:szCs w:val="32"/>
        </w:rPr>
      </w:pPr>
      <w:r>
        <w:rPr>
          <w:rFonts w:ascii="仿宋_GB2312" w:hAnsi="Times New Roman" w:cs="Times New Roman"/>
          <w:szCs w:val="32"/>
        </w:rPr>
        <w:t>绩效评价遵循科学规范、公正公开、分级分类、绩效相关的原则，我单位建立了完整、科学合理的评价指标体系：既有包含预算编制和执行情况、财务管理状况、社会效益及经济效益的共性指标，也有适用于本单位具体项目的个性指标。采用的绩效评价方法为现场核查、实地走访、问询等方式，进行实地考评。</w:t>
      </w:r>
    </w:p>
    <w:p w:rsidR="001000C5" w:rsidRDefault="00B23062" w:rsidP="001000C5">
      <w:pPr>
        <w:spacing w:line="560" w:lineRule="exact"/>
        <w:ind w:firstLineChars="200" w:firstLine="593"/>
        <w:rPr>
          <w:rFonts w:ascii="楷体" w:eastAsia="楷体" w:hAnsi="楷体" w:cs="楷体"/>
          <w:szCs w:val="32"/>
        </w:rPr>
      </w:pPr>
      <w:r>
        <w:rPr>
          <w:rFonts w:ascii="楷体" w:eastAsia="楷体" w:hAnsi="楷体" w:cs="楷体" w:hint="eastAsia"/>
          <w:szCs w:val="32"/>
        </w:rPr>
        <w:t>（三）绩效评价工作过程</w:t>
      </w:r>
    </w:p>
    <w:p w:rsidR="001000C5" w:rsidRDefault="00B23062" w:rsidP="001000C5">
      <w:pPr>
        <w:spacing w:line="560" w:lineRule="exact"/>
        <w:ind w:firstLineChars="200" w:firstLine="593"/>
        <w:rPr>
          <w:rFonts w:ascii="仿宋_GB2312" w:hAnsi="Times New Roman" w:cs="Times New Roman"/>
          <w:szCs w:val="32"/>
        </w:rPr>
      </w:pPr>
      <w:r>
        <w:rPr>
          <w:rFonts w:ascii="仿宋_GB2312" w:hAnsi="Times New Roman" w:cs="Times New Roman"/>
          <w:szCs w:val="32"/>
        </w:rPr>
        <w:t>1.</w:t>
      </w:r>
      <w:r>
        <w:rPr>
          <w:rFonts w:ascii="仿宋_GB2312" w:hAnsi="Times New Roman" w:cs="Times New Roman" w:hint="eastAsia"/>
          <w:szCs w:val="32"/>
        </w:rPr>
        <w:t>前期准备</w:t>
      </w:r>
    </w:p>
    <w:p w:rsidR="001000C5" w:rsidRDefault="00B23062" w:rsidP="001000C5">
      <w:pPr>
        <w:spacing w:line="560" w:lineRule="exact"/>
        <w:ind w:firstLineChars="200" w:firstLine="593"/>
        <w:rPr>
          <w:rFonts w:ascii="仿宋_GB2312" w:hAnsi="Times New Roman" w:cs="Times New Roman"/>
          <w:szCs w:val="32"/>
        </w:rPr>
      </w:pPr>
      <w:r>
        <w:rPr>
          <w:rFonts w:ascii="仿宋_GB2312" w:hAnsi="Times New Roman" w:cs="Times New Roman" w:hint="eastAsia"/>
          <w:szCs w:val="32"/>
        </w:rPr>
        <w:t>按照绩效自评工作要求，组成以</w:t>
      </w:r>
      <w:r>
        <w:rPr>
          <w:rFonts w:ascii="仿宋_GB2312" w:hAnsi="Times New Roman" w:cs="Times New Roman" w:hint="eastAsia"/>
          <w:szCs w:val="32"/>
        </w:rPr>
        <w:t>分管财务副主任</w:t>
      </w:r>
      <w:r>
        <w:rPr>
          <w:rFonts w:ascii="仿宋_GB2312" w:hAnsi="Times New Roman" w:cs="Times New Roman" w:hint="eastAsia"/>
          <w:szCs w:val="32"/>
        </w:rPr>
        <w:t>为组长</w:t>
      </w:r>
      <w:r>
        <w:rPr>
          <w:rFonts w:ascii="仿宋_GB2312" w:hAnsi="Times New Roman" w:cs="Times New Roman" w:hint="eastAsia"/>
          <w:szCs w:val="32"/>
        </w:rPr>
        <w:t>，各部办负责人为成员的</w:t>
      </w:r>
      <w:r>
        <w:rPr>
          <w:rFonts w:ascii="仿宋_GB2312" w:hAnsi="Times New Roman" w:cs="Times New Roman" w:hint="eastAsia"/>
          <w:szCs w:val="32"/>
        </w:rPr>
        <w:t>绩效评价工作小组，</w:t>
      </w:r>
      <w:r>
        <w:rPr>
          <w:rFonts w:ascii="仿宋_GB2312" w:hAnsi="Times New Roman" w:cs="Times New Roman" w:hint="eastAsia"/>
          <w:szCs w:val="32"/>
        </w:rPr>
        <w:t>同时聘请了第三方中介</w:t>
      </w:r>
      <w:r>
        <w:rPr>
          <w:rFonts w:ascii="仿宋_GB2312" w:hAnsi="Times New Roman" w:cs="Times New Roman" w:hint="eastAsia"/>
          <w:szCs w:val="32"/>
        </w:rPr>
        <w:lastRenderedPageBreak/>
        <w:t>机构</w:t>
      </w:r>
      <w:r>
        <w:rPr>
          <w:rFonts w:ascii="仿宋_GB2312" w:hAnsi="Times New Roman" w:cs="Times New Roman" w:hint="eastAsia"/>
          <w:szCs w:val="32"/>
        </w:rPr>
        <w:t>群兴</w:t>
      </w:r>
      <w:r>
        <w:rPr>
          <w:rFonts w:ascii="仿宋_GB2312" w:hAnsi="Times New Roman" w:cs="Times New Roman" w:hint="eastAsia"/>
          <w:szCs w:val="32"/>
        </w:rPr>
        <w:t>会计师事务所，</w:t>
      </w:r>
      <w:r>
        <w:rPr>
          <w:rFonts w:ascii="仿宋_GB2312" w:hAnsi="Times New Roman" w:cs="Times New Roman" w:hint="eastAsia"/>
          <w:szCs w:val="32"/>
        </w:rPr>
        <w:t>根据</w:t>
      </w:r>
      <w:r>
        <w:rPr>
          <w:rFonts w:ascii="仿宋_GB2312" w:hAnsi="Times New Roman" w:cs="Times New Roman" w:hint="eastAsia"/>
          <w:szCs w:val="32"/>
        </w:rPr>
        <w:t>各项目具体</w:t>
      </w:r>
      <w:r>
        <w:rPr>
          <w:rFonts w:ascii="仿宋_GB2312" w:hAnsi="Times New Roman" w:cs="Times New Roman" w:hint="eastAsia"/>
          <w:szCs w:val="32"/>
        </w:rPr>
        <w:t>情况制定了</w:t>
      </w:r>
      <w:r>
        <w:rPr>
          <w:rFonts w:ascii="仿宋_GB2312" w:hAnsi="Times New Roman" w:cs="Times New Roman" w:hint="eastAsia"/>
          <w:szCs w:val="32"/>
        </w:rPr>
        <w:t>项目</w:t>
      </w:r>
      <w:r>
        <w:rPr>
          <w:rFonts w:ascii="仿宋_GB2312" w:hAnsi="Times New Roman" w:cs="Times New Roman" w:hint="eastAsia"/>
          <w:szCs w:val="32"/>
        </w:rPr>
        <w:t>支出绩效评价实施方案。</w:t>
      </w:r>
    </w:p>
    <w:p w:rsidR="001000C5" w:rsidRDefault="00B23062" w:rsidP="001000C5">
      <w:pPr>
        <w:spacing w:line="560" w:lineRule="exact"/>
        <w:ind w:firstLineChars="200" w:firstLine="593"/>
        <w:rPr>
          <w:rFonts w:ascii="仿宋_GB2312" w:hAnsi="Times New Roman" w:cs="Times New Roman"/>
          <w:szCs w:val="32"/>
        </w:rPr>
      </w:pPr>
      <w:r>
        <w:rPr>
          <w:rFonts w:ascii="仿宋_GB2312" w:hAnsi="Times New Roman" w:cs="Times New Roman" w:hint="eastAsia"/>
          <w:szCs w:val="32"/>
        </w:rPr>
        <w:t>2.</w:t>
      </w:r>
      <w:r>
        <w:rPr>
          <w:rFonts w:ascii="仿宋_GB2312" w:hAnsi="Times New Roman" w:cs="Times New Roman" w:hint="eastAsia"/>
          <w:szCs w:val="32"/>
        </w:rPr>
        <w:t>组织实施</w:t>
      </w:r>
    </w:p>
    <w:p w:rsidR="001000C5" w:rsidRDefault="00B23062" w:rsidP="001000C5">
      <w:pPr>
        <w:spacing w:line="560" w:lineRule="exact"/>
        <w:ind w:firstLineChars="200" w:firstLine="593"/>
        <w:rPr>
          <w:rFonts w:ascii="仿宋_GB2312" w:hAnsi="Times New Roman" w:cs="Times New Roman"/>
          <w:szCs w:val="32"/>
        </w:rPr>
      </w:pPr>
      <w:r>
        <w:rPr>
          <w:rFonts w:ascii="仿宋_GB2312" w:hAnsi="仿宋_GB2312" w:cs="仿宋_GB2312" w:hint="eastAsia"/>
          <w:szCs w:val="32"/>
        </w:rPr>
        <w:t>采用核查法核查</w:t>
      </w:r>
      <w:r>
        <w:rPr>
          <w:rFonts w:ascii="仿宋_GB2312" w:hAnsi="仿宋_GB2312" w:cs="仿宋_GB2312" w:hint="eastAsia"/>
          <w:szCs w:val="32"/>
        </w:rPr>
        <w:t>201</w:t>
      </w:r>
      <w:r>
        <w:rPr>
          <w:rFonts w:ascii="仿宋_GB2312" w:hAnsi="仿宋_GB2312" w:cs="仿宋_GB2312" w:hint="eastAsia"/>
          <w:szCs w:val="32"/>
        </w:rPr>
        <w:t>9</w:t>
      </w:r>
      <w:r>
        <w:rPr>
          <w:rFonts w:ascii="仿宋_GB2312" w:hAnsi="仿宋_GB2312" w:cs="仿宋_GB2312" w:hint="eastAsia"/>
          <w:szCs w:val="32"/>
        </w:rPr>
        <w:t>年财政预算批复执行及项目支出情况，着重核查了重点项目管理、内部控制</w:t>
      </w:r>
      <w:r>
        <w:rPr>
          <w:rFonts w:ascii="仿宋_GB2312" w:hAnsi="仿宋_GB2312" w:cs="仿宋_GB2312" w:hint="eastAsia"/>
          <w:szCs w:val="32"/>
        </w:rPr>
        <w:t>建设管理</w:t>
      </w:r>
      <w:r>
        <w:rPr>
          <w:rFonts w:ascii="仿宋_GB2312" w:hAnsi="仿宋_GB2312" w:cs="仿宋_GB2312" w:hint="eastAsia"/>
          <w:szCs w:val="32"/>
        </w:rPr>
        <w:t>情况，对</w:t>
      </w:r>
      <w:r>
        <w:rPr>
          <w:rFonts w:ascii="仿宋_GB2312" w:hAnsi="仿宋_GB2312" w:cs="仿宋_GB2312" w:hint="eastAsia"/>
          <w:szCs w:val="32"/>
        </w:rPr>
        <w:t>园区各</w:t>
      </w:r>
      <w:r>
        <w:rPr>
          <w:rFonts w:ascii="仿宋_GB2312" w:hAnsi="仿宋_GB2312" w:cs="仿宋_GB2312" w:hint="eastAsia"/>
          <w:szCs w:val="32"/>
        </w:rPr>
        <w:t>内设机构</w:t>
      </w:r>
      <w:r>
        <w:rPr>
          <w:rFonts w:ascii="仿宋_GB2312" w:hAnsi="仿宋_GB2312" w:cs="仿宋_GB2312" w:hint="eastAsia"/>
          <w:szCs w:val="32"/>
        </w:rPr>
        <w:t>及项目实施单位</w:t>
      </w:r>
      <w:r>
        <w:rPr>
          <w:rFonts w:ascii="仿宋_GB2312" w:hAnsi="仿宋_GB2312" w:cs="仿宋_GB2312" w:hint="eastAsia"/>
          <w:szCs w:val="32"/>
        </w:rPr>
        <w:t>，根据</w:t>
      </w:r>
      <w:r>
        <w:rPr>
          <w:rFonts w:ascii="仿宋_GB2312" w:hAnsi="仿宋_GB2312" w:cs="仿宋_GB2312" w:hint="eastAsia"/>
          <w:szCs w:val="32"/>
        </w:rPr>
        <w:t>各自</w:t>
      </w:r>
      <w:r>
        <w:rPr>
          <w:rFonts w:ascii="仿宋_GB2312" w:hAnsi="仿宋_GB2312" w:cs="仿宋_GB2312" w:hint="eastAsia"/>
          <w:szCs w:val="32"/>
        </w:rPr>
        <w:t>职能</w:t>
      </w:r>
      <w:r>
        <w:rPr>
          <w:rFonts w:ascii="仿宋_GB2312" w:hAnsi="仿宋_GB2312" w:cs="仿宋_GB2312" w:hint="eastAsia"/>
          <w:szCs w:val="32"/>
        </w:rPr>
        <w:t>职责</w:t>
      </w:r>
      <w:r>
        <w:rPr>
          <w:rFonts w:ascii="仿宋_GB2312" w:hAnsi="仿宋_GB2312" w:cs="仿宋_GB2312" w:hint="eastAsia"/>
          <w:szCs w:val="32"/>
        </w:rPr>
        <w:t>和年初制定的绩效考核目标，进行了实地绩效考评。</w:t>
      </w:r>
    </w:p>
    <w:p w:rsidR="001000C5" w:rsidRDefault="00B23062" w:rsidP="001000C5">
      <w:pPr>
        <w:spacing w:line="560" w:lineRule="exact"/>
        <w:ind w:firstLineChars="200" w:firstLine="593"/>
        <w:rPr>
          <w:rFonts w:ascii="仿宋_GB2312" w:hAnsi="Times New Roman" w:cs="Times New Roman"/>
          <w:szCs w:val="32"/>
        </w:rPr>
      </w:pPr>
      <w:r>
        <w:rPr>
          <w:rFonts w:ascii="仿宋_GB2312" w:hAnsi="Times New Roman" w:cs="Times New Roman" w:hint="eastAsia"/>
          <w:szCs w:val="32"/>
        </w:rPr>
        <w:t>3.</w:t>
      </w:r>
      <w:r>
        <w:rPr>
          <w:rFonts w:ascii="仿宋_GB2312" w:hAnsi="Times New Roman" w:cs="Times New Roman" w:hint="eastAsia"/>
          <w:szCs w:val="32"/>
        </w:rPr>
        <w:t>分析评价</w:t>
      </w:r>
    </w:p>
    <w:p w:rsidR="001000C5" w:rsidRDefault="00B23062" w:rsidP="001000C5">
      <w:pPr>
        <w:spacing w:line="560" w:lineRule="exact"/>
        <w:ind w:firstLineChars="200" w:firstLine="593"/>
        <w:rPr>
          <w:rFonts w:ascii="Times New Roman" w:eastAsia="黑体" w:hAnsi="Times New Roman" w:cs="Times New Roman"/>
          <w:szCs w:val="32"/>
        </w:rPr>
      </w:pPr>
      <w:r>
        <w:rPr>
          <w:rFonts w:ascii="仿宋_GB2312" w:hAnsi="仿宋_GB2312" w:cs="仿宋_GB2312" w:hint="eastAsia"/>
          <w:szCs w:val="32"/>
        </w:rPr>
        <w:t>对评价过程中收集资料进行归纳，汇总分析，依据设定的项目支出绩效评价指标体系进行了评分，形成了综合性书面报告</w:t>
      </w:r>
      <w:r>
        <w:rPr>
          <w:rFonts w:ascii="仿宋_GB2312" w:hAnsi="仿宋_GB2312" w:cs="仿宋_GB2312" w:hint="eastAsia"/>
          <w:szCs w:val="32"/>
        </w:rPr>
        <w:t>及评分表</w:t>
      </w:r>
      <w:r>
        <w:rPr>
          <w:rFonts w:ascii="仿宋_GB2312" w:hAnsi="仿宋_GB2312" w:cs="仿宋_GB2312" w:hint="eastAsia"/>
          <w:szCs w:val="32"/>
        </w:rPr>
        <w:t>。</w:t>
      </w:r>
    </w:p>
    <w:p w:rsidR="001000C5" w:rsidRDefault="00B23062" w:rsidP="001000C5">
      <w:pPr>
        <w:ind w:firstLineChars="200" w:firstLine="596"/>
        <w:rPr>
          <w:rFonts w:ascii="仿宋_GB2312"/>
          <w:b/>
          <w:szCs w:val="32"/>
        </w:rPr>
      </w:pPr>
      <w:r>
        <w:rPr>
          <w:rFonts w:ascii="仿宋_GB2312" w:hint="eastAsia"/>
          <w:b/>
          <w:szCs w:val="32"/>
        </w:rPr>
        <w:t>四、绩效评价指标分析情况</w:t>
      </w:r>
    </w:p>
    <w:p w:rsidR="001000C5" w:rsidRDefault="00B23062" w:rsidP="001000C5">
      <w:pPr>
        <w:spacing w:line="560" w:lineRule="exact"/>
        <w:ind w:firstLineChars="200" w:firstLine="593"/>
        <w:outlineLvl w:val="0"/>
        <w:rPr>
          <w:rFonts w:ascii="Times New Roman" w:eastAsia="黑体" w:hAnsi="Times New Roman" w:cs="Times New Roman"/>
          <w:szCs w:val="32"/>
        </w:rPr>
      </w:pPr>
      <w:r>
        <w:rPr>
          <w:rFonts w:ascii="楷体" w:eastAsia="楷体" w:hAnsi="楷体" w:cs="楷体" w:hint="eastAsia"/>
          <w:szCs w:val="32"/>
        </w:rPr>
        <w:t>（一）项目资金情况分析</w:t>
      </w:r>
    </w:p>
    <w:p w:rsidR="001000C5" w:rsidRDefault="00B23062" w:rsidP="001000C5">
      <w:pPr>
        <w:ind w:firstLineChars="200" w:firstLine="593"/>
        <w:rPr>
          <w:rFonts w:ascii="Times New Roman" w:hAnsi="Times New Roman" w:cs="Times New Roman"/>
          <w:szCs w:val="32"/>
        </w:rPr>
      </w:pPr>
      <w:r>
        <w:rPr>
          <w:rFonts w:ascii="Times New Roman" w:hAnsi="Times New Roman" w:cs="Times New Roman"/>
          <w:szCs w:val="32"/>
        </w:rPr>
        <w:t>我单位已足额拨付了该项目资金</w:t>
      </w:r>
      <w:r>
        <w:rPr>
          <w:rFonts w:ascii="Times New Roman" w:hAnsi="Times New Roman" w:cs="Times New Roman" w:hint="eastAsia"/>
          <w:szCs w:val="32"/>
        </w:rPr>
        <w:t>3000</w:t>
      </w:r>
      <w:r>
        <w:rPr>
          <w:rFonts w:ascii="Times New Roman" w:hAnsi="Times New Roman" w:cs="Times New Roman"/>
          <w:szCs w:val="32"/>
        </w:rPr>
        <w:t>万元至</w:t>
      </w:r>
      <w:r>
        <w:rPr>
          <w:rFonts w:ascii="Times New Roman" w:hAnsi="Times New Roman" w:cs="Times New Roman" w:hint="eastAsia"/>
          <w:szCs w:val="32"/>
        </w:rPr>
        <w:t>昆明市智慧城市建设投资</w:t>
      </w:r>
      <w:r>
        <w:rPr>
          <w:rFonts w:ascii="Times New Roman" w:hAnsi="Times New Roman" w:cs="Times New Roman"/>
          <w:szCs w:val="32"/>
        </w:rPr>
        <w:t>有限公司，无滞留、挤占、挪用等违法乱纪情况，资金到位率</w:t>
      </w:r>
      <w:r>
        <w:rPr>
          <w:rFonts w:ascii="Times New Roman" w:hAnsi="Times New Roman" w:cs="Times New Roman"/>
          <w:szCs w:val="32"/>
        </w:rPr>
        <w:t>100%</w:t>
      </w:r>
      <w:r>
        <w:rPr>
          <w:rFonts w:ascii="Times New Roman" w:hAnsi="Times New Roman" w:cs="Times New Roman"/>
          <w:szCs w:val="32"/>
        </w:rPr>
        <w:t>。</w:t>
      </w:r>
    </w:p>
    <w:p w:rsidR="001000C5" w:rsidRDefault="00B23062" w:rsidP="001000C5">
      <w:pPr>
        <w:spacing w:line="560" w:lineRule="exact"/>
        <w:ind w:firstLineChars="200" w:firstLine="593"/>
        <w:outlineLvl w:val="0"/>
        <w:rPr>
          <w:rFonts w:ascii="Times New Roman" w:hAnsi="Times New Roman" w:cs="Times New Roman"/>
          <w:szCs w:val="32"/>
        </w:rPr>
      </w:pPr>
      <w:r>
        <w:rPr>
          <w:rFonts w:ascii="Times New Roman" w:hAnsi="Times New Roman" w:cs="Times New Roman" w:hint="eastAsia"/>
          <w:szCs w:val="32"/>
        </w:rPr>
        <w:t>昆明市智慧城市建设投资</w:t>
      </w:r>
      <w:r>
        <w:rPr>
          <w:rFonts w:ascii="Times New Roman" w:hAnsi="Times New Roman" w:cs="Times New Roman"/>
          <w:szCs w:val="32"/>
        </w:rPr>
        <w:t>有限公司专款专用于华为软件技术有限公司扶持资金项目，</w:t>
      </w:r>
      <w:r>
        <w:rPr>
          <w:rFonts w:ascii="Times New Roman" w:hAnsi="Times New Roman" w:cs="Times New Roman"/>
          <w:szCs w:val="32"/>
        </w:rPr>
        <w:t>对该项目资金的拨付有完整的审批程序和手续</w:t>
      </w:r>
      <w:r>
        <w:rPr>
          <w:rFonts w:ascii="Times New Roman" w:hAnsi="Times New Roman" w:cs="Times New Roman"/>
          <w:szCs w:val="32"/>
        </w:rPr>
        <w:t>，</w:t>
      </w:r>
      <w:r>
        <w:rPr>
          <w:rFonts w:ascii="Times New Roman" w:hAnsi="Times New Roman" w:cs="Times New Roman"/>
          <w:szCs w:val="32"/>
        </w:rPr>
        <w:t>项目的重大开支</w:t>
      </w:r>
      <w:r>
        <w:rPr>
          <w:rFonts w:ascii="Times New Roman" w:hAnsi="Times New Roman" w:cs="Times New Roman"/>
          <w:szCs w:val="32"/>
        </w:rPr>
        <w:t>均</w:t>
      </w:r>
      <w:r>
        <w:rPr>
          <w:rFonts w:ascii="Times New Roman" w:hAnsi="Times New Roman" w:cs="Times New Roman"/>
          <w:szCs w:val="32"/>
        </w:rPr>
        <w:t>经过集体决策</w:t>
      </w:r>
      <w:r>
        <w:rPr>
          <w:rFonts w:ascii="Times New Roman" w:hAnsi="Times New Roman" w:cs="Times New Roman"/>
          <w:szCs w:val="32"/>
        </w:rPr>
        <w:t>审批</w:t>
      </w:r>
      <w:r>
        <w:rPr>
          <w:rFonts w:ascii="Times New Roman" w:hAnsi="Times New Roman" w:cs="Times New Roman"/>
          <w:szCs w:val="32"/>
        </w:rPr>
        <w:t>。该项目实施过程中，除执行国家和地方相关法律、法规和制度外，根据需要制定了相关资金管理办法，且制度执行严格，项目会计核算规范。</w:t>
      </w:r>
    </w:p>
    <w:p w:rsidR="001000C5" w:rsidRDefault="00B23062" w:rsidP="001000C5">
      <w:pPr>
        <w:spacing w:line="560" w:lineRule="exact"/>
        <w:ind w:firstLineChars="200" w:firstLine="593"/>
        <w:outlineLvl w:val="0"/>
        <w:rPr>
          <w:rFonts w:ascii="楷体_GB2312" w:eastAsia="楷体_GB2312" w:hAnsi="楷体_GB2312" w:cs="楷体_GB2312"/>
          <w:szCs w:val="32"/>
        </w:rPr>
      </w:pPr>
      <w:r>
        <w:rPr>
          <w:rFonts w:ascii="楷体_GB2312" w:eastAsia="楷体_GB2312" w:hAnsi="楷体_GB2312" w:cs="楷体_GB2312" w:hint="eastAsia"/>
          <w:szCs w:val="32"/>
        </w:rPr>
        <w:t>（二）</w:t>
      </w:r>
      <w:r>
        <w:rPr>
          <w:rFonts w:ascii="楷体_GB2312" w:eastAsia="楷体_GB2312" w:hAnsi="楷体_GB2312" w:cs="楷体_GB2312" w:hint="eastAsia"/>
          <w:szCs w:val="32"/>
        </w:rPr>
        <w:t>项目实施情况分析</w:t>
      </w:r>
      <w:r>
        <w:rPr>
          <w:rFonts w:ascii="楷体_GB2312" w:eastAsia="楷体_GB2312" w:hAnsi="楷体_GB2312" w:cs="楷体_GB2312" w:hint="eastAsia"/>
          <w:szCs w:val="32"/>
        </w:rPr>
        <w:t>。</w:t>
      </w:r>
    </w:p>
    <w:p w:rsidR="001000C5" w:rsidRDefault="00B23062" w:rsidP="001000C5">
      <w:pPr>
        <w:spacing w:line="560" w:lineRule="exact"/>
        <w:ind w:firstLineChars="200" w:firstLine="593"/>
        <w:outlineLvl w:val="0"/>
        <w:rPr>
          <w:rFonts w:ascii="Times New Roman" w:hAnsi="Times New Roman" w:cs="Times New Roman"/>
          <w:szCs w:val="32"/>
        </w:rPr>
      </w:pPr>
      <w:r>
        <w:rPr>
          <w:rFonts w:ascii="Times New Roman" w:hAnsi="Times New Roman" w:cs="Times New Roman"/>
          <w:szCs w:val="32"/>
        </w:rPr>
        <w:t>该项目在实施过程中，项目单位的组织结构健全、人员分工</w:t>
      </w:r>
      <w:r>
        <w:rPr>
          <w:rFonts w:ascii="Times New Roman" w:hAnsi="Times New Roman" w:cs="Times New Roman"/>
          <w:szCs w:val="32"/>
        </w:rPr>
        <w:lastRenderedPageBreak/>
        <w:t>明确，场地、信息支撑等落实到位。该项目无调整事项，按计划开工，按计划进度开展，按计划完工，也制定和严格执行了相关项目管理制度。</w:t>
      </w:r>
    </w:p>
    <w:p w:rsidR="001000C5" w:rsidRDefault="00B23062">
      <w:pPr>
        <w:pStyle w:val="a8"/>
        <w:topLinePunct/>
        <w:ind w:left="593" w:firstLineChars="0" w:firstLine="0"/>
        <w:rPr>
          <w:rFonts w:ascii="仿宋_GB2312"/>
          <w:szCs w:val="32"/>
        </w:rPr>
      </w:pPr>
      <w:r>
        <w:rPr>
          <w:rFonts w:ascii="仿宋_GB2312" w:hAnsi="仿宋_GB2312" w:cs="仿宋_GB2312"/>
          <w:szCs w:val="32"/>
        </w:rPr>
        <w:t>项目立项实施依据</w:t>
      </w:r>
      <w:r>
        <w:rPr>
          <w:rFonts w:ascii="仿宋_GB2312" w:hAnsi="仿宋_GB2312" w:cs="仿宋_GB2312" w:hint="eastAsia"/>
          <w:szCs w:val="32"/>
        </w:rPr>
        <w:t>：</w:t>
      </w:r>
    </w:p>
    <w:p w:rsidR="001000C5" w:rsidRDefault="00B23062">
      <w:pPr>
        <w:pStyle w:val="a8"/>
        <w:topLinePunct/>
        <w:ind w:left="593" w:firstLineChars="0" w:firstLine="0"/>
        <w:rPr>
          <w:rFonts w:ascii="仿宋_GB2312"/>
          <w:szCs w:val="32"/>
        </w:rPr>
      </w:pPr>
      <w:r>
        <w:rPr>
          <w:rFonts w:ascii="仿宋_GB2312" w:hint="eastAsia"/>
          <w:szCs w:val="32"/>
        </w:rPr>
        <w:t>1</w:t>
      </w:r>
      <w:r>
        <w:rPr>
          <w:rFonts w:ascii="仿宋_GB2312" w:hint="eastAsia"/>
          <w:szCs w:val="32"/>
        </w:rPr>
        <w:t>、《昆明市人民政府华为软件技术有限公司战略合作协议》</w:t>
      </w:r>
    </w:p>
    <w:p w:rsidR="001000C5" w:rsidRDefault="00B23062" w:rsidP="001000C5">
      <w:pPr>
        <w:topLinePunct/>
        <w:ind w:firstLineChars="200" w:firstLine="593"/>
        <w:rPr>
          <w:rFonts w:ascii="仿宋_GB2312"/>
          <w:szCs w:val="32"/>
        </w:rPr>
      </w:pPr>
      <w:r>
        <w:rPr>
          <w:rFonts w:ascii="仿宋_GB2312" w:hint="eastAsia"/>
          <w:szCs w:val="32"/>
        </w:rPr>
        <w:t>2</w:t>
      </w:r>
      <w:r>
        <w:rPr>
          <w:rFonts w:ascii="仿宋_GB2312" w:hint="eastAsia"/>
          <w:szCs w:val="32"/>
        </w:rPr>
        <w:t>、《昆明市人民政府常务会议纪要》（</w:t>
      </w:r>
      <w:r>
        <w:rPr>
          <w:rFonts w:ascii="仿宋_GB2312" w:hint="eastAsia"/>
          <w:szCs w:val="32"/>
        </w:rPr>
        <w:t>2017</w:t>
      </w:r>
      <w:r>
        <w:rPr>
          <w:rFonts w:ascii="仿宋_GB2312" w:hint="eastAsia"/>
          <w:szCs w:val="32"/>
        </w:rPr>
        <w:t>年第</w:t>
      </w:r>
      <w:r>
        <w:rPr>
          <w:rFonts w:ascii="仿宋_GB2312" w:hint="eastAsia"/>
          <w:szCs w:val="32"/>
        </w:rPr>
        <w:t>10</w:t>
      </w:r>
      <w:r>
        <w:rPr>
          <w:rFonts w:ascii="仿宋_GB2312" w:hint="eastAsia"/>
          <w:szCs w:val="32"/>
        </w:rPr>
        <w:t>期）</w:t>
      </w:r>
    </w:p>
    <w:p w:rsidR="001000C5" w:rsidRDefault="00B23062" w:rsidP="001000C5">
      <w:pPr>
        <w:topLinePunct/>
        <w:ind w:firstLineChars="200" w:firstLine="593"/>
        <w:rPr>
          <w:rFonts w:ascii="仿宋_GB2312"/>
          <w:szCs w:val="32"/>
        </w:rPr>
      </w:pPr>
      <w:r>
        <w:rPr>
          <w:rFonts w:ascii="仿宋_GB2312" w:hint="eastAsia"/>
          <w:szCs w:val="32"/>
        </w:rPr>
        <w:t>3</w:t>
      </w:r>
      <w:r>
        <w:rPr>
          <w:rFonts w:ascii="仿宋_GB2312" w:hint="eastAsia"/>
          <w:szCs w:val="32"/>
        </w:rPr>
        <w:t>、《关于专题研究昆明市与华为公司软件产业发</w:t>
      </w:r>
      <w:r>
        <w:rPr>
          <w:rFonts w:ascii="仿宋_GB2312" w:hint="eastAsia"/>
          <w:szCs w:val="32"/>
        </w:rPr>
        <w:t>展合作有关事项的会议纪要》（第</w:t>
      </w:r>
      <w:r>
        <w:rPr>
          <w:rFonts w:ascii="仿宋_GB2312" w:hint="eastAsia"/>
          <w:szCs w:val="32"/>
        </w:rPr>
        <w:t>5</w:t>
      </w:r>
      <w:r>
        <w:rPr>
          <w:rFonts w:ascii="仿宋_GB2312" w:hint="eastAsia"/>
          <w:szCs w:val="32"/>
        </w:rPr>
        <w:t>期）</w:t>
      </w:r>
    </w:p>
    <w:p w:rsidR="001000C5" w:rsidRDefault="00B23062" w:rsidP="001000C5">
      <w:pPr>
        <w:topLinePunct/>
        <w:ind w:firstLineChars="200" w:firstLine="593"/>
        <w:rPr>
          <w:rFonts w:ascii="仿宋_GB2312"/>
          <w:szCs w:val="32"/>
        </w:rPr>
      </w:pPr>
      <w:r>
        <w:rPr>
          <w:rFonts w:ascii="仿宋_GB2312" w:hint="eastAsia"/>
          <w:szCs w:val="32"/>
        </w:rPr>
        <w:t>4</w:t>
      </w:r>
      <w:r>
        <w:rPr>
          <w:rFonts w:ascii="仿宋_GB2312" w:hint="eastAsia"/>
          <w:szCs w:val="32"/>
        </w:rPr>
        <w:t>、《昆明呈贡信息产业园区管理委员会与华为软件技术有限公司合作协议书》</w:t>
      </w:r>
    </w:p>
    <w:p w:rsidR="001000C5" w:rsidRDefault="00B23062" w:rsidP="001000C5">
      <w:pPr>
        <w:topLinePunct/>
        <w:ind w:firstLineChars="200" w:firstLine="593"/>
        <w:rPr>
          <w:rFonts w:ascii="仿宋_GB2312"/>
          <w:szCs w:val="32"/>
        </w:rPr>
      </w:pPr>
      <w:r>
        <w:rPr>
          <w:rFonts w:ascii="仿宋_GB2312" w:hint="eastAsia"/>
          <w:szCs w:val="32"/>
        </w:rPr>
        <w:t>5</w:t>
      </w:r>
      <w:r>
        <w:rPr>
          <w:rFonts w:ascii="仿宋_GB2312" w:hint="eastAsia"/>
          <w:szCs w:val="32"/>
        </w:rPr>
        <w:t>、《昆明市智慧城市建设投资有限公司与华为软件技术有限公司华为云服务销售合同》</w:t>
      </w:r>
    </w:p>
    <w:p w:rsidR="001000C5" w:rsidRDefault="00B23062">
      <w:pPr>
        <w:pStyle w:val="a8"/>
        <w:topLinePunct/>
        <w:ind w:left="593" w:firstLineChars="0" w:firstLine="0"/>
        <w:rPr>
          <w:rFonts w:ascii="仿宋_GB2312"/>
          <w:szCs w:val="32"/>
        </w:rPr>
      </w:pPr>
      <w:r>
        <w:rPr>
          <w:rFonts w:ascii="仿宋_GB2312"/>
          <w:szCs w:val="32"/>
        </w:rPr>
        <w:t>项目管理情况</w:t>
      </w:r>
    </w:p>
    <w:p w:rsidR="001000C5" w:rsidRDefault="00B23062" w:rsidP="001000C5">
      <w:pPr>
        <w:topLinePunct/>
        <w:ind w:firstLineChars="200" w:firstLine="593"/>
        <w:rPr>
          <w:rFonts w:ascii="仿宋_GB2312" w:hAnsi="仿宋" w:cs="仿宋_GB2312"/>
          <w:szCs w:val="32"/>
        </w:rPr>
      </w:pPr>
      <w:r>
        <w:rPr>
          <w:rFonts w:ascii="仿宋_GB2312" w:hAnsi="仿宋" w:cs="仿宋_GB2312" w:hint="eastAsia"/>
          <w:szCs w:val="32"/>
        </w:rPr>
        <w:t>华为软件开发云和产业云资源申请、审核和开通流程如下：</w:t>
      </w:r>
    </w:p>
    <w:p w:rsidR="001000C5" w:rsidRDefault="00B23062">
      <w:pPr>
        <w:topLinePunct/>
        <w:rPr>
          <w:rFonts w:ascii="仿宋_GB2312" w:hAnsi="仿宋" w:cs="仿宋_GB2312"/>
          <w:szCs w:val="32"/>
        </w:rPr>
      </w:pPr>
      <w:r>
        <w:rPr>
          <w:noProof/>
        </w:rPr>
        <w:lastRenderedPageBreak/>
        <w:drawing>
          <wp:inline distT="0" distB="0" distL="0" distR="0">
            <wp:extent cx="5274310" cy="3482975"/>
            <wp:effectExtent l="0" t="0" r="2540" b="317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tretch>
                      <a:fillRect/>
                    </a:stretch>
                  </pic:blipFill>
                  <pic:spPr>
                    <a:xfrm>
                      <a:off x="0" y="0"/>
                      <a:ext cx="5274310" cy="3483452"/>
                    </a:xfrm>
                    <a:prstGeom prst="rect">
                      <a:avLst/>
                    </a:prstGeom>
                  </pic:spPr>
                </pic:pic>
              </a:graphicData>
            </a:graphic>
          </wp:inline>
        </w:drawing>
      </w:r>
    </w:p>
    <w:p w:rsidR="001000C5" w:rsidRDefault="00B23062" w:rsidP="001000C5">
      <w:pPr>
        <w:topLinePunct/>
        <w:ind w:firstLineChars="200" w:firstLine="593"/>
        <w:rPr>
          <w:rFonts w:ascii="仿宋_GB2312"/>
          <w:szCs w:val="32"/>
        </w:rPr>
      </w:pPr>
      <w:r>
        <w:rPr>
          <w:rFonts w:ascii="仿宋_GB2312" w:hint="eastAsia"/>
          <w:szCs w:val="32"/>
        </w:rPr>
        <w:t>流程①：由申请对象（企业、高校</w:t>
      </w:r>
      <w:r>
        <w:rPr>
          <w:rFonts w:ascii="仿宋_GB2312" w:hint="eastAsia"/>
          <w:szCs w:val="32"/>
        </w:rPr>
        <w:t>/</w:t>
      </w:r>
      <w:r>
        <w:rPr>
          <w:rFonts w:ascii="仿宋_GB2312" w:hint="eastAsia"/>
          <w:szCs w:val="32"/>
        </w:rPr>
        <w:t>培训机构、个人开发者</w:t>
      </w:r>
      <w:r>
        <w:rPr>
          <w:rFonts w:ascii="仿宋_GB2312" w:hint="eastAsia"/>
          <w:szCs w:val="32"/>
        </w:rPr>
        <w:t>/</w:t>
      </w:r>
      <w:r>
        <w:rPr>
          <w:rFonts w:ascii="仿宋_GB2312" w:hint="eastAsia"/>
          <w:szCs w:val="32"/>
        </w:rPr>
        <w:t>团队）向运营公司递交“华为软件开发云服务申请表”和</w:t>
      </w:r>
      <w:r>
        <w:rPr>
          <w:rFonts w:ascii="仿宋_GB2312" w:hint="eastAsia"/>
          <w:szCs w:val="32"/>
        </w:rPr>
        <w:t>/</w:t>
      </w:r>
      <w:r>
        <w:rPr>
          <w:rFonts w:ascii="仿宋_GB2312" w:hint="eastAsia"/>
          <w:szCs w:val="32"/>
        </w:rPr>
        <w:t>或“华为产业云服务申请表”，运营公司收到后在</w:t>
      </w:r>
      <w:r>
        <w:rPr>
          <w:rFonts w:ascii="仿宋_GB2312" w:hint="eastAsia"/>
          <w:szCs w:val="32"/>
        </w:rPr>
        <w:t>10</w:t>
      </w:r>
      <w:r>
        <w:rPr>
          <w:rFonts w:ascii="仿宋_GB2312" w:hint="eastAsia"/>
          <w:szCs w:val="32"/>
        </w:rPr>
        <w:t>个工作日内反馈是否通过审核。如果是属于“一事一议”范畴，需根据具体情况，</w:t>
      </w:r>
      <w:r>
        <w:rPr>
          <w:rFonts w:ascii="仿宋_GB2312" w:hint="eastAsia"/>
          <w:szCs w:val="32"/>
        </w:rPr>
        <w:t>10</w:t>
      </w:r>
      <w:r>
        <w:rPr>
          <w:rFonts w:ascii="仿宋_GB2312" w:hint="eastAsia"/>
          <w:szCs w:val="32"/>
        </w:rPr>
        <w:t>个工作日内给予进展说明，并在昆明呈贡信息产业园区管理委员会决策后</w:t>
      </w:r>
      <w:r>
        <w:rPr>
          <w:rFonts w:ascii="仿宋_GB2312" w:hint="eastAsia"/>
          <w:szCs w:val="32"/>
        </w:rPr>
        <w:t>5</w:t>
      </w:r>
      <w:r>
        <w:rPr>
          <w:rFonts w:ascii="仿宋_GB2312" w:hint="eastAsia"/>
          <w:szCs w:val="32"/>
        </w:rPr>
        <w:t>日内向申请对象反馈是否通过审核，可开通的资源。</w:t>
      </w:r>
    </w:p>
    <w:p w:rsidR="001000C5" w:rsidRDefault="00B23062" w:rsidP="001000C5">
      <w:pPr>
        <w:topLinePunct/>
        <w:ind w:firstLineChars="200" w:firstLine="593"/>
        <w:rPr>
          <w:rFonts w:ascii="仿宋_GB2312"/>
          <w:szCs w:val="32"/>
        </w:rPr>
      </w:pPr>
      <w:r>
        <w:rPr>
          <w:rFonts w:ascii="仿宋_GB2312" w:hint="eastAsia"/>
          <w:szCs w:val="32"/>
        </w:rPr>
        <w:t>流程</w:t>
      </w:r>
      <w:r>
        <w:rPr>
          <w:rFonts w:ascii="仿宋_GB2312" w:hAnsi="仿宋" w:cs="仿宋_GB2312"/>
          <w:noProof/>
          <w:szCs w:val="32"/>
        </w:rPr>
        <w:drawing>
          <wp:inline distT="0" distB="0" distL="0" distR="0">
            <wp:extent cx="247650" cy="219710"/>
            <wp:effectExtent l="0" t="0" r="0" b="889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9"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264231" cy="235080"/>
                    </a:xfrm>
                    <a:prstGeom prst="rect">
                      <a:avLst/>
                    </a:prstGeom>
                    <a:noFill/>
                  </pic:spPr>
                </pic:pic>
              </a:graphicData>
            </a:graphic>
          </wp:inline>
        </w:drawing>
      </w:r>
      <w:r>
        <w:rPr>
          <w:rFonts w:ascii="仿宋_GB2312" w:hint="eastAsia"/>
          <w:szCs w:val="32"/>
        </w:rPr>
        <w:t xml:space="preserve"> </w:t>
      </w:r>
      <w:r>
        <w:rPr>
          <w:rFonts w:ascii="仿宋_GB2312" w:hint="eastAsia"/>
          <w:szCs w:val="32"/>
        </w:rPr>
        <w:t>：运营公司根据“申请流程”审核申请对象资质和申请内容，如果符合申请流程，则通过审核，拨付资源，交华为创新中心开通云资源。</w:t>
      </w:r>
    </w:p>
    <w:p w:rsidR="001000C5" w:rsidRDefault="00B23062" w:rsidP="001000C5">
      <w:pPr>
        <w:topLinePunct/>
        <w:ind w:firstLineChars="200" w:firstLine="593"/>
        <w:rPr>
          <w:rFonts w:ascii="仿宋_GB2312"/>
          <w:szCs w:val="32"/>
        </w:rPr>
      </w:pPr>
      <w:r>
        <w:rPr>
          <w:rFonts w:ascii="仿宋_GB2312" w:hint="eastAsia"/>
          <w:szCs w:val="32"/>
        </w:rPr>
        <w:t>流程</w:t>
      </w:r>
      <w:r>
        <w:rPr>
          <w:rFonts w:ascii="仿宋_GB2312" w:hint="eastAsia"/>
          <w:szCs w:val="32"/>
        </w:rPr>
        <w:t xml:space="preserve"> </w:t>
      </w:r>
      <w:r>
        <w:rPr>
          <w:rFonts w:ascii="仿宋_GB2312" w:hAnsi="仿宋" w:cs="仿宋_GB2312"/>
          <w:noProof/>
          <w:szCs w:val="32"/>
        </w:rPr>
        <w:drawing>
          <wp:inline distT="0" distB="0" distL="0" distR="0">
            <wp:extent cx="247650" cy="227965"/>
            <wp:effectExtent l="0" t="0" r="0" b="635"/>
            <wp:docPr id="3"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6"/>
                    <pic:cNvPicPr>
                      <a:picLocks noChangeAspect="1"/>
                    </pic:cNvPicPr>
                  </pic:nvPicPr>
                  <pic:blipFill>
                    <a:blip r:embed="rId10"/>
                    <a:stretch>
                      <a:fillRect/>
                    </a:stretch>
                  </pic:blipFill>
                  <pic:spPr>
                    <a:xfrm>
                      <a:off x="0" y="0"/>
                      <a:ext cx="271868" cy="250723"/>
                    </a:xfrm>
                    <a:prstGeom prst="rect">
                      <a:avLst/>
                    </a:prstGeom>
                  </pic:spPr>
                </pic:pic>
              </a:graphicData>
            </a:graphic>
          </wp:inline>
        </w:drawing>
      </w:r>
      <w:r>
        <w:rPr>
          <w:rFonts w:ascii="仿宋_GB2312" w:hint="eastAsia"/>
          <w:szCs w:val="32"/>
        </w:rPr>
        <w:t>：运营公司根据“申请流程”审核</w:t>
      </w:r>
      <w:r>
        <w:rPr>
          <w:rFonts w:ascii="仿宋_GB2312" w:hint="eastAsia"/>
          <w:szCs w:val="32"/>
        </w:rPr>
        <w:t>申请对象资质和申请内容，将符合“一事一议”条件的申请提交昆明呈贡信息产业园区管委会“一事一议”决策。</w:t>
      </w:r>
    </w:p>
    <w:p w:rsidR="001000C5" w:rsidRDefault="00B23062" w:rsidP="001000C5">
      <w:pPr>
        <w:topLinePunct/>
        <w:ind w:firstLineChars="200" w:firstLine="593"/>
        <w:rPr>
          <w:rFonts w:ascii="仿宋_GB2312"/>
          <w:szCs w:val="32"/>
        </w:rPr>
      </w:pPr>
      <w:r>
        <w:rPr>
          <w:rFonts w:ascii="仿宋_GB2312" w:hint="eastAsia"/>
          <w:szCs w:val="32"/>
        </w:rPr>
        <w:lastRenderedPageBreak/>
        <w:t>流程</w:t>
      </w:r>
      <w:r>
        <w:rPr>
          <w:rFonts w:ascii="仿宋_GB2312" w:hAnsi="仿宋" w:cs="仿宋_GB2312"/>
          <w:noProof/>
          <w:szCs w:val="32"/>
        </w:rPr>
        <w:drawing>
          <wp:inline distT="0" distB="0" distL="0" distR="0">
            <wp:extent cx="246380" cy="227330"/>
            <wp:effectExtent l="0" t="0" r="1270" b="127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1"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286386" cy="264111"/>
                    </a:xfrm>
                    <a:prstGeom prst="rect">
                      <a:avLst/>
                    </a:prstGeom>
                    <a:noFill/>
                  </pic:spPr>
                </pic:pic>
              </a:graphicData>
            </a:graphic>
          </wp:inline>
        </w:drawing>
      </w:r>
      <w:r>
        <w:rPr>
          <w:rFonts w:ascii="仿宋_GB2312" w:hint="eastAsia"/>
          <w:szCs w:val="32"/>
        </w:rPr>
        <w:t xml:space="preserve"> </w:t>
      </w:r>
      <w:r>
        <w:rPr>
          <w:rFonts w:ascii="仿宋_GB2312" w:hint="eastAsia"/>
          <w:szCs w:val="32"/>
        </w:rPr>
        <w:t>：运营公司根据“申请流程”审核申请对象资质和申请内容，如果完全不符合，则驳回申请，告知申请对象不符合的原因。</w:t>
      </w:r>
    </w:p>
    <w:p w:rsidR="001000C5" w:rsidRDefault="00B23062" w:rsidP="001000C5">
      <w:pPr>
        <w:topLinePunct/>
        <w:ind w:firstLineChars="200" w:firstLine="593"/>
        <w:rPr>
          <w:rFonts w:ascii="仿宋_GB2312"/>
          <w:szCs w:val="32"/>
        </w:rPr>
      </w:pPr>
      <w:r>
        <w:rPr>
          <w:rFonts w:ascii="仿宋_GB2312" w:hint="eastAsia"/>
          <w:szCs w:val="32"/>
        </w:rPr>
        <w:t>流程③：昆明呈贡信息产业园区管理委员会将决策意见反馈给运营公司，运营公司根据决策意见进入流程</w:t>
      </w:r>
      <w:r>
        <w:rPr>
          <w:rFonts w:ascii="仿宋_GB2312" w:hAnsi="仿宋" w:cs="仿宋_GB2312"/>
          <w:noProof/>
          <w:szCs w:val="32"/>
        </w:rPr>
        <w:drawing>
          <wp:inline distT="0" distB="0" distL="0" distR="0">
            <wp:extent cx="247650" cy="219710"/>
            <wp:effectExtent l="0" t="0" r="0" b="889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9"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264231" cy="235080"/>
                    </a:xfrm>
                    <a:prstGeom prst="rect">
                      <a:avLst/>
                    </a:prstGeom>
                    <a:noFill/>
                  </pic:spPr>
                </pic:pic>
              </a:graphicData>
            </a:graphic>
          </wp:inline>
        </w:drawing>
      </w:r>
      <w:r>
        <w:rPr>
          <w:rFonts w:ascii="仿宋_GB2312" w:hint="eastAsia"/>
          <w:szCs w:val="32"/>
        </w:rPr>
        <w:t xml:space="preserve"> </w:t>
      </w:r>
      <w:r>
        <w:rPr>
          <w:rFonts w:ascii="仿宋_GB2312" w:hint="eastAsia"/>
          <w:szCs w:val="32"/>
        </w:rPr>
        <w:t>或</w:t>
      </w:r>
      <w:r>
        <w:rPr>
          <w:rFonts w:ascii="仿宋_GB2312" w:hint="eastAsia"/>
          <w:szCs w:val="32"/>
        </w:rPr>
        <w:t xml:space="preserve"> </w:t>
      </w:r>
      <w:r>
        <w:rPr>
          <w:rFonts w:ascii="仿宋_GB2312" w:hAnsi="仿宋" w:cs="仿宋_GB2312"/>
          <w:noProof/>
          <w:szCs w:val="32"/>
        </w:rPr>
        <w:drawing>
          <wp:inline distT="0" distB="0" distL="0" distR="0">
            <wp:extent cx="247650" cy="227965"/>
            <wp:effectExtent l="0" t="0" r="0" b="63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10"/>
                    <a:stretch>
                      <a:fillRect/>
                    </a:stretch>
                  </pic:blipFill>
                  <pic:spPr>
                    <a:xfrm>
                      <a:off x="0" y="0"/>
                      <a:ext cx="271868" cy="250723"/>
                    </a:xfrm>
                    <a:prstGeom prst="rect">
                      <a:avLst/>
                    </a:prstGeom>
                  </pic:spPr>
                </pic:pic>
              </a:graphicData>
            </a:graphic>
          </wp:inline>
        </w:drawing>
      </w:r>
      <w:r>
        <w:rPr>
          <w:rFonts w:ascii="仿宋_GB2312" w:hint="eastAsia"/>
          <w:szCs w:val="32"/>
        </w:rPr>
        <w:t>。</w:t>
      </w:r>
    </w:p>
    <w:p w:rsidR="001000C5" w:rsidRDefault="00B23062" w:rsidP="001000C5">
      <w:pPr>
        <w:topLinePunct/>
        <w:ind w:firstLineChars="200" w:firstLine="593"/>
        <w:rPr>
          <w:rFonts w:ascii="仿宋_GB2312"/>
          <w:szCs w:val="32"/>
        </w:rPr>
      </w:pPr>
      <w:r>
        <w:rPr>
          <w:rFonts w:ascii="仿宋_GB2312" w:hint="eastAsia"/>
          <w:szCs w:val="32"/>
        </w:rPr>
        <w:t>流程④：华为创新中心根据运营公司的的审核结果，开通云资源。</w:t>
      </w:r>
    </w:p>
    <w:p w:rsidR="001000C5" w:rsidRDefault="00B23062" w:rsidP="001000C5">
      <w:pPr>
        <w:numPr>
          <w:ilvl w:val="0"/>
          <w:numId w:val="4"/>
        </w:numPr>
        <w:spacing w:line="560" w:lineRule="exact"/>
        <w:ind w:firstLineChars="200" w:firstLine="593"/>
        <w:outlineLvl w:val="0"/>
        <w:rPr>
          <w:rFonts w:ascii="仿宋_GB2312"/>
          <w:szCs w:val="32"/>
        </w:rPr>
      </w:pPr>
      <w:r>
        <w:rPr>
          <w:rFonts w:ascii="楷体" w:eastAsia="楷体" w:hAnsi="楷体" w:cs="楷体" w:hint="eastAsia"/>
          <w:szCs w:val="32"/>
        </w:rPr>
        <w:t>项目绩效情况分析</w:t>
      </w:r>
    </w:p>
    <w:p w:rsidR="001000C5" w:rsidRDefault="00B23062">
      <w:pPr>
        <w:pStyle w:val="a8"/>
        <w:topLinePunct/>
        <w:ind w:left="593" w:firstLineChars="0" w:firstLine="0"/>
        <w:rPr>
          <w:rFonts w:ascii="仿宋_GB2312"/>
          <w:szCs w:val="32"/>
        </w:rPr>
      </w:pPr>
      <w:r>
        <w:rPr>
          <w:rFonts w:ascii="仿宋_GB2312" w:hint="eastAsia"/>
          <w:szCs w:val="32"/>
        </w:rPr>
        <w:t>1.</w:t>
      </w:r>
      <w:r>
        <w:rPr>
          <w:rFonts w:ascii="仿宋_GB2312"/>
          <w:szCs w:val="32"/>
        </w:rPr>
        <w:t>效率性</w:t>
      </w:r>
      <w:r>
        <w:rPr>
          <w:rFonts w:ascii="仿宋_GB2312" w:hint="eastAsia"/>
          <w:szCs w:val="32"/>
        </w:rPr>
        <w:t>：</w:t>
      </w:r>
    </w:p>
    <w:p w:rsidR="001000C5" w:rsidRDefault="00B23062" w:rsidP="001000C5">
      <w:pPr>
        <w:topLinePunct/>
        <w:ind w:firstLineChars="200" w:firstLine="593"/>
        <w:rPr>
          <w:rFonts w:ascii="仿宋_GB2312"/>
          <w:szCs w:val="32"/>
        </w:rPr>
      </w:pPr>
      <w:r>
        <w:rPr>
          <w:rFonts w:ascii="仿宋_GB2312" w:hint="eastAsia"/>
          <w:szCs w:val="32"/>
        </w:rPr>
        <w:t>（</w:t>
      </w:r>
      <w:r>
        <w:rPr>
          <w:rFonts w:ascii="仿宋_GB2312" w:hint="eastAsia"/>
          <w:szCs w:val="32"/>
        </w:rPr>
        <w:t>1</w:t>
      </w:r>
      <w:r>
        <w:rPr>
          <w:rFonts w:ascii="仿宋_GB2312" w:hint="eastAsia"/>
          <w:szCs w:val="32"/>
        </w:rPr>
        <w:t>）</w:t>
      </w:r>
      <w:r>
        <w:rPr>
          <w:rFonts w:ascii="仿宋_GB2312" w:hint="eastAsia"/>
          <w:szCs w:val="32"/>
        </w:rPr>
        <w:t>第二年扶持昆明市企业</w:t>
      </w:r>
      <w:r>
        <w:rPr>
          <w:rFonts w:ascii="仿宋_GB2312"/>
          <w:szCs w:val="32"/>
        </w:rPr>
        <w:t>123</w:t>
      </w:r>
      <w:r>
        <w:rPr>
          <w:rFonts w:ascii="仿宋_GB2312" w:hint="eastAsia"/>
          <w:szCs w:val="32"/>
        </w:rPr>
        <w:t>家。</w:t>
      </w:r>
    </w:p>
    <w:p w:rsidR="001000C5" w:rsidRDefault="00B23062" w:rsidP="001000C5">
      <w:pPr>
        <w:topLinePunct/>
        <w:ind w:firstLineChars="200" w:firstLine="593"/>
        <w:rPr>
          <w:rFonts w:ascii="仿宋_GB2312"/>
          <w:szCs w:val="32"/>
        </w:rPr>
      </w:pPr>
      <w:r>
        <w:rPr>
          <w:rFonts w:ascii="仿宋_GB2312" w:hint="eastAsia"/>
          <w:szCs w:val="32"/>
        </w:rPr>
        <w:t>（</w:t>
      </w:r>
      <w:r>
        <w:rPr>
          <w:rFonts w:ascii="仿宋_GB2312" w:hint="eastAsia"/>
          <w:szCs w:val="32"/>
        </w:rPr>
        <w:t>2</w:t>
      </w:r>
      <w:r>
        <w:rPr>
          <w:rFonts w:ascii="仿宋_GB2312" w:hint="eastAsia"/>
          <w:szCs w:val="32"/>
        </w:rPr>
        <w:t>）</w:t>
      </w:r>
      <w:r>
        <w:rPr>
          <w:rFonts w:ascii="仿宋_GB2312" w:hint="eastAsia"/>
          <w:szCs w:val="32"/>
        </w:rPr>
        <w:t>第二年与</w:t>
      </w:r>
      <w:r>
        <w:rPr>
          <w:rFonts w:ascii="仿宋_GB2312"/>
          <w:szCs w:val="32"/>
        </w:rPr>
        <w:t>7</w:t>
      </w:r>
      <w:r>
        <w:rPr>
          <w:rFonts w:ascii="仿宋_GB2312" w:hint="eastAsia"/>
          <w:szCs w:val="32"/>
        </w:rPr>
        <w:t>所高校开展软件开发云实训。</w:t>
      </w:r>
    </w:p>
    <w:p w:rsidR="001000C5" w:rsidRDefault="00B23062" w:rsidP="001000C5">
      <w:pPr>
        <w:topLinePunct/>
        <w:ind w:firstLineChars="200" w:firstLine="593"/>
        <w:rPr>
          <w:rFonts w:ascii="仿宋_GB2312"/>
          <w:szCs w:val="32"/>
        </w:rPr>
      </w:pPr>
      <w:r>
        <w:rPr>
          <w:rFonts w:ascii="仿宋_GB2312" w:hint="eastAsia"/>
          <w:szCs w:val="32"/>
        </w:rPr>
        <w:t>（</w:t>
      </w:r>
      <w:r>
        <w:rPr>
          <w:rFonts w:ascii="仿宋_GB2312" w:hint="eastAsia"/>
          <w:szCs w:val="32"/>
        </w:rPr>
        <w:t>3</w:t>
      </w:r>
      <w:r>
        <w:rPr>
          <w:rFonts w:ascii="仿宋_GB2312" w:hint="eastAsia"/>
          <w:szCs w:val="32"/>
        </w:rPr>
        <w:t>）</w:t>
      </w:r>
      <w:r>
        <w:rPr>
          <w:rFonts w:ascii="仿宋_GB2312" w:hint="eastAsia"/>
          <w:szCs w:val="32"/>
        </w:rPr>
        <w:t>第二年</w:t>
      </w:r>
      <w:r>
        <w:rPr>
          <w:rFonts w:ascii="仿宋_GB2312" w:hint="eastAsia"/>
          <w:szCs w:val="32"/>
        </w:rPr>
        <w:t>举办品牌活动</w:t>
      </w:r>
      <w:r>
        <w:rPr>
          <w:rFonts w:ascii="仿宋_GB2312"/>
          <w:szCs w:val="32"/>
        </w:rPr>
        <w:t>27</w:t>
      </w:r>
      <w:r>
        <w:rPr>
          <w:rFonts w:ascii="仿宋_GB2312" w:hint="eastAsia"/>
          <w:szCs w:val="32"/>
        </w:rPr>
        <w:t>次。</w:t>
      </w:r>
    </w:p>
    <w:p w:rsidR="001000C5" w:rsidRDefault="00B23062" w:rsidP="001000C5">
      <w:pPr>
        <w:topLinePunct/>
        <w:ind w:firstLineChars="200" w:firstLine="593"/>
        <w:rPr>
          <w:rFonts w:ascii="仿宋_GB2312"/>
          <w:szCs w:val="32"/>
        </w:rPr>
      </w:pPr>
      <w:r>
        <w:rPr>
          <w:rFonts w:ascii="仿宋_GB2312" w:hint="eastAsia"/>
          <w:szCs w:val="32"/>
        </w:rPr>
        <w:t>（</w:t>
      </w:r>
      <w:r>
        <w:rPr>
          <w:rFonts w:ascii="仿宋_GB2312" w:hint="eastAsia"/>
          <w:szCs w:val="32"/>
        </w:rPr>
        <w:t>4</w:t>
      </w:r>
      <w:r>
        <w:rPr>
          <w:rFonts w:ascii="仿宋_GB2312" w:hint="eastAsia"/>
          <w:szCs w:val="32"/>
        </w:rPr>
        <w:t>）</w:t>
      </w:r>
      <w:r>
        <w:rPr>
          <w:rFonts w:ascii="仿宋_GB2312" w:hint="eastAsia"/>
          <w:szCs w:val="32"/>
        </w:rPr>
        <w:t>第二年培训企业人数</w:t>
      </w:r>
      <w:r>
        <w:rPr>
          <w:rFonts w:ascii="仿宋_GB2312" w:hint="eastAsia"/>
          <w:szCs w:val="32"/>
        </w:rPr>
        <w:t>69</w:t>
      </w:r>
      <w:r>
        <w:rPr>
          <w:rFonts w:ascii="仿宋_GB2312"/>
          <w:szCs w:val="32"/>
        </w:rPr>
        <w:t>4</w:t>
      </w:r>
      <w:r>
        <w:rPr>
          <w:rFonts w:ascii="仿宋_GB2312" w:hint="eastAsia"/>
          <w:szCs w:val="32"/>
        </w:rPr>
        <w:t>人。</w:t>
      </w:r>
    </w:p>
    <w:p w:rsidR="001000C5" w:rsidRDefault="00B23062">
      <w:pPr>
        <w:pStyle w:val="a8"/>
        <w:topLinePunct/>
        <w:ind w:left="593" w:firstLineChars="0" w:firstLine="0"/>
        <w:rPr>
          <w:rFonts w:ascii="仿宋_GB2312"/>
          <w:szCs w:val="32"/>
        </w:rPr>
      </w:pPr>
      <w:r>
        <w:rPr>
          <w:rFonts w:ascii="仿宋_GB2312" w:hint="eastAsia"/>
          <w:szCs w:val="32"/>
        </w:rPr>
        <w:t>2.</w:t>
      </w:r>
      <w:r>
        <w:rPr>
          <w:rFonts w:ascii="仿宋_GB2312" w:hint="eastAsia"/>
          <w:szCs w:val="32"/>
        </w:rPr>
        <w:t>有效性：</w:t>
      </w:r>
    </w:p>
    <w:p w:rsidR="001000C5" w:rsidRDefault="00B23062" w:rsidP="001000C5">
      <w:pPr>
        <w:topLinePunct/>
        <w:ind w:firstLineChars="200" w:firstLine="593"/>
        <w:rPr>
          <w:rFonts w:ascii="仿宋_GB2312"/>
          <w:szCs w:val="32"/>
        </w:rPr>
      </w:pPr>
      <w:r>
        <w:rPr>
          <w:rFonts w:ascii="仿宋_GB2312" w:hint="eastAsia"/>
          <w:szCs w:val="32"/>
        </w:rPr>
        <w:t>（</w:t>
      </w:r>
      <w:r>
        <w:rPr>
          <w:rFonts w:ascii="仿宋_GB2312" w:hint="eastAsia"/>
          <w:szCs w:val="32"/>
        </w:rPr>
        <w:t>1</w:t>
      </w:r>
      <w:r>
        <w:rPr>
          <w:rFonts w:ascii="仿宋_GB2312" w:hint="eastAsia"/>
          <w:szCs w:val="32"/>
        </w:rPr>
        <w:t>）</w:t>
      </w:r>
      <w:r>
        <w:rPr>
          <w:rFonts w:ascii="仿宋_GB2312" w:hint="eastAsia"/>
          <w:szCs w:val="32"/>
        </w:rPr>
        <w:t>接受扶持的企业人员能够熟练使用软件开发云进行软件开发云。</w:t>
      </w:r>
    </w:p>
    <w:p w:rsidR="001000C5" w:rsidRDefault="00B23062" w:rsidP="001000C5">
      <w:pPr>
        <w:topLinePunct/>
        <w:ind w:firstLineChars="200" w:firstLine="593"/>
        <w:rPr>
          <w:rFonts w:ascii="仿宋_GB2312"/>
          <w:szCs w:val="32"/>
        </w:rPr>
      </w:pPr>
      <w:r>
        <w:rPr>
          <w:rFonts w:ascii="仿宋_GB2312" w:hint="eastAsia"/>
          <w:szCs w:val="32"/>
        </w:rPr>
        <w:t>（</w:t>
      </w:r>
      <w:r>
        <w:rPr>
          <w:rFonts w:ascii="仿宋_GB2312" w:hint="eastAsia"/>
          <w:szCs w:val="32"/>
        </w:rPr>
        <w:t>2</w:t>
      </w:r>
      <w:r>
        <w:rPr>
          <w:rFonts w:ascii="仿宋_GB2312" w:hint="eastAsia"/>
          <w:szCs w:val="32"/>
        </w:rPr>
        <w:t>）</w:t>
      </w:r>
      <w:r>
        <w:rPr>
          <w:rFonts w:ascii="仿宋_GB2312" w:hint="eastAsia"/>
          <w:szCs w:val="32"/>
        </w:rPr>
        <w:t>高校教师能够使用软件开发云进行授课，并且实际授课；学生了解华为软件开发云，并且能够进行小微型软件系统的开发。</w:t>
      </w:r>
    </w:p>
    <w:p w:rsidR="001000C5" w:rsidRDefault="00B23062" w:rsidP="001000C5">
      <w:pPr>
        <w:topLinePunct/>
        <w:ind w:firstLineChars="200" w:firstLine="593"/>
        <w:rPr>
          <w:rFonts w:ascii="仿宋_GB2312"/>
          <w:szCs w:val="32"/>
        </w:rPr>
      </w:pPr>
      <w:r>
        <w:rPr>
          <w:rFonts w:ascii="仿宋_GB2312" w:hint="eastAsia"/>
          <w:szCs w:val="32"/>
        </w:rPr>
        <w:t>（</w:t>
      </w:r>
      <w:r>
        <w:rPr>
          <w:rFonts w:ascii="仿宋_GB2312" w:hint="eastAsia"/>
          <w:szCs w:val="32"/>
        </w:rPr>
        <w:t>3</w:t>
      </w:r>
      <w:r>
        <w:rPr>
          <w:rFonts w:ascii="仿宋_GB2312" w:hint="eastAsia"/>
          <w:szCs w:val="32"/>
        </w:rPr>
        <w:t>）</w:t>
      </w:r>
      <w:r>
        <w:rPr>
          <w:rFonts w:ascii="仿宋_GB2312" w:hint="eastAsia"/>
          <w:szCs w:val="32"/>
        </w:rPr>
        <w:t>根据每次品牌活动的策划，达到预期效果，反映良好</w:t>
      </w:r>
      <w:r>
        <w:rPr>
          <w:rFonts w:ascii="仿宋_GB2312" w:hint="eastAsia"/>
          <w:szCs w:val="32"/>
        </w:rPr>
        <w:t>.</w:t>
      </w:r>
    </w:p>
    <w:p w:rsidR="001000C5" w:rsidRDefault="00B23062" w:rsidP="001000C5">
      <w:pPr>
        <w:topLinePunct/>
        <w:ind w:firstLineChars="200" w:firstLine="593"/>
        <w:rPr>
          <w:rFonts w:ascii="仿宋_GB2312"/>
          <w:szCs w:val="32"/>
        </w:rPr>
      </w:pPr>
      <w:r>
        <w:rPr>
          <w:rFonts w:ascii="仿宋_GB2312" w:hint="eastAsia"/>
          <w:szCs w:val="32"/>
        </w:rPr>
        <w:t>（</w:t>
      </w:r>
      <w:r>
        <w:rPr>
          <w:rFonts w:ascii="仿宋_GB2312" w:hint="eastAsia"/>
          <w:szCs w:val="32"/>
        </w:rPr>
        <w:t>4</w:t>
      </w:r>
      <w:r>
        <w:rPr>
          <w:rFonts w:ascii="仿宋_GB2312" w:hint="eastAsia"/>
          <w:szCs w:val="32"/>
        </w:rPr>
        <w:t>）</w:t>
      </w:r>
      <w:r>
        <w:rPr>
          <w:rFonts w:ascii="仿宋_GB2312" w:hint="eastAsia"/>
          <w:szCs w:val="32"/>
        </w:rPr>
        <w:t>参加培训的人员能够掌握华为软件开发云的使用，能够基于华为软件进行软件开发。</w:t>
      </w:r>
    </w:p>
    <w:p w:rsidR="001000C5" w:rsidRDefault="00B23062">
      <w:pPr>
        <w:pStyle w:val="a8"/>
        <w:topLinePunct/>
        <w:ind w:left="593" w:firstLineChars="0" w:firstLine="0"/>
        <w:rPr>
          <w:rFonts w:ascii="仿宋_GB2312"/>
          <w:szCs w:val="32"/>
        </w:rPr>
      </w:pPr>
      <w:r>
        <w:rPr>
          <w:rFonts w:ascii="仿宋_GB2312" w:hint="eastAsia"/>
          <w:szCs w:val="32"/>
        </w:rPr>
        <w:t>3.</w:t>
      </w:r>
      <w:r>
        <w:rPr>
          <w:rFonts w:ascii="仿宋_GB2312"/>
          <w:szCs w:val="32"/>
        </w:rPr>
        <w:t>可持续性</w:t>
      </w:r>
      <w:r>
        <w:rPr>
          <w:rFonts w:ascii="仿宋_GB2312" w:hint="eastAsia"/>
          <w:szCs w:val="32"/>
        </w:rPr>
        <w:t>：</w:t>
      </w:r>
    </w:p>
    <w:p w:rsidR="001000C5" w:rsidRDefault="00B23062" w:rsidP="001000C5">
      <w:pPr>
        <w:topLinePunct/>
        <w:ind w:firstLineChars="200" w:firstLine="593"/>
        <w:rPr>
          <w:rFonts w:ascii="仿宋_GB2312"/>
          <w:szCs w:val="32"/>
        </w:rPr>
      </w:pPr>
      <w:r>
        <w:rPr>
          <w:rFonts w:ascii="仿宋_GB2312" w:hint="eastAsia"/>
          <w:szCs w:val="32"/>
        </w:rPr>
        <w:lastRenderedPageBreak/>
        <w:t>华为昆明软件开发云创新中心技术支持团队持续为企业提供技术赋能和培训，输出华为技术能力，帮助本地软件企业提升软件技术实力，软件产业将持续牵引传统产业升级转型。</w:t>
      </w:r>
    </w:p>
    <w:p w:rsidR="001000C5" w:rsidRDefault="00B23062" w:rsidP="001000C5">
      <w:pPr>
        <w:numPr>
          <w:ilvl w:val="0"/>
          <w:numId w:val="5"/>
        </w:numPr>
        <w:ind w:firstLineChars="200" w:firstLine="596"/>
        <w:rPr>
          <w:rFonts w:ascii="仿宋_GB2312"/>
          <w:b/>
          <w:szCs w:val="32"/>
        </w:rPr>
      </w:pPr>
      <w:r>
        <w:rPr>
          <w:rFonts w:ascii="仿宋_GB2312" w:hint="eastAsia"/>
          <w:b/>
          <w:szCs w:val="32"/>
        </w:rPr>
        <w:t>综合评价情况及评价结论</w:t>
      </w:r>
      <w:r>
        <w:rPr>
          <w:rFonts w:ascii="仿宋_GB2312" w:hint="eastAsia"/>
          <w:bCs/>
          <w:szCs w:val="32"/>
        </w:rPr>
        <w:t>（附相关评分表）</w:t>
      </w:r>
      <w:r>
        <w:rPr>
          <w:rFonts w:ascii="仿宋_GB2312" w:hint="eastAsia"/>
          <w:b/>
          <w:szCs w:val="32"/>
        </w:rPr>
        <w:t>。</w:t>
      </w:r>
    </w:p>
    <w:p w:rsidR="001000C5" w:rsidRDefault="00B23062" w:rsidP="001000C5">
      <w:pPr>
        <w:spacing w:line="560" w:lineRule="exact"/>
        <w:ind w:firstLineChars="200" w:firstLine="593"/>
        <w:rPr>
          <w:rFonts w:ascii="仿宋_GB2312" w:hAnsi="仿宋_GB2312" w:cs="仿宋_GB2312"/>
          <w:szCs w:val="32"/>
        </w:rPr>
      </w:pPr>
      <w:r>
        <w:rPr>
          <w:rFonts w:ascii="仿宋_GB2312" w:hAnsi="仿宋_GB2312" w:cs="仿宋_GB2312" w:hint="eastAsia"/>
          <w:szCs w:val="32"/>
        </w:rPr>
        <w:t>综合各指标评价之后，该项目绩效评价结果为“</w:t>
      </w:r>
      <w:r>
        <w:rPr>
          <w:rFonts w:ascii="仿宋_GB2312" w:hAnsi="仿宋_GB2312" w:cs="仿宋_GB2312" w:hint="eastAsia"/>
          <w:szCs w:val="32"/>
        </w:rPr>
        <w:t>优</w:t>
      </w:r>
      <w:r>
        <w:rPr>
          <w:rFonts w:ascii="仿宋_GB2312" w:hAnsi="仿宋_GB2312" w:cs="仿宋_GB2312" w:hint="eastAsia"/>
          <w:szCs w:val="32"/>
        </w:rPr>
        <w:t>”，评分表见下表附表</w:t>
      </w:r>
      <w:r>
        <w:rPr>
          <w:rFonts w:ascii="仿宋_GB2312" w:hAnsi="仿宋_GB2312" w:cs="仿宋_GB2312" w:hint="eastAsia"/>
          <w:szCs w:val="32"/>
        </w:rPr>
        <w:t>3</w:t>
      </w:r>
      <w:r>
        <w:rPr>
          <w:rFonts w:ascii="仿宋_GB2312" w:hAnsi="仿宋_GB2312" w:cs="仿宋_GB2312" w:hint="eastAsia"/>
          <w:szCs w:val="32"/>
        </w:rPr>
        <w:t>。</w:t>
      </w:r>
    </w:p>
    <w:p w:rsidR="001000C5" w:rsidRDefault="00B23062">
      <w:pPr>
        <w:spacing w:line="600" w:lineRule="exact"/>
        <w:rPr>
          <w:rFonts w:ascii="方正小标宋_GBK" w:eastAsia="方正小标宋_GBK"/>
          <w:spacing w:val="-6"/>
          <w:sz w:val="36"/>
          <w:szCs w:val="36"/>
        </w:rPr>
      </w:pPr>
      <w:r>
        <w:rPr>
          <w:rFonts w:ascii="黑体" w:eastAsia="黑体" w:hint="eastAsia"/>
          <w:szCs w:val="32"/>
        </w:rPr>
        <w:t>附件</w:t>
      </w:r>
      <w:r>
        <w:rPr>
          <w:rFonts w:ascii="黑体" w:eastAsia="黑体" w:hint="eastAsia"/>
          <w:szCs w:val="32"/>
        </w:rPr>
        <w:t>3</w:t>
      </w:r>
      <w:r>
        <w:rPr>
          <w:rFonts w:ascii="黑体" w:eastAsia="黑体" w:hint="eastAsia"/>
          <w:szCs w:val="32"/>
        </w:rPr>
        <w:t>：</w:t>
      </w:r>
    </w:p>
    <w:tbl>
      <w:tblPr>
        <w:tblW w:w="8862"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623"/>
        <w:gridCol w:w="8"/>
        <w:gridCol w:w="728"/>
        <w:gridCol w:w="991"/>
        <w:gridCol w:w="640"/>
        <w:gridCol w:w="2767"/>
        <w:gridCol w:w="3105"/>
      </w:tblGrid>
      <w:tr w:rsidR="001000C5">
        <w:trPr>
          <w:trHeight w:val="499"/>
          <w:tblHeader/>
        </w:trPr>
        <w:tc>
          <w:tcPr>
            <w:tcW w:w="8862" w:type="dxa"/>
            <w:gridSpan w:val="7"/>
            <w:tcBorders>
              <w:top w:val="nil"/>
              <w:left w:val="nil"/>
              <w:right w:val="nil"/>
            </w:tcBorders>
            <w:vAlign w:val="center"/>
          </w:tcPr>
          <w:p w:rsidR="001000C5" w:rsidRDefault="00B23062" w:rsidP="001000C5">
            <w:pPr>
              <w:widowControl/>
              <w:spacing w:beforeLines="50" w:afterLines="50"/>
              <w:jc w:val="center"/>
              <w:rPr>
                <w:rFonts w:ascii="黑体" w:eastAsia="黑体" w:hAnsi="宋体" w:cs="宋体"/>
                <w:kern w:val="0"/>
                <w:sz w:val="36"/>
                <w:szCs w:val="36"/>
              </w:rPr>
            </w:pPr>
            <w:r>
              <w:rPr>
                <w:rFonts w:ascii="黑体" w:eastAsia="黑体" w:hAnsi="宋体" w:cs="宋体" w:hint="eastAsia"/>
                <w:kern w:val="0"/>
                <w:sz w:val="36"/>
                <w:szCs w:val="36"/>
              </w:rPr>
              <w:t>项目支出绩效自评指标评分表</w:t>
            </w:r>
          </w:p>
          <w:p w:rsidR="001000C5" w:rsidRDefault="001000C5">
            <w:pPr>
              <w:widowControl/>
              <w:spacing w:line="260" w:lineRule="exact"/>
              <w:jc w:val="center"/>
              <w:rPr>
                <w:rFonts w:ascii="仿宋_GB2312" w:hAnsi="宋体" w:cs="宋体"/>
                <w:b/>
                <w:kern w:val="0"/>
                <w:sz w:val="20"/>
              </w:rPr>
            </w:pPr>
          </w:p>
        </w:tc>
      </w:tr>
      <w:tr w:rsidR="001000C5">
        <w:trPr>
          <w:trHeight w:val="907"/>
          <w:tblHeader/>
        </w:trPr>
        <w:tc>
          <w:tcPr>
            <w:tcW w:w="631" w:type="dxa"/>
            <w:gridSpan w:val="2"/>
            <w:vAlign w:val="center"/>
          </w:tcPr>
          <w:p w:rsidR="001000C5" w:rsidRDefault="00B23062">
            <w:pPr>
              <w:widowControl/>
              <w:spacing w:line="260" w:lineRule="exact"/>
              <w:jc w:val="center"/>
              <w:rPr>
                <w:rFonts w:ascii="仿宋_GB2312" w:hAnsi="宋体" w:cs="宋体"/>
                <w:b/>
                <w:kern w:val="0"/>
                <w:sz w:val="21"/>
                <w:szCs w:val="21"/>
              </w:rPr>
            </w:pPr>
            <w:r>
              <w:rPr>
                <w:rFonts w:ascii="仿宋_GB2312" w:hAnsi="宋体" w:cs="宋体" w:hint="eastAsia"/>
                <w:b/>
                <w:kern w:val="0"/>
                <w:sz w:val="21"/>
                <w:szCs w:val="21"/>
              </w:rPr>
              <w:t>一级指标</w:t>
            </w:r>
          </w:p>
        </w:tc>
        <w:tc>
          <w:tcPr>
            <w:tcW w:w="728" w:type="dxa"/>
            <w:vAlign w:val="center"/>
          </w:tcPr>
          <w:p w:rsidR="001000C5" w:rsidRDefault="00B23062">
            <w:pPr>
              <w:widowControl/>
              <w:spacing w:line="260" w:lineRule="exact"/>
              <w:jc w:val="center"/>
              <w:rPr>
                <w:rFonts w:ascii="仿宋_GB2312" w:hAnsi="宋体" w:cs="宋体"/>
                <w:b/>
                <w:kern w:val="0"/>
                <w:sz w:val="21"/>
                <w:szCs w:val="21"/>
              </w:rPr>
            </w:pPr>
            <w:r>
              <w:rPr>
                <w:rFonts w:ascii="仿宋_GB2312" w:hAnsi="宋体" w:cs="宋体" w:hint="eastAsia"/>
                <w:b/>
                <w:kern w:val="0"/>
                <w:sz w:val="21"/>
                <w:szCs w:val="21"/>
              </w:rPr>
              <w:t>二级指标</w:t>
            </w:r>
          </w:p>
        </w:tc>
        <w:tc>
          <w:tcPr>
            <w:tcW w:w="991" w:type="dxa"/>
            <w:vAlign w:val="center"/>
          </w:tcPr>
          <w:p w:rsidR="001000C5" w:rsidRDefault="00B23062">
            <w:pPr>
              <w:widowControl/>
              <w:spacing w:line="260" w:lineRule="exact"/>
              <w:jc w:val="center"/>
              <w:rPr>
                <w:rFonts w:ascii="仿宋_GB2312" w:hAnsi="宋体" w:cs="宋体"/>
                <w:b/>
                <w:kern w:val="0"/>
                <w:sz w:val="21"/>
                <w:szCs w:val="21"/>
              </w:rPr>
            </w:pPr>
            <w:r>
              <w:rPr>
                <w:rFonts w:ascii="仿宋_GB2312" w:hAnsi="宋体" w:cs="宋体" w:hint="eastAsia"/>
                <w:b/>
                <w:kern w:val="0"/>
                <w:sz w:val="21"/>
                <w:szCs w:val="21"/>
              </w:rPr>
              <w:t>三级</w:t>
            </w:r>
          </w:p>
          <w:p w:rsidR="001000C5" w:rsidRDefault="00B23062">
            <w:pPr>
              <w:widowControl/>
              <w:spacing w:line="260" w:lineRule="exact"/>
              <w:jc w:val="center"/>
              <w:rPr>
                <w:rFonts w:ascii="仿宋_GB2312" w:hAnsi="宋体" w:cs="宋体"/>
                <w:b/>
                <w:kern w:val="0"/>
                <w:sz w:val="21"/>
                <w:szCs w:val="21"/>
              </w:rPr>
            </w:pPr>
            <w:r>
              <w:rPr>
                <w:rFonts w:ascii="仿宋_GB2312" w:hAnsi="宋体" w:cs="宋体" w:hint="eastAsia"/>
                <w:b/>
                <w:kern w:val="0"/>
                <w:sz w:val="21"/>
                <w:szCs w:val="21"/>
              </w:rPr>
              <w:t>指标</w:t>
            </w:r>
          </w:p>
        </w:tc>
        <w:tc>
          <w:tcPr>
            <w:tcW w:w="640" w:type="dxa"/>
            <w:vAlign w:val="center"/>
          </w:tcPr>
          <w:p w:rsidR="001000C5" w:rsidRDefault="00B23062">
            <w:pPr>
              <w:widowControl/>
              <w:spacing w:line="260" w:lineRule="exact"/>
              <w:jc w:val="center"/>
              <w:rPr>
                <w:rFonts w:ascii="仿宋_GB2312" w:hAnsi="宋体" w:cs="宋体"/>
                <w:b/>
                <w:kern w:val="0"/>
                <w:sz w:val="21"/>
                <w:szCs w:val="21"/>
              </w:rPr>
            </w:pPr>
            <w:r>
              <w:rPr>
                <w:rFonts w:ascii="仿宋_GB2312" w:hAnsi="宋体" w:cs="宋体" w:hint="eastAsia"/>
                <w:b/>
                <w:kern w:val="0"/>
                <w:sz w:val="21"/>
                <w:szCs w:val="21"/>
              </w:rPr>
              <w:t>自评分</w:t>
            </w:r>
          </w:p>
        </w:tc>
        <w:tc>
          <w:tcPr>
            <w:tcW w:w="2767" w:type="dxa"/>
            <w:vAlign w:val="center"/>
          </w:tcPr>
          <w:p w:rsidR="001000C5" w:rsidRDefault="00B23062">
            <w:pPr>
              <w:widowControl/>
              <w:spacing w:line="260" w:lineRule="exact"/>
              <w:jc w:val="center"/>
              <w:rPr>
                <w:rFonts w:ascii="仿宋_GB2312" w:hAnsi="宋体" w:cs="宋体"/>
                <w:b/>
                <w:kern w:val="0"/>
                <w:sz w:val="21"/>
                <w:szCs w:val="21"/>
              </w:rPr>
            </w:pPr>
            <w:r>
              <w:rPr>
                <w:rFonts w:ascii="仿宋_GB2312" w:hAnsi="宋体" w:cs="宋体" w:hint="eastAsia"/>
                <w:b/>
                <w:kern w:val="0"/>
                <w:sz w:val="21"/>
                <w:szCs w:val="21"/>
              </w:rPr>
              <w:t>具体指标说明</w:t>
            </w:r>
          </w:p>
        </w:tc>
        <w:tc>
          <w:tcPr>
            <w:tcW w:w="3105" w:type="dxa"/>
            <w:vAlign w:val="center"/>
          </w:tcPr>
          <w:p w:rsidR="001000C5" w:rsidRDefault="00B23062">
            <w:pPr>
              <w:widowControl/>
              <w:spacing w:line="260" w:lineRule="exact"/>
              <w:jc w:val="center"/>
              <w:rPr>
                <w:rFonts w:ascii="仿宋_GB2312" w:hAnsi="宋体" w:cs="宋体"/>
                <w:b/>
                <w:kern w:val="0"/>
                <w:sz w:val="21"/>
                <w:szCs w:val="21"/>
              </w:rPr>
            </w:pPr>
            <w:r>
              <w:rPr>
                <w:rFonts w:ascii="仿宋_GB2312" w:hAnsi="宋体" w:cs="宋体" w:hint="eastAsia"/>
                <w:b/>
                <w:kern w:val="0"/>
                <w:sz w:val="21"/>
                <w:szCs w:val="21"/>
              </w:rPr>
              <w:t>评价标准</w:t>
            </w:r>
          </w:p>
        </w:tc>
      </w:tr>
      <w:tr w:rsidR="001000C5">
        <w:trPr>
          <w:trHeight w:val="907"/>
        </w:trPr>
        <w:tc>
          <w:tcPr>
            <w:tcW w:w="623" w:type="dxa"/>
            <w:vMerge w:val="restart"/>
            <w:vAlign w:val="center"/>
          </w:tcPr>
          <w:p w:rsidR="001000C5" w:rsidRDefault="00B23062">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项目</w:t>
            </w:r>
          </w:p>
          <w:p w:rsidR="001000C5" w:rsidRDefault="00B23062">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决策（</w:t>
            </w:r>
            <w:r>
              <w:rPr>
                <w:rFonts w:ascii="仿宋_GB2312" w:hAnsi="宋体" w:cs="宋体"/>
                <w:kern w:val="0"/>
                <w:sz w:val="21"/>
                <w:szCs w:val="21"/>
              </w:rPr>
              <w:t>20</w:t>
            </w:r>
            <w:r>
              <w:rPr>
                <w:rFonts w:ascii="仿宋_GB2312" w:hAnsi="宋体" w:cs="宋体" w:hint="eastAsia"/>
                <w:kern w:val="0"/>
                <w:sz w:val="21"/>
                <w:szCs w:val="21"/>
              </w:rPr>
              <w:t>分）</w:t>
            </w:r>
          </w:p>
        </w:tc>
        <w:tc>
          <w:tcPr>
            <w:tcW w:w="736" w:type="dxa"/>
            <w:gridSpan w:val="2"/>
            <w:vAlign w:val="center"/>
          </w:tcPr>
          <w:p w:rsidR="001000C5" w:rsidRDefault="00B23062">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项目</w:t>
            </w:r>
          </w:p>
          <w:p w:rsidR="001000C5" w:rsidRDefault="00B23062">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目标</w:t>
            </w:r>
          </w:p>
          <w:p w:rsidR="001000C5" w:rsidRDefault="00B23062">
            <w:pPr>
              <w:widowControl/>
              <w:spacing w:line="260" w:lineRule="exact"/>
              <w:jc w:val="center"/>
              <w:rPr>
                <w:rFonts w:ascii="仿宋_GB2312" w:hAnsi="宋体" w:cs="宋体"/>
                <w:kern w:val="0"/>
                <w:sz w:val="21"/>
                <w:szCs w:val="21"/>
              </w:rPr>
            </w:pPr>
            <w:r>
              <w:rPr>
                <w:rFonts w:ascii="仿宋_GB2312" w:hAnsi="宋体" w:cs="宋体"/>
                <w:kern w:val="0"/>
                <w:sz w:val="21"/>
                <w:szCs w:val="21"/>
              </w:rPr>
              <w:t>(4</w:t>
            </w:r>
            <w:r>
              <w:rPr>
                <w:rFonts w:ascii="仿宋_GB2312" w:hAnsi="宋体" w:cs="宋体" w:hint="eastAsia"/>
                <w:kern w:val="0"/>
                <w:sz w:val="21"/>
                <w:szCs w:val="21"/>
              </w:rPr>
              <w:t>分</w:t>
            </w:r>
            <w:r>
              <w:rPr>
                <w:rFonts w:ascii="仿宋_GB2312" w:hAnsi="宋体" w:cs="宋体"/>
                <w:kern w:val="0"/>
                <w:sz w:val="21"/>
                <w:szCs w:val="21"/>
              </w:rPr>
              <w:t>)</w:t>
            </w:r>
          </w:p>
        </w:tc>
        <w:tc>
          <w:tcPr>
            <w:tcW w:w="991" w:type="dxa"/>
            <w:vAlign w:val="center"/>
          </w:tcPr>
          <w:p w:rsidR="001000C5" w:rsidRDefault="00B23062">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目标内容（</w:t>
            </w:r>
            <w:r>
              <w:rPr>
                <w:rFonts w:ascii="仿宋_GB2312" w:hAnsi="宋体" w:cs="宋体"/>
                <w:kern w:val="0"/>
                <w:sz w:val="21"/>
                <w:szCs w:val="21"/>
              </w:rPr>
              <w:t>4</w:t>
            </w:r>
            <w:r>
              <w:rPr>
                <w:rFonts w:ascii="仿宋_GB2312" w:hAnsi="宋体" w:cs="宋体" w:hint="eastAsia"/>
                <w:kern w:val="0"/>
                <w:sz w:val="21"/>
                <w:szCs w:val="21"/>
              </w:rPr>
              <w:t>分）</w:t>
            </w:r>
          </w:p>
        </w:tc>
        <w:tc>
          <w:tcPr>
            <w:tcW w:w="640" w:type="dxa"/>
            <w:vAlign w:val="center"/>
          </w:tcPr>
          <w:p w:rsidR="001000C5" w:rsidRDefault="00B23062">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4</w:t>
            </w:r>
          </w:p>
        </w:tc>
        <w:tc>
          <w:tcPr>
            <w:tcW w:w="2767" w:type="dxa"/>
            <w:vAlign w:val="center"/>
          </w:tcPr>
          <w:p w:rsidR="001000C5" w:rsidRDefault="00B23062">
            <w:pPr>
              <w:spacing w:line="260" w:lineRule="exact"/>
              <w:jc w:val="left"/>
              <w:rPr>
                <w:rFonts w:ascii="仿宋_GB2312" w:hAnsi="宋体" w:cs="宋体"/>
                <w:kern w:val="0"/>
                <w:sz w:val="21"/>
                <w:szCs w:val="21"/>
              </w:rPr>
            </w:pPr>
            <w:r>
              <w:rPr>
                <w:rFonts w:ascii="仿宋_GB2312" w:hAnsi="宋体" w:cs="宋体" w:hint="eastAsia"/>
                <w:kern w:val="0"/>
                <w:sz w:val="21"/>
                <w:szCs w:val="21"/>
              </w:rPr>
              <w:t>设立了项目绩效目标；目标明确；目标细化；目标量化</w:t>
            </w:r>
          </w:p>
        </w:tc>
        <w:tc>
          <w:tcPr>
            <w:tcW w:w="3105" w:type="dxa"/>
            <w:vAlign w:val="center"/>
          </w:tcPr>
          <w:p w:rsidR="001000C5" w:rsidRDefault="00B23062">
            <w:pPr>
              <w:spacing w:line="260" w:lineRule="exact"/>
              <w:jc w:val="left"/>
              <w:rPr>
                <w:rFonts w:ascii="仿宋_GB2312" w:hAnsi="宋体" w:cs="宋体"/>
                <w:kern w:val="0"/>
                <w:sz w:val="21"/>
                <w:szCs w:val="21"/>
              </w:rPr>
            </w:pPr>
            <w:r>
              <w:rPr>
                <w:rFonts w:ascii="仿宋_GB2312" w:hAnsi="宋体" w:cs="宋体" w:hint="eastAsia"/>
                <w:kern w:val="0"/>
                <w:sz w:val="21"/>
                <w:szCs w:val="21"/>
              </w:rPr>
              <w:t>设有目标（</w:t>
            </w:r>
            <w:r>
              <w:rPr>
                <w:rFonts w:ascii="仿宋_GB2312" w:hAnsi="宋体" w:cs="宋体"/>
                <w:kern w:val="0"/>
                <w:sz w:val="21"/>
                <w:szCs w:val="21"/>
              </w:rPr>
              <w:t>1</w:t>
            </w:r>
            <w:r>
              <w:rPr>
                <w:rFonts w:ascii="仿宋_GB2312" w:hAnsi="宋体" w:cs="宋体" w:hint="eastAsia"/>
                <w:kern w:val="0"/>
                <w:sz w:val="21"/>
                <w:szCs w:val="21"/>
              </w:rPr>
              <w:t>分）</w:t>
            </w:r>
          </w:p>
          <w:p w:rsidR="001000C5" w:rsidRDefault="00B23062">
            <w:pPr>
              <w:spacing w:line="260" w:lineRule="exact"/>
              <w:jc w:val="left"/>
              <w:rPr>
                <w:rFonts w:ascii="仿宋_GB2312" w:hAnsi="宋体" w:cs="宋体"/>
                <w:kern w:val="0"/>
                <w:sz w:val="21"/>
                <w:szCs w:val="21"/>
              </w:rPr>
            </w:pPr>
            <w:r>
              <w:rPr>
                <w:rFonts w:ascii="仿宋_GB2312" w:hAnsi="宋体" w:cs="宋体" w:hint="eastAsia"/>
                <w:kern w:val="0"/>
                <w:sz w:val="21"/>
                <w:szCs w:val="21"/>
              </w:rPr>
              <w:t>目标明确（</w:t>
            </w:r>
            <w:r>
              <w:rPr>
                <w:rFonts w:ascii="仿宋_GB2312" w:hAnsi="宋体" w:cs="宋体"/>
                <w:kern w:val="0"/>
                <w:sz w:val="21"/>
                <w:szCs w:val="21"/>
              </w:rPr>
              <w:t>1</w:t>
            </w:r>
            <w:r>
              <w:rPr>
                <w:rFonts w:ascii="仿宋_GB2312" w:hAnsi="宋体" w:cs="宋体" w:hint="eastAsia"/>
                <w:kern w:val="0"/>
                <w:sz w:val="21"/>
                <w:szCs w:val="21"/>
              </w:rPr>
              <w:t>分）</w:t>
            </w:r>
          </w:p>
          <w:p w:rsidR="001000C5" w:rsidRDefault="00B23062">
            <w:pPr>
              <w:spacing w:line="260" w:lineRule="exact"/>
              <w:jc w:val="left"/>
              <w:rPr>
                <w:rFonts w:ascii="仿宋_GB2312" w:hAnsi="宋体" w:cs="宋体"/>
                <w:kern w:val="0"/>
                <w:sz w:val="21"/>
                <w:szCs w:val="21"/>
              </w:rPr>
            </w:pPr>
            <w:r>
              <w:rPr>
                <w:rFonts w:ascii="仿宋_GB2312" w:hAnsi="宋体" w:cs="宋体" w:hint="eastAsia"/>
                <w:kern w:val="0"/>
                <w:sz w:val="21"/>
                <w:szCs w:val="21"/>
              </w:rPr>
              <w:t>目标细化（</w:t>
            </w:r>
            <w:r>
              <w:rPr>
                <w:rFonts w:ascii="仿宋_GB2312" w:hAnsi="宋体" w:cs="宋体"/>
                <w:kern w:val="0"/>
                <w:sz w:val="21"/>
                <w:szCs w:val="21"/>
              </w:rPr>
              <w:t>1</w:t>
            </w:r>
            <w:r>
              <w:rPr>
                <w:rFonts w:ascii="仿宋_GB2312" w:hAnsi="宋体" w:cs="宋体" w:hint="eastAsia"/>
                <w:kern w:val="0"/>
                <w:sz w:val="21"/>
                <w:szCs w:val="21"/>
              </w:rPr>
              <w:t>分）</w:t>
            </w:r>
          </w:p>
          <w:p w:rsidR="001000C5" w:rsidRDefault="00B23062">
            <w:pPr>
              <w:spacing w:line="260" w:lineRule="exact"/>
              <w:jc w:val="left"/>
              <w:rPr>
                <w:rFonts w:ascii="仿宋_GB2312" w:hAnsi="宋体" w:cs="宋体"/>
                <w:kern w:val="0"/>
                <w:sz w:val="21"/>
                <w:szCs w:val="21"/>
              </w:rPr>
            </w:pPr>
            <w:r>
              <w:rPr>
                <w:rFonts w:ascii="仿宋_GB2312" w:hAnsi="宋体" w:cs="宋体" w:hint="eastAsia"/>
                <w:kern w:val="0"/>
                <w:sz w:val="21"/>
                <w:szCs w:val="21"/>
              </w:rPr>
              <w:t>目标量化（</w:t>
            </w:r>
            <w:r>
              <w:rPr>
                <w:rFonts w:ascii="仿宋_GB2312" w:hAnsi="宋体" w:cs="宋体"/>
                <w:kern w:val="0"/>
                <w:sz w:val="21"/>
                <w:szCs w:val="21"/>
              </w:rPr>
              <w:t>1</w:t>
            </w:r>
            <w:r>
              <w:rPr>
                <w:rFonts w:ascii="仿宋_GB2312" w:hAnsi="宋体" w:cs="宋体" w:hint="eastAsia"/>
                <w:kern w:val="0"/>
                <w:sz w:val="21"/>
                <w:szCs w:val="21"/>
              </w:rPr>
              <w:t>分）</w:t>
            </w:r>
          </w:p>
        </w:tc>
      </w:tr>
      <w:tr w:rsidR="001000C5">
        <w:trPr>
          <w:trHeight w:val="907"/>
        </w:trPr>
        <w:tc>
          <w:tcPr>
            <w:tcW w:w="623" w:type="dxa"/>
            <w:vMerge/>
            <w:vAlign w:val="center"/>
          </w:tcPr>
          <w:p w:rsidR="001000C5" w:rsidRDefault="001000C5">
            <w:pPr>
              <w:widowControl/>
              <w:spacing w:line="260" w:lineRule="exact"/>
              <w:jc w:val="left"/>
              <w:rPr>
                <w:rFonts w:ascii="仿宋_GB2312" w:hAnsi="宋体" w:cs="宋体"/>
                <w:kern w:val="0"/>
                <w:sz w:val="21"/>
                <w:szCs w:val="21"/>
              </w:rPr>
            </w:pPr>
          </w:p>
        </w:tc>
        <w:tc>
          <w:tcPr>
            <w:tcW w:w="736" w:type="dxa"/>
            <w:gridSpan w:val="2"/>
            <w:vMerge w:val="restart"/>
            <w:vAlign w:val="center"/>
          </w:tcPr>
          <w:p w:rsidR="001000C5" w:rsidRDefault="00B23062">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决策</w:t>
            </w:r>
          </w:p>
          <w:p w:rsidR="001000C5" w:rsidRDefault="00B23062">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过程</w:t>
            </w:r>
          </w:p>
          <w:p w:rsidR="001000C5" w:rsidRDefault="00B23062">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w:t>
            </w:r>
            <w:r>
              <w:rPr>
                <w:rFonts w:ascii="仿宋_GB2312" w:hAnsi="宋体" w:cs="宋体"/>
                <w:kern w:val="0"/>
                <w:sz w:val="21"/>
                <w:szCs w:val="21"/>
              </w:rPr>
              <w:t>8</w:t>
            </w:r>
            <w:r>
              <w:rPr>
                <w:rFonts w:ascii="仿宋_GB2312" w:hAnsi="宋体" w:cs="宋体" w:hint="eastAsia"/>
                <w:kern w:val="0"/>
                <w:sz w:val="21"/>
                <w:szCs w:val="21"/>
              </w:rPr>
              <w:t>分）</w:t>
            </w:r>
          </w:p>
        </w:tc>
        <w:tc>
          <w:tcPr>
            <w:tcW w:w="991" w:type="dxa"/>
            <w:vAlign w:val="center"/>
          </w:tcPr>
          <w:p w:rsidR="001000C5" w:rsidRDefault="00B23062">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决策依据（</w:t>
            </w:r>
            <w:r>
              <w:rPr>
                <w:rFonts w:ascii="仿宋_GB2312" w:hAnsi="宋体" w:cs="宋体"/>
                <w:kern w:val="0"/>
                <w:sz w:val="21"/>
                <w:szCs w:val="21"/>
              </w:rPr>
              <w:t>4</w:t>
            </w:r>
            <w:r>
              <w:rPr>
                <w:rFonts w:ascii="仿宋_GB2312" w:hAnsi="宋体" w:cs="宋体" w:hint="eastAsia"/>
                <w:kern w:val="0"/>
                <w:sz w:val="21"/>
                <w:szCs w:val="21"/>
              </w:rPr>
              <w:t>分）</w:t>
            </w:r>
          </w:p>
        </w:tc>
        <w:tc>
          <w:tcPr>
            <w:tcW w:w="640" w:type="dxa"/>
            <w:vAlign w:val="center"/>
          </w:tcPr>
          <w:p w:rsidR="001000C5" w:rsidRDefault="00B23062">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4</w:t>
            </w:r>
          </w:p>
        </w:tc>
        <w:tc>
          <w:tcPr>
            <w:tcW w:w="2767" w:type="dxa"/>
            <w:vAlign w:val="center"/>
          </w:tcPr>
          <w:p w:rsidR="001000C5" w:rsidRDefault="00B23062">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根据市政府与华为签订的合作协议、信息产业园区管委会与华为签订的合作协议，以及政府领导批示文件</w:t>
            </w:r>
          </w:p>
        </w:tc>
        <w:tc>
          <w:tcPr>
            <w:tcW w:w="3105" w:type="dxa"/>
            <w:vAlign w:val="center"/>
          </w:tcPr>
          <w:p w:rsidR="001000C5" w:rsidRDefault="00B23062">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符合法律法规（</w:t>
            </w:r>
            <w:r>
              <w:rPr>
                <w:rFonts w:ascii="仿宋_GB2312" w:hAnsi="宋体" w:cs="宋体"/>
                <w:kern w:val="0"/>
                <w:sz w:val="21"/>
                <w:szCs w:val="21"/>
              </w:rPr>
              <w:t>1</w:t>
            </w:r>
            <w:r>
              <w:rPr>
                <w:rFonts w:ascii="仿宋_GB2312" w:hAnsi="宋体" w:cs="宋体" w:hint="eastAsia"/>
                <w:kern w:val="0"/>
                <w:sz w:val="21"/>
                <w:szCs w:val="21"/>
              </w:rPr>
              <w:t>分）符合经济社会发展规划（</w:t>
            </w:r>
            <w:r>
              <w:rPr>
                <w:rFonts w:ascii="仿宋_GB2312" w:hAnsi="宋体" w:cs="宋体"/>
                <w:kern w:val="0"/>
                <w:sz w:val="21"/>
                <w:szCs w:val="21"/>
              </w:rPr>
              <w:t>1</w:t>
            </w:r>
            <w:r>
              <w:rPr>
                <w:rFonts w:ascii="仿宋_GB2312" w:hAnsi="宋体" w:cs="宋体" w:hint="eastAsia"/>
                <w:kern w:val="0"/>
                <w:sz w:val="21"/>
                <w:szCs w:val="21"/>
              </w:rPr>
              <w:t>分）</w:t>
            </w:r>
          </w:p>
          <w:p w:rsidR="001000C5" w:rsidRDefault="00B23062">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部门年度工作计划（</w:t>
            </w:r>
            <w:r>
              <w:rPr>
                <w:rFonts w:ascii="仿宋_GB2312" w:hAnsi="宋体" w:cs="宋体"/>
                <w:kern w:val="0"/>
                <w:sz w:val="21"/>
                <w:szCs w:val="21"/>
              </w:rPr>
              <w:t>1</w:t>
            </w:r>
            <w:r>
              <w:rPr>
                <w:rFonts w:ascii="仿宋_GB2312" w:hAnsi="宋体" w:cs="宋体" w:hint="eastAsia"/>
                <w:kern w:val="0"/>
                <w:sz w:val="21"/>
                <w:szCs w:val="21"/>
              </w:rPr>
              <w:t>分）</w:t>
            </w:r>
          </w:p>
          <w:p w:rsidR="001000C5" w:rsidRDefault="00B23062">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针对某一实际问题和需求（</w:t>
            </w:r>
            <w:r>
              <w:rPr>
                <w:rFonts w:ascii="仿宋_GB2312" w:hAnsi="宋体" w:cs="宋体"/>
                <w:kern w:val="0"/>
                <w:sz w:val="21"/>
                <w:szCs w:val="21"/>
              </w:rPr>
              <w:t>1</w:t>
            </w:r>
            <w:r>
              <w:rPr>
                <w:rFonts w:ascii="仿宋_GB2312" w:hAnsi="宋体" w:cs="宋体" w:hint="eastAsia"/>
                <w:kern w:val="0"/>
                <w:sz w:val="21"/>
                <w:szCs w:val="21"/>
              </w:rPr>
              <w:t>分）</w:t>
            </w:r>
          </w:p>
        </w:tc>
      </w:tr>
      <w:tr w:rsidR="001000C5">
        <w:trPr>
          <w:trHeight w:val="837"/>
        </w:trPr>
        <w:tc>
          <w:tcPr>
            <w:tcW w:w="623" w:type="dxa"/>
            <w:vMerge/>
            <w:vAlign w:val="center"/>
          </w:tcPr>
          <w:p w:rsidR="001000C5" w:rsidRDefault="001000C5">
            <w:pPr>
              <w:widowControl/>
              <w:spacing w:line="260" w:lineRule="exact"/>
              <w:jc w:val="left"/>
              <w:rPr>
                <w:rFonts w:ascii="仿宋_GB2312" w:hAnsi="宋体" w:cs="宋体"/>
                <w:kern w:val="0"/>
                <w:sz w:val="21"/>
                <w:szCs w:val="21"/>
              </w:rPr>
            </w:pPr>
          </w:p>
        </w:tc>
        <w:tc>
          <w:tcPr>
            <w:tcW w:w="736" w:type="dxa"/>
            <w:gridSpan w:val="2"/>
            <w:vMerge/>
            <w:vAlign w:val="center"/>
          </w:tcPr>
          <w:p w:rsidR="001000C5" w:rsidRDefault="001000C5">
            <w:pPr>
              <w:widowControl/>
              <w:spacing w:line="260" w:lineRule="exact"/>
              <w:jc w:val="left"/>
              <w:rPr>
                <w:rFonts w:ascii="仿宋_GB2312" w:hAnsi="宋体" w:cs="宋体"/>
                <w:kern w:val="0"/>
                <w:sz w:val="21"/>
                <w:szCs w:val="21"/>
              </w:rPr>
            </w:pPr>
          </w:p>
        </w:tc>
        <w:tc>
          <w:tcPr>
            <w:tcW w:w="991" w:type="dxa"/>
            <w:vAlign w:val="center"/>
          </w:tcPr>
          <w:p w:rsidR="001000C5" w:rsidRDefault="00B23062">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决策程序（</w:t>
            </w:r>
            <w:r>
              <w:rPr>
                <w:rFonts w:ascii="仿宋_GB2312" w:hAnsi="宋体" w:cs="宋体"/>
                <w:kern w:val="0"/>
                <w:sz w:val="21"/>
                <w:szCs w:val="21"/>
              </w:rPr>
              <w:t>4</w:t>
            </w:r>
            <w:r>
              <w:rPr>
                <w:rFonts w:ascii="仿宋_GB2312" w:hAnsi="宋体" w:cs="宋体" w:hint="eastAsia"/>
                <w:kern w:val="0"/>
                <w:sz w:val="21"/>
                <w:szCs w:val="21"/>
              </w:rPr>
              <w:t>分）</w:t>
            </w:r>
          </w:p>
        </w:tc>
        <w:tc>
          <w:tcPr>
            <w:tcW w:w="640" w:type="dxa"/>
            <w:vAlign w:val="center"/>
          </w:tcPr>
          <w:p w:rsidR="001000C5" w:rsidRDefault="00B23062">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4</w:t>
            </w:r>
          </w:p>
        </w:tc>
        <w:tc>
          <w:tcPr>
            <w:tcW w:w="2767" w:type="dxa"/>
            <w:vAlign w:val="center"/>
          </w:tcPr>
          <w:p w:rsidR="001000C5" w:rsidRDefault="00B23062">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项目开展报送市政府审批，内部三重一大集体决策</w:t>
            </w:r>
          </w:p>
        </w:tc>
        <w:tc>
          <w:tcPr>
            <w:tcW w:w="3105" w:type="dxa"/>
            <w:vAlign w:val="center"/>
          </w:tcPr>
          <w:p w:rsidR="001000C5" w:rsidRDefault="00B23062">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符合申报条件（</w:t>
            </w:r>
            <w:r>
              <w:rPr>
                <w:rFonts w:ascii="仿宋_GB2312" w:hAnsi="宋体" w:cs="宋体"/>
                <w:kern w:val="0"/>
                <w:sz w:val="21"/>
                <w:szCs w:val="21"/>
              </w:rPr>
              <w:t>2</w:t>
            </w:r>
            <w:r>
              <w:rPr>
                <w:rFonts w:ascii="仿宋_GB2312" w:hAnsi="宋体" w:cs="宋体" w:hint="eastAsia"/>
                <w:kern w:val="0"/>
                <w:sz w:val="21"/>
                <w:szCs w:val="21"/>
              </w:rPr>
              <w:t>分）项目申报、批复程序符合管理办法（</w:t>
            </w:r>
            <w:r>
              <w:rPr>
                <w:rFonts w:ascii="仿宋_GB2312" w:hAnsi="宋体" w:cs="宋体"/>
                <w:kern w:val="0"/>
                <w:sz w:val="21"/>
                <w:szCs w:val="21"/>
              </w:rPr>
              <w:t>1</w:t>
            </w:r>
            <w:r>
              <w:rPr>
                <w:rFonts w:ascii="仿宋_GB2312" w:hAnsi="宋体" w:cs="宋体" w:hint="eastAsia"/>
                <w:kern w:val="0"/>
                <w:sz w:val="21"/>
                <w:szCs w:val="21"/>
              </w:rPr>
              <w:t>分）</w:t>
            </w:r>
          </w:p>
          <w:p w:rsidR="001000C5" w:rsidRDefault="00B23062">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项目调整履行了相应手续（</w:t>
            </w:r>
            <w:r>
              <w:rPr>
                <w:rFonts w:ascii="仿宋_GB2312" w:hAnsi="宋体" w:cs="宋体"/>
                <w:kern w:val="0"/>
                <w:sz w:val="21"/>
                <w:szCs w:val="21"/>
              </w:rPr>
              <w:t>1</w:t>
            </w:r>
            <w:r>
              <w:rPr>
                <w:rFonts w:ascii="仿宋_GB2312" w:hAnsi="宋体" w:cs="宋体" w:hint="eastAsia"/>
                <w:kern w:val="0"/>
                <w:sz w:val="21"/>
                <w:szCs w:val="21"/>
              </w:rPr>
              <w:t>分）</w:t>
            </w:r>
          </w:p>
        </w:tc>
      </w:tr>
      <w:tr w:rsidR="001000C5">
        <w:trPr>
          <w:trHeight w:val="907"/>
        </w:trPr>
        <w:tc>
          <w:tcPr>
            <w:tcW w:w="623" w:type="dxa"/>
            <w:vMerge/>
            <w:vAlign w:val="center"/>
          </w:tcPr>
          <w:p w:rsidR="001000C5" w:rsidRDefault="001000C5">
            <w:pPr>
              <w:widowControl/>
              <w:spacing w:line="260" w:lineRule="exact"/>
              <w:jc w:val="left"/>
              <w:rPr>
                <w:rFonts w:ascii="仿宋_GB2312" w:hAnsi="宋体" w:cs="宋体"/>
                <w:kern w:val="0"/>
                <w:sz w:val="21"/>
                <w:szCs w:val="21"/>
              </w:rPr>
            </w:pPr>
          </w:p>
        </w:tc>
        <w:tc>
          <w:tcPr>
            <w:tcW w:w="736" w:type="dxa"/>
            <w:gridSpan w:val="2"/>
            <w:vMerge w:val="restart"/>
            <w:vAlign w:val="center"/>
          </w:tcPr>
          <w:p w:rsidR="001000C5" w:rsidRDefault="00B23062">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资金</w:t>
            </w:r>
          </w:p>
          <w:p w:rsidR="001000C5" w:rsidRDefault="00B23062">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分配</w:t>
            </w:r>
          </w:p>
          <w:p w:rsidR="001000C5" w:rsidRDefault="00B23062">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w:t>
            </w:r>
            <w:r>
              <w:rPr>
                <w:rFonts w:ascii="仿宋_GB2312" w:hAnsi="宋体" w:cs="宋体"/>
                <w:kern w:val="0"/>
                <w:sz w:val="21"/>
                <w:szCs w:val="21"/>
              </w:rPr>
              <w:t>8</w:t>
            </w:r>
            <w:r>
              <w:rPr>
                <w:rFonts w:ascii="仿宋_GB2312" w:hAnsi="宋体" w:cs="宋体" w:hint="eastAsia"/>
                <w:kern w:val="0"/>
                <w:sz w:val="21"/>
                <w:szCs w:val="21"/>
              </w:rPr>
              <w:t>分）</w:t>
            </w:r>
          </w:p>
        </w:tc>
        <w:tc>
          <w:tcPr>
            <w:tcW w:w="991" w:type="dxa"/>
            <w:vAlign w:val="center"/>
          </w:tcPr>
          <w:p w:rsidR="001000C5" w:rsidRDefault="00B23062">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分配办法（</w:t>
            </w:r>
            <w:r>
              <w:rPr>
                <w:rFonts w:ascii="仿宋_GB2312" w:hAnsi="宋体" w:cs="宋体"/>
                <w:kern w:val="0"/>
                <w:sz w:val="21"/>
                <w:szCs w:val="21"/>
              </w:rPr>
              <w:t>3</w:t>
            </w:r>
            <w:r>
              <w:rPr>
                <w:rFonts w:ascii="仿宋_GB2312" w:hAnsi="宋体" w:cs="宋体" w:hint="eastAsia"/>
                <w:kern w:val="0"/>
                <w:sz w:val="21"/>
                <w:szCs w:val="21"/>
              </w:rPr>
              <w:t>分）</w:t>
            </w:r>
          </w:p>
        </w:tc>
        <w:tc>
          <w:tcPr>
            <w:tcW w:w="640" w:type="dxa"/>
            <w:vAlign w:val="center"/>
          </w:tcPr>
          <w:p w:rsidR="001000C5" w:rsidRDefault="00B23062">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2</w:t>
            </w:r>
          </w:p>
        </w:tc>
        <w:tc>
          <w:tcPr>
            <w:tcW w:w="2767" w:type="dxa"/>
            <w:vAlign w:val="center"/>
          </w:tcPr>
          <w:p w:rsidR="001000C5" w:rsidRDefault="00B23062">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根据需要制定的相关资金管理办法；管理办法中有明确资金分配办法；资金分配因素全面、合理</w:t>
            </w:r>
          </w:p>
        </w:tc>
        <w:tc>
          <w:tcPr>
            <w:tcW w:w="3105" w:type="dxa"/>
            <w:vAlign w:val="center"/>
          </w:tcPr>
          <w:p w:rsidR="001000C5" w:rsidRDefault="00B23062">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有相应的资金管理办法（</w:t>
            </w:r>
            <w:r>
              <w:rPr>
                <w:rFonts w:ascii="仿宋_GB2312" w:hAnsi="宋体" w:cs="宋体"/>
                <w:kern w:val="0"/>
                <w:sz w:val="21"/>
                <w:szCs w:val="21"/>
              </w:rPr>
              <w:t>1</w:t>
            </w:r>
            <w:r>
              <w:rPr>
                <w:rFonts w:ascii="仿宋_GB2312" w:hAnsi="宋体" w:cs="宋体" w:hint="eastAsia"/>
                <w:kern w:val="0"/>
                <w:sz w:val="21"/>
                <w:szCs w:val="21"/>
              </w:rPr>
              <w:t>分）</w:t>
            </w:r>
          </w:p>
          <w:p w:rsidR="001000C5" w:rsidRDefault="00B23062">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办法健全、规范（</w:t>
            </w:r>
            <w:r>
              <w:rPr>
                <w:rFonts w:ascii="仿宋_GB2312" w:hAnsi="宋体" w:cs="宋体"/>
                <w:kern w:val="0"/>
                <w:sz w:val="21"/>
                <w:szCs w:val="21"/>
              </w:rPr>
              <w:t>1</w:t>
            </w:r>
            <w:r>
              <w:rPr>
                <w:rFonts w:ascii="仿宋_GB2312" w:hAnsi="宋体" w:cs="宋体" w:hint="eastAsia"/>
                <w:kern w:val="0"/>
                <w:sz w:val="21"/>
                <w:szCs w:val="21"/>
              </w:rPr>
              <w:t>分）</w:t>
            </w:r>
          </w:p>
          <w:p w:rsidR="001000C5" w:rsidRDefault="00B23062">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因素全面合理（</w:t>
            </w:r>
            <w:r>
              <w:rPr>
                <w:rFonts w:ascii="仿宋_GB2312" w:hAnsi="宋体" w:cs="宋体"/>
                <w:kern w:val="0"/>
                <w:sz w:val="21"/>
                <w:szCs w:val="21"/>
              </w:rPr>
              <w:t>1</w:t>
            </w:r>
            <w:r>
              <w:rPr>
                <w:rFonts w:ascii="仿宋_GB2312" w:hAnsi="宋体" w:cs="宋体" w:hint="eastAsia"/>
                <w:kern w:val="0"/>
                <w:sz w:val="21"/>
                <w:szCs w:val="21"/>
              </w:rPr>
              <w:t>分）</w:t>
            </w:r>
          </w:p>
        </w:tc>
      </w:tr>
      <w:tr w:rsidR="001000C5">
        <w:trPr>
          <w:trHeight w:val="907"/>
        </w:trPr>
        <w:tc>
          <w:tcPr>
            <w:tcW w:w="623" w:type="dxa"/>
            <w:vMerge/>
            <w:vAlign w:val="center"/>
          </w:tcPr>
          <w:p w:rsidR="001000C5" w:rsidRDefault="001000C5">
            <w:pPr>
              <w:widowControl/>
              <w:spacing w:line="260" w:lineRule="exact"/>
              <w:jc w:val="left"/>
              <w:rPr>
                <w:rFonts w:ascii="仿宋_GB2312" w:hAnsi="宋体" w:cs="宋体"/>
                <w:kern w:val="0"/>
                <w:sz w:val="21"/>
                <w:szCs w:val="21"/>
              </w:rPr>
            </w:pPr>
          </w:p>
        </w:tc>
        <w:tc>
          <w:tcPr>
            <w:tcW w:w="736" w:type="dxa"/>
            <w:gridSpan w:val="2"/>
            <w:vMerge/>
            <w:vAlign w:val="center"/>
          </w:tcPr>
          <w:p w:rsidR="001000C5" w:rsidRDefault="001000C5">
            <w:pPr>
              <w:widowControl/>
              <w:spacing w:line="260" w:lineRule="exact"/>
              <w:jc w:val="left"/>
              <w:rPr>
                <w:rFonts w:ascii="仿宋_GB2312" w:hAnsi="宋体" w:cs="宋体"/>
                <w:kern w:val="0"/>
                <w:sz w:val="21"/>
                <w:szCs w:val="21"/>
              </w:rPr>
            </w:pPr>
          </w:p>
        </w:tc>
        <w:tc>
          <w:tcPr>
            <w:tcW w:w="991" w:type="dxa"/>
            <w:vAlign w:val="center"/>
          </w:tcPr>
          <w:p w:rsidR="001000C5" w:rsidRDefault="00B23062">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分配结果（</w:t>
            </w:r>
            <w:r>
              <w:rPr>
                <w:rFonts w:ascii="仿宋_GB2312" w:hAnsi="宋体" w:cs="宋体"/>
                <w:kern w:val="0"/>
                <w:sz w:val="21"/>
                <w:szCs w:val="21"/>
              </w:rPr>
              <w:t>5</w:t>
            </w:r>
            <w:r>
              <w:rPr>
                <w:rFonts w:ascii="仿宋_GB2312" w:hAnsi="宋体" w:cs="宋体" w:hint="eastAsia"/>
                <w:kern w:val="0"/>
                <w:sz w:val="21"/>
                <w:szCs w:val="21"/>
              </w:rPr>
              <w:t>分）</w:t>
            </w:r>
          </w:p>
        </w:tc>
        <w:tc>
          <w:tcPr>
            <w:tcW w:w="640" w:type="dxa"/>
            <w:vAlign w:val="center"/>
          </w:tcPr>
          <w:p w:rsidR="001000C5" w:rsidRDefault="00B23062">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5</w:t>
            </w:r>
          </w:p>
        </w:tc>
        <w:tc>
          <w:tcPr>
            <w:tcW w:w="2767" w:type="dxa"/>
            <w:vAlign w:val="center"/>
          </w:tcPr>
          <w:p w:rsidR="001000C5" w:rsidRDefault="00B23062">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资金分配符合相关管理办法；分配结果公平合理</w:t>
            </w:r>
          </w:p>
        </w:tc>
        <w:tc>
          <w:tcPr>
            <w:tcW w:w="3105" w:type="dxa"/>
            <w:vAlign w:val="center"/>
          </w:tcPr>
          <w:p w:rsidR="001000C5" w:rsidRDefault="00B23062">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符合分配办法（</w:t>
            </w:r>
            <w:r>
              <w:rPr>
                <w:rFonts w:ascii="仿宋_GB2312" w:hAnsi="宋体" w:cs="宋体"/>
                <w:kern w:val="0"/>
                <w:sz w:val="21"/>
                <w:szCs w:val="21"/>
              </w:rPr>
              <w:t>2</w:t>
            </w:r>
            <w:r>
              <w:rPr>
                <w:rFonts w:ascii="仿宋_GB2312" w:hAnsi="宋体" w:cs="宋体" w:hint="eastAsia"/>
                <w:kern w:val="0"/>
                <w:sz w:val="21"/>
                <w:szCs w:val="21"/>
              </w:rPr>
              <w:t>分）</w:t>
            </w:r>
          </w:p>
          <w:p w:rsidR="001000C5" w:rsidRDefault="00B23062">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分配公平合理（</w:t>
            </w:r>
            <w:r>
              <w:rPr>
                <w:rFonts w:ascii="仿宋_GB2312" w:hAnsi="宋体" w:cs="宋体"/>
                <w:kern w:val="0"/>
                <w:sz w:val="21"/>
                <w:szCs w:val="21"/>
              </w:rPr>
              <w:t>3</w:t>
            </w:r>
            <w:r>
              <w:rPr>
                <w:rFonts w:ascii="仿宋_GB2312" w:hAnsi="宋体" w:cs="宋体" w:hint="eastAsia"/>
                <w:kern w:val="0"/>
                <w:sz w:val="21"/>
                <w:szCs w:val="21"/>
              </w:rPr>
              <w:t>分）</w:t>
            </w:r>
          </w:p>
        </w:tc>
      </w:tr>
      <w:tr w:rsidR="001000C5">
        <w:trPr>
          <w:trHeight w:val="747"/>
        </w:trPr>
        <w:tc>
          <w:tcPr>
            <w:tcW w:w="623" w:type="dxa"/>
            <w:vMerge w:val="restart"/>
            <w:vAlign w:val="center"/>
          </w:tcPr>
          <w:p w:rsidR="001000C5" w:rsidRDefault="00B23062">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项目</w:t>
            </w:r>
          </w:p>
          <w:p w:rsidR="001000C5" w:rsidRDefault="00B23062">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管理</w:t>
            </w:r>
            <w:r>
              <w:rPr>
                <w:rFonts w:ascii="仿宋_GB2312" w:hAnsi="宋体" w:cs="宋体"/>
                <w:kern w:val="0"/>
                <w:sz w:val="21"/>
                <w:szCs w:val="21"/>
              </w:rPr>
              <w:t xml:space="preserve"> (25</w:t>
            </w:r>
            <w:r>
              <w:rPr>
                <w:rFonts w:ascii="仿宋_GB2312" w:hAnsi="宋体" w:cs="宋体" w:hint="eastAsia"/>
                <w:kern w:val="0"/>
                <w:sz w:val="21"/>
                <w:szCs w:val="21"/>
              </w:rPr>
              <w:t>分）</w:t>
            </w:r>
          </w:p>
        </w:tc>
        <w:tc>
          <w:tcPr>
            <w:tcW w:w="736" w:type="dxa"/>
            <w:gridSpan w:val="2"/>
            <w:vMerge w:val="restart"/>
            <w:vAlign w:val="center"/>
          </w:tcPr>
          <w:p w:rsidR="001000C5" w:rsidRDefault="00B23062">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资金</w:t>
            </w:r>
          </w:p>
          <w:p w:rsidR="001000C5" w:rsidRDefault="00B23062">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到位</w:t>
            </w:r>
          </w:p>
          <w:p w:rsidR="001000C5" w:rsidRDefault="00B23062">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w:t>
            </w:r>
            <w:r>
              <w:rPr>
                <w:rFonts w:ascii="仿宋_GB2312" w:hAnsi="宋体" w:cs="宋体"/>
                <w:kern w:val="0"/>
                <w:sz w:val="21"/>
                <w:szCs w:val="21"/>
              </w:rPr>
              <w:t>5</w:t>
            </w:r>
            <w:r>
              <w:rPr>
                <w:rFonts w:ascii="仿宋_GB2312" w:hAnsi="宋体" w:cs="宋体" w:hint="eastAsia"/>
                <w:kern w:val="0"/>
                <w:sz w:val="21"/>
                <w:szCs w:val="21"/>
              </w:rPr>
              <w:t>分）</w:t>
            </w:r>
          </w:p>
        </w:tc>
        <w:tc>
          <w:tcPr>
            <w:tcW w:w="991" w:type="dxa"/>
            <w:vAlign w:val="center"/>
          </w:tcPr>
          <w:p w:rsidR="001000C5" w:rsidRDefault="00B23062">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到位率</w:t>
            </w:r>
          </w:p>
          <w:p w:rsidR="001000C5" w:rsidRDefault="00B23062">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w:t>
            </w:r>
            <w:r>
              <w:rPr>
                <w:rFonts w:ascii="仿宋_GB2312" w:hAnsi="宋体" w:cs="宋体"/>
                <w:kern w:val="0"/>
                <w:sz w:val="21"/>
                <w:szCs w:val="21"/>
              </w:rPr>
              <w:t>3</w:t>
            </w:r>
            <w:r>
              <w:rPr>
                <w:rFonts w:ascii="仿宋_GB2312" w:hAnsi="宋体" w:cs="宋体" w:hint="eastAsia"/>
                <w:kern w:val="0"/>
                <w:sz w:val="21"/>
                <w:szCs w:val="21"/>
              </w:rPr>
              <w:t>分）</w:t>
            </w:r>
          </w:p>
        </w:tc>
        <w:tc>
          <w:tcPr>
            <w:tcW w:w="640" w:type="dxa"/>
            <w:vAlign w:val="center"/>
          </w:tcPr>
          <w:p w:rsidR="001000C5" w:rsidRDefault="00B23062">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3</w:t>
            </w:r>
          </w:p>
        </w:tc>
        <w:tc>
          <w:tcPr>
            <w:tcW w:w="2767" w:type="dxa"/>
            <w:vAlign w:val="center"/>
          </w:tcPr>
          <w:p w:rsidR="001000C5" w:rsidRDefault="00B23062">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资金全部到位</w:t>
            </w:r>
          </w:p>
        </w:tc>
        <w:tc>
          <w:tcPr>
            <w:tcW w:w="3105" w:type="dxa"/>
            <w:vAlign w:val="center"/>
          </w:tcPr>
          <w:p w:rsidR="001000C5" w:rsidRDefault="00B23062">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根据项目资金的实际到位率计算得分</w:t>
            </w:r>
          </w:p>
        </w:tc>
      </w:tr>
      <w:tr w:rsidR="001000C5">
        <w:trPr>
          <w:trHeight w:val="907"/>
        </w:trPr>
        <w:tc>
          <w:tcPr>
            <w:tcW w:w="623" w:type="dxa"/>
            <w:vMerge/>
            <w:vAlign w:val="center"/>
          </w:tcPr>
          <w:p w:rsidR="001000C5" w:rsidRDefault="001000C5">
            <w:pPr>
              <w:widowControl/>
              <w:spacing w:line="260" w:lineRule="exact"/>
              <w:jc w:val="left"/>
              <w:rPr>
                <w:rFonts w:ascii="仿宋_GB2312" w:hAnsi="宋体" w:cs="宋体"/>
                <w:kern w:val="0"/>
                <w:sz w:val="21"/>
                <w:szCs w:val="21"/>
              </w:rPr>
            </w:pPr>
          </w:p>
        </w:tc>
        <w:tc>
          <w:tcPr>
            <w:tcW w:w="736" w:type="dxa"/>
            <w:gridSpan w:val="2"/>
            <w:vMerge/>
            <w:vAlign w:val="center"/>
          </w:tcPr>
          <w:p w:rsidR="001000C5" w:rsidRDefault="001000C5">
            <w:pPr>
              <w:widowControl/>
              <w:spacing w:line="260" w:lineRule="exact"/>
              <w:jc w:val="left"/>
              <w:rPr>
                <w:rFonts w:ascii="仿宋_GB2312" w:hAnsi="宋体" w:cs="宋体"/>
                <w:kern w:val="0"/>
                <w:sz w:val="21"/>
                <w:szCs w:val="21"/>
              </w:rPr>
            </w:pPr>
          </w:p>
        </w:tc>
        <w:tc>
          <w:tcPr>
            <w:tcW w:w="991" w:type="dxa"/>
            <w:vAlign w:val="center"/>
          </w:tcPr>
          <w:p w:rsidR="001000C5" w:rsidRDefault="00B23062">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到位时效（</w:t>
            </w:r>
            <w:r>
              <w:rPr>
                <w:rFonts w:ascii="仿宋_GB2312" w:hAnsi="宋体" w:cs="宋体"/>
                <w:kern w:val="0"/>
                <w:sz w:val="21"/>
                <w:szCs w:val="21"/>
              </w:rPr>
              <w:t>2</w:t>
            </w:r>
            <w:r>
              <w:rPr>
                <w:rFonts w:ascii="仿宋_GB2312" w:hAnsi="宋体" w:cs="宋体" w:hint="eastAsia"/>
                <w:kern w:val="0"/>
                <w:sz w:val="21"/>
                <w:szCs w:val="21"/>
              </w:rPr>
              <w:t>分）</w:t>
            </w:r>
          </w:p>
        </w:tc>
        <w:tc>
          <w:tcPr>
            <w:tcW w:w="640" w:type="dxa"/>
            <w:vAlign w:val="center"/>
          </w:tcPr>
          <w:p w:rsidR="001000C5" w:rsidRDefault="00B23062">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1</w:t>
            </w:r>
          </w:p>
        </w:tc>
        <w:tc>
          <w:tcPr>
            <w:tcW w:w="2767" w:type="dxa"/>
            <w:vAlign w:val="center"/>
          </w:tcPr>
          <w:p w:rsidR="001000C5" w:rsidRDefault="00B23062">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资金未及时到位，单位影响项目进度</w:t>
            </w:r>
          </w:p>
        </w:tc>
        <w:tc>
          <w:tcPr>
            <w:tcW w:w="3105" w:type="dxa"/>
            <w:vAlign w:val="center"/>
          </w:tcPr>
          <w:p w:rsidR="001000C5" w:rsidRDefault="00B23062">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到位及时（</w:t>
            </w:r>
            <w:r>
              <w:rPr>
                <w:rFonts w:ascii="仿宋_GB2312" w:hAnsi="宋体" w:cs="宋体"/>
                <w:kern w:val="0"/>
                <w:sz w:val="21"/>
                <w:szCs w:val="21"/>
              </w:rPr>
              <w:t>2</w:t>
            </w:r>
            <w:r>
              <w:rPr>
                <w:rFonts w:ascii="仿宋_GB2312" w:hAnsi="宋体" w:cs="宋体" w:hint="eastAsia"/>
                <w:kern w:val="0"/>
                <w:sz w:val="21"/>
                <w:szCs w:val="21"/>
              </w:rPr>
              <w:t>分）</w:t>
            </w:r>
          </w:p>
          <w:p w:rsidR="001000C5" w:rsidRDefault="00B23062">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不及时但未影响项目进度（</w:t>
            </w:r>
            <w:r>
              <w:rPr>
                <w:rFonts w:ascii="仿宋_GB2312" w:hAnsi="宋体" w:cs="宋体"/>
                <w:kern w:val="0"/>
                <w:sz w:val="21"/>
                <w:szCs w:val="21"/>
              </w:rPr>
              <w:t>1</w:t>
            </w:r>
            <w:r>
              <w:rPr>
                <w:rFonts w:ascii="仿宋_GB2312" w:hAnsi="宋体" w:cs="宋体" w:hint="eastAsia"/>
                <w:kern w:val="0"/>
                <w:sz w:val="21"/>
                <w:szCs w:val="21"/>
              </w:rPr>
              <w:t>分）</w:t>
            </w:r>
          </w:p>
          <w:p w:rsidR="001000C5" w:rsidRDefault="00B23062">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不及时并影响项目进度（</w:t>
            </w:r>
            <w:r>
              <w:rPr>
                <w:rFonts w:ascii="仿宋_GB2312" w:hAnsi="宋体" w:cs="宋体"/>
                <w:kern w:val="0"/>
                <w:sz w:val="21"/>
                <w:szCs w:val="21"/>
              </w:rPr>
              <w:t>0.5</w:t>
            </w:r>
            <w:r>
              <w:rPr>
                <w:rFonts w:ascii="仿宋_GB2312" w:hAnsi="宋体" w:cs="宋体" w:hint="eastAsia"/>
                <w:kern w:val="0"/>
                <w:sz w:val="21"/>
                <w:szCs w:val="21"/>
              </w:rPr>
              <w:t>分）</w:t>
            </w:r>
          </w:p>
        </w:tc>
      </w:tr>
      <w:tr w:rsidR="001000C5">
        <w:trPr>
          <w:trHeight w:val="907"/>
        </w:trPr>
        <w:tc>
          <w:tcPr>
            <w:tcW w:w="623" w:type="dxa"/>
            <w:vMerge/>
            <w:vAlign w:val="center"/>
          </w:tcPr>
          <w:p w:rsidR="001000C5" w:rsidRDefault="001000C5">
            <w:pPr>
              <w:widowControl/>
              <w:spacing w:line="260" w:lineRule="exact"/>
              <w:jc w:val="left"/>
              <w:rPr>
                <w:rFonts w:ascii="仿宋_GB2312" w:hAnsi="宋体" w:cs="宋体"/>
                <w:kern w:val="0"/>
                <w:sz w:val="21"/>
                <w:szCs w:val="21"/>
              </w:rPr>
            </w:pPr>
          </w:p>
        </w:tc>
        <w:tc>
          <w:tcPr>
            <w:tcW w:w="736" w:type="dxa"/>
            <w:gridSpan w:val="2"/>
            <w:vMerge w:val="restart"/>
            <w:vAlign w:val="center"/>
          </w:tcPr>
          <w:p w:rsidR="001000C5" w:rsidRDefault="00B23062">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资金</w:t>
            </w:r>
          </w:p>
          <w:p w:rsidR="001000C5" w:rsidRDefault="00B23062">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管理</w:t>
            </w:r>
            <w:r>
              <w:rPr>
                <w:rFonts w:ascii="仿宋_GB2312" w:hAnsi="宋体" w:cs="宋体"/>
                <w:kern w:val="0"/>
                <w:sz w:val="21"/>
                <w:szCs w:val="21"/>
              </w:rPr>
              <w:t>(10</w:t>
            </w:r>
            <w:r>
              <w:rPr>
                <w:rFonts w:ascii="仿宋_GB2312" w:hAnsi="宋体" w:cs="宋体" w:hint="eastAsia"/>
                <w:kern w:val="0"/>
                <w:sz w:val="21"/>
                <w:szCs w:val="21"/>
              </w:rPr>
              <w:t>分）</w:t>
            </w:r>
          </w:p>
        </w:tc>
        <w:tc>
          <w:tcPr>
            <w:tcW w:w="991" w:type="dxa"/>
            <w:vAlign w:val="center"/>
          </w:tcPr>
          <w:p w:rsidR="001000C5" w:rsidRDefault="00B23062">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资金使用（</w:t>
            </w:r>
            <w:r>
              <w:rPr>
                <w:rFonts w:ascii="仿宋_GB2312" w:hAnsi="宋体" w:cs="宋体"/>
                <w:kern w:val="0"/>
                <w:sz w:val="21"/>
                <w:szCs w:val="21"/>
              </w:rPr>
              <w:t>7</w:t>
            </w:r>
            <w:r>
              <w:rPr>
                <w:rFonts w:ascii="仿宋_GB2312" w:hAnsi="宋体" w:cs="宋体" w:hint="eastAsia"/>
                <w:kern w:val="0"/>
                <w:sz w:val="21"/>
                <w:szCs w:val="21"/>
              </w:rPr>
              <w:t>分）</w:t>
            </w:r>
          </w:p>
        </w:tc>
        <w:tc>
          <w:tcPr>
            <w:tcW w:w="640" w:type="dxa"/>
            <w:vAlign w:val="center"/>
          </w:tcPr>
          <w:p w:rsidR="001000C5" w:rsidRDefault="00B23062">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7</w:t>
            </w:r>
          </w:p>
        </w:tc>
        <w:tc>
          <w:tcPr>
            <w:tcW w:w="2767" w:type="dxa"/>
            <w:vAlign w:val="center"/>
          </w:tcPr>
          <w:p w:rsidR="001000C5" w:rsidRDefault="00B23062">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资金支出符合要求及审批流程，每一笔支出均有订单等材料配套证明</w:t>
            </w:r>
          </w:p>
        </w:tc>
        <w:tc>
          <w:tcPr>
            <w:tcW w:w="3105" w:type="dxa"/>
            <w:vAlign w:val="center"/>
          </w:tcPr>
          <w:p w:rsidR="001000C5" w:rsidRDefault="00B23062">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虚列套取扣</w:t>
            </w:r>
            <w:r>
              <w:rPr>
                <w:rFonts w:ascii="仿宋_GB2312" w:hAnsi="宋体" w:cs="宋体"/>
                <w:kern w:val="0"/>
                <w:sz w:val="21"/>
                <w:szCs w:val="21"/>
              </w:rPr>
              <w:t>4-7</w:t>
            </w:r>
            <w:r>
              <w:rPr>
                <w:rFonts w:ascii="仿宋_GB2312" w:hAnsi="宋体" w:cs="宋体" w:hint="eastAsia"/>
                <w:kern w:val="0"/>
                <w:sz w:val="21"/>
                <w:szCs w:val="21"/>
              </w:rPr>
              <w:t>分</w:t>
            </w:r>
          </w:p>
          <w:p w:rsidR="001000C5" w:rsidRDefault="00B23062">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依据不合规扣</w:t>
            </w:r>
            <w:r>
              <w:rPr>
                <w:rFonts w:ascii="仿宋_GB2312" w:hAnsi="宋体" w:cs="宋体"/>
                <w:kern w:val="0"/>
                <w:sz w:val="21"/>
                <w:szCs w:val="21"/>
              </w:rPr>
              <w:t>2</w:t>
            </w:r>
            <w:r>
              <w:rPr>
                <w:rFonts w:ascii="仿宋_GB2312" w:hAnsi="宋体" w:cs="宋体" w:hint="eastAsia"/>
                <w:kern w:val="0"/>
                <w:sz w:val="21"/>
                <w:szCs w:val="21"/>
              </w:rPr>
              <w:t>分</w:t>
            </w:r>
          </w:p>
          <w:p w:rsidR="001000C5" w:rsidRDefault="00B23062">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截留、挤占、挪用扣</w:t>
            </w:r>
            <w:r>
              <w:rPr>
                <w:rFonts w:ascii="仿宋_GB2312" w:hAnsi="宋体" w:cs="宋体"/>
                <w:kern w:val="0"/>
                <w:sz w:val="21"/>
                <w:szCs w:val="21"/>
              </w:rPr>
              <w:t>3-6</w:t>
            </w:r>
            <w:r>
              <w:rPr>
                <w:rFonts w:ascii="仿宋_GB2312" w:hAnsi="宋体" w:cs="宋体" w:hint="eastAsia"/>
                <w:kern w:val="0"/>
                <w:sz w:val="21"/>
                <w:szCs w:val="21"/>
              </w:rPr>
              <w:t>分</w:t>
            </w:r>
          </w:p>
          <w:p w:rsidR="001000C5" w:rsidRDefault="00B23062">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超标准开支扣</w:t>
            </w:r>
            <w:r>
              <w:rPr>
                <w:rFonts w:ascii="仿宋_GB2312" w:hAnsi="宋体" w:cs="宋体"/>
                <w:kern w:val="0"/>
                <w:sz w:val="21"/>
                <w:szCs w:val="21"/>
              </w:rPr>
              <w:t>2-5</w:t>
            </w:r>
            <w:r>
              <w:rPr>
                <w:rFonts w:ascii="仿宋_GB2312" w:hAnsi="宋体" w:cs="宋体" w:hint="eastAsia"/>
                <w:kern w:val="0"/>
                <w:sz w:val="21"/>
                <w:szCs w:val="21"/>
              </w:rPr>
              <w:t>分</w:t>
            </w:r>
          </w:p>
          <w:p w:rsidR="001000C5" w:rsidRDefault="00B23062">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超预算扣</w:t>
            </w:r>
            <w:r>
              <w:rPr>
                <w:rFonts w:ascii="仿宋_GB2312" w:hAnsi="宋体" w:cs="宋体"/>
                <w:kern w:val="0"/>
                <w:sz w:val="21"/>
                <w:szCs w:val="21"/>
              </w:rPr>
              <w:t>2-5</w:t>
            </w:r>
            <w:r>
              <w:rPr>
                <w:rFonts w:ascii="仿宋_GB2312" w:hAnsi="宋体" w:cs="宋体" w:hint="eastAsia"/>
                <w:kern w:val="0"/>
                <w:sz w:val="21"/>
                <w:szCs w:val="21"/>
              </w:rPr>
              <w:t>分</w:t>
            </w:r>
          </w:p>
        </w:tc>
      </w:tr>
      <w:tr w:rsidR="001000C5">
        <w:trPr>
          <w:trHeight w:val="907"/>
        </w:trPr>
        <w:tc>
          <w:tcPr>
            <w:tcW w:w="623" w:type="dxa"/>
            <w:vMerge/>
            <w:vAlign w:val="center"/>
          </w:tcPr>
          <w:p w:rsidR="001000C5" w:rsidRDefault="001000C5">
            <w:pPr>
              <w:widowControl/>
              <w:spacing w:line="260" w:lineRule="exact"/>
              <w:jc w:val="left"/>
              <w:rPr>
                <w:rFonts w:ascii="仿宋_GB2312" w:hAnsi="宋体" w:cs="宋体"/>
                <w:kern w:val="0"/>
                <w:sz w:val="21"/>
                <w:szCs w:val="21"/>
              </w:rPr>
            </w:pPr>
          </w:p>
        </w:tc>
        <w:tc>
          <w:tcPr>
            <w:tcW w:w="736" w:type="dxa"/>
            <w:gridSpan w:val="2"/>
            <w:vMerge/>
            <w:vAlign w:val="center"/>
          </w:tcPr>
          <w:p w:rsidR="001000C5" w:rsidRDefault="001000C5">
            <w:pPr>
              <w:widowControl/>
              <w:spacing w:line="260" w:lineRule="exact"/>
              <w:jc w:val="left"/>
              <w:rPr>
                <w:rFonts w:ascii="仿宋_GB2312" w:hAnsi="宋体" w:cs="宋体"/>
                <w:kern w:val="0"/>
                <w:sz w:val="21"/>
                <w:szCs w:val="21"/>
              </w:rPr>
            </w:pPr>
          </w:p>
        </w:tc>
        <w:tc>
          <w:tcPr>
            <w:tcW w:w="991" w:type="dxa"/>
            <w:vAlign w:val="center"/>
          </w:tcPr>
          <w:p w:rsidR="001000C5" w:rsidRDefault="00B23062">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财务管理（</w:t>
            </w:r>
            <w:r>
              <w:rPr>
                <w:rFonts w:ascii="仿宋_GB2312" w:hAnsi="宋体" w:cs="宋体"/>
                <w:kern w:val="0"/>
                <w:sz w:val="21"/>
                <w:szCs w:val="21"/>
              </w:rPr>
              <w:t>3</w:t>
            </w:r>
            <w:r>
              <w:rPr>
                <w:rFonts w:ascii="仿宋_GB2312" w:hAnsi="宋体" w:cs="宋体" w:hint="eastAsia"/>
                <w:kern w:val="0"/>
                <w:sz w:val="21"/>
                <w:szCs w:val="21"/>
              </w:rPr>
              <w:t>分）</w:t>
            </w:r>
          </w:p>
        </w:tc>
        <w:tc>
          <w:tcPr>
            <w:tcW w:w="640" w:type="dxa"/>
            <w:vAlign w:val="center"/>
          </w:tcPr>
          <w:p w:rsidR="001000C5" w:rsidRDefault="00B23062">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3</w:t>
            </w:r>
          </w:p>
        </w:tc>
        <w:tc>
          <w:tcPr>
            <w:tcW w:w="2767" w:type="dxa"/>
            <w:vAlign w:val="center"/>
          </w:tcPr>
          <w:p w:rsidR="001000C5" w:rsidRDefault="00B23062">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财务管理规范有效</w:t>
            </w:r>
          </w:p>
        </w:tc>
        <w:tc>
          <w:tcPr>
            <w:tcW w:w="3105" w:type="dxa"/>
            <w:vAlign w:val="center"/>
          </w:tcPr>
          <w:p w:rsidR="001000C5" w:rsidRDefault="00B23062">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财务制度健全（</w:t>
            </w:r>
            <w:r>
              <w:rPr>
                <w:rFonts w:ascii="仿宋_GB2312" w:hAnsi="宋体" w:cs="宋体"/>
                <w:kern w:val="0"/>
                <w:sz w:val="21"/>
                <w:szCs w:val="21"/>
              </w:rPr>
              <w:t>1</w:t>
            </w:r>
            <w:r>
              <w:rPr>
                <w:rFonts w:ascii="仿宋_GB2312" w:hAnsi="宋体" w:cs="宋体" w:hint="eastAsia"/>
                <w:kern w:val="0"/>
                <w:sz w:val="21"/>
                <w:szCs w:val="21"/>
              </w:rPr>
              <w:t>分）严格执行制度（</w:t>
            </w:r>
            <w:r>
              <w:rPr>
                <w:rFonts w:ascii="仿宋_GB2312" w:hAnsi="宋体" w:cs="宋体"/>
                <w:kern w:val="0"/>
                <w:sz w:val="21"/>
                <w:szCs w:val="21"/>
              </w:rPr>
              <w:t>1</w:t>
            </w:r>
            <w:r>
              <w:rPr>
                <w:rFonts w:ascii="仿宋_GB2312" w:hAnsi="宋体" w:cs="宋体" w:hint="eastAsia"/>
                <w:kern w:val="0"/>
                <w:sz w:val="21"/>
                <w:szCs w:val="21"/>
              </w:rPr>
              <w:t>分）会计核算规范（</w:t>
            </w:r>
            <w:r>
              <w:rPr>
                <w:rFonts w:ascii="仿宋_GB2312" w:hAnsi="宋体" w:cs="宋体"/>
                <w:kern w:val="0"/>
                <w:sz w:val="21"/>
                <w:szCs w:val="21"/>
              </w:rPr>
              <w:t>1</w:t>
            </w:r>
            <w:r>
              <w:rPr>
                <w:rFonts w:ascii="仿宋_GB2312" w:hAnsi="宋体" w:cs="宋体" w:hint="eastAsia"/>
                <w:kern w:val="0"/>
                <w:sz w:val="21"/>
                <w:szCs w:val="21"/>
              </w:rPr>
              <w:t>分）</w:t>
            </w:r>
          </w:p>
        </w:tc>
      </w:tr>
      <w:tr w:rsidR="001000C5">
        <w:trPr>
          <w:trHeight w:val="907"/>
        </w:trPr>
        <w:tc>
          <w:tcPr>
            <w:tcW w:w="623" w:type="dxa"/>
            <w:vMerge/>
            <w:vAlign w:val="center"/>
          </w:tcPr>
          <w:p w:rsidR="001000C5" w:rsidRDefault="001000C5">
            <w:pPr>
              <w:widowControl/>
              <w:spacing w:line="260" w:lineRule="exact"/>
              <w:jc w:val="left"/>
              <w:rPr>
                <w:rFonts w:ascii="仿宋_GB2312" w:hAnsi="宋体" w:cs="宋体"/>
                <w:kern w:val="0"/>
                <w:sz w:val="21"/>
                <w:szCs w:val="21"/>
              </w:rPr>
            </w:pPr>
          </w:p>
        </w:tc>
        <w:tc>
          <w:tcPr>
            <w:tcW w:w="736" w:type="dxa"/>
            <w:gridSpan w:val="2"/>
            <w:vAlign w:val="center"/>
          </w:tcPr>
          <w:p w:rsidR="001000C5" w:rsidRDefault="00B23062">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组织</w:t>
            </w:r>
          </w:p>
          <w:p w:rsidR="001000C5" w:rsidRDefault="00B23062">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实施</w:t>
            </w:r>
            <w:r>
              <w:rPr>
                <w:rFonts w:ascii="仿宋_GB2312" w:hAnsi="宋体" w:cs="宋体"/>
                <w:kern w:val="0"/>
                <w:sz w:val="21"/>
                <w:szCs w:val="21"/>
              </w:rPr>
              <w:t>(10</w:t>
            </w:r>
            <w:r>
              <w:rPr>
                <w:rFonts w:ascii="仿宋_GB2312" w:hAnsi="宋体" w:cs="宋体" w:hint="eastAsia"/>
                <w:kern w:val="0"/>
                <w:sz w:val="21"/>
                <w:szCs w:val="21"/>
              </w:rPr>
              <w:t>分）</w:t>
            </w:r>
          </w:p>
        </w:tc>
        <w:tc>
          <w:tcPr>
            <w:tcW w:w="991" w:type="dxa"/>
            <w:vAlign w:val="center"/>
          </w:tcPr>
          <w:p w:rsidR="001000C5" w:rsidRDefault="00B23062">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组织机构（</w:t>
            </w:r>
            <w:r>
              <w:rPr>
                <w:rFonts w:ascii="仿宋_GB2312" w:hAnsi="宋体" w:cs="宋体"/>
                <w:kern w:val="0"/>
                <w:sz w:val="21"/>
                <w:szCs w:val="21"/>
              </w:rPr>
              <w:t>1</w:t>
            </w:r>
            <w:r>
              <w:rPr>
                <w:rFonts w:ascii="仿宋_GB2312" w:hAnsi="宋体" w:cs="宋体" w:hint="eastAsia"/>
                <w:kern w:val="0"/>
                <w:sz w:val="21"/>
                <w:szCs w:val="21"/>
              </w:rPr>
              <w:t>分）</w:t>
            </w:r>
          </w:p>
        </w:tc>
        <w:tc>
          <w:tcPr>
            <w:tcW w:w="640" w:type="dxa"/>
            <w:vAlign w:val="center"/>
          </w:tcPr>
          <w:p w:rsidR="001000C5" w:rsidRDefault="00B23062">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1</w:t>
            </w:r>
          </w:p>
        </w:tc>
        <w:tc>
          <w:tcPr>
            <w:tcW w:w="2767" w:type="dxa"/>
            <w:vAlign w:val="center"/>
          </w:tcPr>
          <w:p w:rsidR="001000C5" w:rsidRDefault="00B23062">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机构健全、分工明确</w:t>
            </w:r>
          </w:p>
        </w:tc>
        <w:tc>
          <w:tcPr>
            <w:tcW w:w="3105" w:type="dxa"/>
            <w:vAlign w:val="center"/>
          </w:tcPr>
          <w:p w:rsidR="001000C5" w:rsidRDefault="00B23062" w:rsidP="001000C5">
            <w:pPr>
              <w:widowControl/>
              <w:spacing w:line="260" w:lineRule="exact"/>
              <w:ind w:left="187" w:hangingChars="100" w:hanging="187"/>
              <w:jc w:val="left"/>
              <w:rPr>
                <w:rFonts w:ascii="仿宋_GB2312" w:hAnsi="宋体" w:cs="宋体"/>
                <w:kern w:val="0"/>
                <w:sz w:val="21"/>
                <w:szCs w:val="21"/>
              </w:rPr>
            </w:pPr>
            <w:r>
              <w:rPr>
                <w:rFonts w:ascii="仿宋_GB2312" w:hAnsi="宋体" w:cs="宋体" w:hint="eastAsia"/>
                <w:kern w:val="0"/>
                <w:sz w:val="21"/>
                <w:szCs w:val="21"/>
              </w:rPr>
              <w:t>机构健全、分工明确（</w:t>
            </w:r>
            <w:r>
              <w:rPr>
                <w:rFonts w:ascii="仿宋_GB2312" w:hAnsi="宋体" w:cs="宋体"/>
                <w:kern w:val="0"/>
                <w:sz w:val="21"/>
                <w:szCs w:val="21"/>
              </w:rPr>
              <w:t>1</w:t>
            </w:r>
            <w:r>
              <w:rPr>
                <w:rFonts w:ascii="仿宋_GB2312" w:hAnsi="宋体" w:cs="宋体" w:hint="eastAsia"/>
                <w:kern w:val="0"/>
                <w:sz w:val="21"/>
                <w:szCs w:val="21"/>
              </w:rPr>
              <w:t>分）</w:t>
            </w:r>
          </w:p>
        </w:tc>
      </w:tr>
      <w:tr w:rsidR="001000C5">
        <w:trPr>
          <w:trHeight w:val="879"/>
        </w:trPr>
        <w:tc>
          <w:tcPr>
            <w:tcW w:w="623" w:type="dxa"/>
            <w:vMerge w:val="restart"/>
            <w:vAlign w:val="center"/>
          </w:tcPr>
          <w:p w:rsidR="001000C5" w:rsidRDefault="00B23062">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项目</w:t>
            </w:r>
          </w:p>
          <w:p w:rsidR="001000C5" w:rsidRDefault="00B23062">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管理</w:t>
            </w:r>
            <w:r>
              <w:rPr>
                <w:rFonts w:ascii="仿宋_GB2312" w:hAnsi="宋体" w:cs="宋体"/>
                <w:kern w:val="0"/>
                <w:sz w:val="21"/>
                <w:szCs w:val="21"/>
              </w:rPr>
              <w:t xml:space="preserve"> (25</w:t>
            </w:r>
            <w:r>
              <w:rPr>
                <w:rFonts w:ascii="仿宋_GB2312" w:hAnsi="宋体" w:cs="宋体" w:hint="eastAsia"/>
                <w:kern w:val="0"/>
                <w:sz w:val="21"/>
                <w:szCs w:val="21"/>
              </w:rPr>
              <w:t>分）</w:t>
            </w:r>
          </w:p>
        </w:tc>
        <w:tc>
          <w:tcPr>
            <w:tcW w:w="736" w:type="dxa"/>
            <w:gridSpan w:val="2"/>
            <w:vMerge w:val="restart"/>
            <w:vAlign w:val="center"/>
          </w:tcPr>
          <w:p w:rsidR="001000C5" w:rsidRDefault="00B23062">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组织</w:t>
            </w:r>
          </w:p>
          <w:p w:rsidR="001000C5" w:rsidRDefault="00B23062">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实施</w:t>
            </w:r>
            <w:r>
              <w:rPr>
                <w:rFonts w:ascii="仿宋_GB2312" w:hAnsi="宋体" w:cs="宋体"/>
                <w:kern w:val="0"/>
                <w:sz w:val="21"/>
                <w:szCs w:val="21"/>
              </w:rPr>
              <w:t>(10</w:t>
            </w:r>
            <w:r>
              <w:rPr>
                <w:rFonts w:ascii="仿宋_GB2312" w:hAnsi="宋体" w:cs="宋体" w:hint="eastAsia"/>
                <w:kern w:val="0"/>
                <w:sz w:val="21"/>
                <w:szCs w:val="21"/>
              </w:rPr>
              <w:t>分）</w:t>
            </w:r>
          </w:p>
        </w:tc>
        <w:tc>
          <w:tcPr>
            <w:tcW w:w="991" w:type="dxa"/>
            <w:vAlign w:val="center"/>
          </w:tcPr>
          <w:p w:rsidR="001000C5" w:rsidRDefault="00B23062">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项目实施（</w:t>
            </w:r>
            <w:r>
              <w:rPr>
                <w:rFonts w:ascii="仿宋_GB2312" w:hAnsi="宋体" w:cs="宋体"/>
                <w:kern w:val="0"/>
                <w:sz w:val="21"/>
                <w:szCs w:val="21"/>
              </w:rPr>
              <w:t>3</w:t>
            </w:r>
            <w:r>
              <w:rPr>
                <w:rFonts w:ascii="仿宋_GB2312" w:hAnsi="宋体" w:cs="宋体" w:hint="eastAsia"/>
                <w:kern w:val="0"/>
                <w:sz w:val="21"/>
                <w:szCs w:val="21"/>
              </w:rPr>
              <w:t>分）</w:t>
            </w:r>
          </w:p>
        </w:tc>
        <w:tc>
          <w:tcPr>
            <w:tcW w:w="640" w:type="dxa"/>
            <w:vAlign w:val="center"/>
          </w:tcPr>
          <w:p w:rsidR="001000C5" w:rsidRDefault="00B23062">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3</w:t>
            </w:r>
          </w:p>
        </w:tc>
        <w:tc>
          <w:tcPr>
            <w:tcW w:w="2767" w:type="dxa"/>
            <w:vAlign w:val="center"/>
          </w:tcPr>
          <w:p w:rsidR="001000C5" w:rsidRDefault="00B23062">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项目按计划开工；按计划进度开展；按计划完工</w:t>
            </w:r>
          </w:p>
        </w:tc>
        <w:tc>
          <w:tcPr>
            <w:tcW w:w="3105" w:type="dxa"/>
            <w:vAlign w:val="center"/>
          </w:tcPr>
          <w:p w:rsidR="001000C5" w:rsidRDefault="00B23062">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按计划开工（</w:t>
            </w:r>
            <w:r>
              <w:rPr>
                <w:rFonts w:ascii="仿宋_GB2312" w:hAnsi="宋体" w:cs="宋体"/>
                <w:kern w:val="0"/>
                <w:sz w:val="21"/>
                <w:szCs w:val="21"/>
              </w:rPr>
              <w:t>1</w:t>
            </w:r>
            <w:r>
              <w:rPr>
                <w:rFonts w:ascii="仿宋_GB2312" w:hAnsi="宋体" w:cs="宋体" w:hint="eastAsia"/>
                <w:kern w:val="0"/>
                <w:sz w:val="21"/>
                <w:szCs w:val="21"/>
              </w:rPr>
              <w:t>分）按计划开展（</w:t>
            </w:r>
            <w:r>
              <w:rPr>
                <w:rFonts w:ascii="仿宋_GB2312" w:hAnsi="宋体" w:cs="宋体"/>
                <w:kern w:val="0"/>
                <w:sz w:val="21"/>
                <w:szCs w:val="21"/>
              </w:rPr>
              <w:t>1</w:t>
            </w:r>
            <w:r>
              <w:rPr>
                <w:rFonts w:ascii="仿宋_GB2312" w:hAnsi="宋体" w:cs="宋体" w:hint="eastAsia"/>
                <w:kern w:val="0"/>
                <w:sz w:val="21"/>
                <w:szCs w:val="21"/>
              </w:rPr>
              <w:t>分）按计划完工（</w:t>
            </w:r>
            <w:r>
              <w:rPr>
                <w:rFonts w:ascii="仿宋_GB2312" w:hAnsi="宋体" w:cs="宋体"/>
                <w:kern w:val="0"/>
                <w:sz w:val="21"/>
                <w:szCs w:val="21"/>
              </w:rPr>
              <w:t>1</w:t>
            </w:r>
            <w:r>
              <w:rPr>
                <w:rFonts w:ascii="仿宋_GB2312" w:hAnsi="宋体" w:cs="宋体" w:hint="eastAsia"/>
                <w:kern w:val="0"/>
                <w:sz w:val="21"/>
                <w:szCs w:val="21"/>
              </w:rPr>
              <w:t>分）</w:t>
            </w:r>
          </w:p>
        </w:tc>
      </w:tr>
      <w:tr w:rsidR="001000C5">
        <w:trPr>
          <w:trHeight w:val="879"/>
        </w:trPr>
        <w:tc>
          <w:tcPr>
            <w:tcW w:w="623" w:type="dxa"/>
            <w:vMerge/>
            <w:vAlign w:val="center"/>
          </w:tcPr>
          <w:p w:rsidR="001000C5" w:rsidRDefault="001000C5">
            <w:pPr>
              <w:widowControl/>
              <w:spacing w:line="260" w:lineRule="exact"/>
              <w:jc w:val="left"/>
              <w:rPr>
                <w:rFonts w:ascii="仿宋_GB2312" w:hAnsi="宋体" w:cs="宋体"/>
                <w:kern w:val="0"/>
                <w:sz w:val="21"/>
                <w:szCs w:val="21"/>
              </w:rPr>
            </w:pPr>
          </w:p>
        </w:tc>
        <w:tc>
          <w:tcPr>
            <w:tcW w:w="736" w:type="dxa"/>
            <w:gridSpan w:val="2"/>
            <w:vMerge/>
            <w:vAlign w:val="center"/>
          </w:tcPr>
          <w:p w:rsidR="001000C5" w:rsidRDefault="001000C5">
            <w:pPr>
              <w:widowControl/>
              <w:spacing w:line="260" w:lineRule="exact"/>
              <w:jc w:val="left"/>
              <w:rPr>
                <w:rFonts w:ascii="仿宋_GB2312" w:hAnsi="宋体" w:cs="宋体"/>
                <w:kern w:val="0"/>
                <w:sz w:val="21"/>
                <w:szCs w:val="21"/>
              </w:rPr>
            </w:pPr>
          </w:p>
        </w:tc>
        <w:tc>
          <w:tcPr>
            <w:tcW w:w="991" w:type="dxa"/>
            <w:vAlign w:val="center"/>
          </w:tcPr>
          <w:p w:rsidR="001000C5" w:rsidRDefault="00B23062">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管理制度（</w:t>
            </w:r>
            <w:r>
              <w:rPr>
                <w:rFonts w:ascii="仿宋_GB2312" w:hAnsi="宋体" w:cs="宋体"/>
                <w:kern w:val="0"/>
                <w:sz w:val="21"/>
                <w:szCs w:val="21"/>
              </w:rPr>
              <w:t>6</w:t>
            </w:r>
            <w:r>
              <w:rPr>
                <w:rFonts w:ascii="仿宋_GB2312" w:hAnsi="宋体" w:cs="宋体" w:hint="eastAsia"/>
                <w:kern w:val="0"/>
                <w:sz w:val="21"/>
                <w:szCs w:val="21"/>
              </w:rPr>
              <w:t>分）</w:t>
            </w:r>
          </w:p>
        </w:tc>
        <w:tc>
          <w:tcPr>
            <w:tcW w:w="640" w:type="dxa"/>
            <w:vAlign w:val="center"/>
          </w:tcPr>
          <w:p w:rsidR="001000C5" w:rsidRDefault="00B23062">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6</w:t>
            </w:r>
          </w:p>
        </w:tc>
        <w:tc>
          <w:tcPr>
            <w:tcW w:w="2767" w:type="dxa"/>
            <w:vAlign w:val="center"/>
          </w:tcPr>
          <w:p w:rsidR="001000C5" w:rsidRDefault="00B23062">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项目管理制度健全；严格执行相关管理制度</w:t>
            </w:r>
          </w:p>
        </w:tc>
        <w:tc>
          <w:tcPr>
            <w:tcW w:w="3105" w:type="dxa"/>
            <w:vAlign w:val="center"/>
          </w:tcPr>
          <w:p w:rsidR="001000C5" w:rsidRDefault="00B23062">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管理制度健全（</w:t>
            </w:r>
            <w:r>
              <w:rPr>
                <w:rFonts w:ascii="仿宋_GB2312" w:hAnsi="宋体" w:cs="宋体"/>
                <w:kern w:val="0"/>
                <w:sz w:val="21"/>
                <w:szCs w:val="21"/>
              </w:rPr>
              <w:t>2</w:t>
            </w:r>
            <w:r>
              <w:rPr>
                <w:rFonts w:ascii="仿宋_GB2312" w:hAnsi="宋体" w:cs="宋体" w:hint="eastAsia"/>
                <w:kern w:val="0"/>
                <w:sz w:val="21"/>
                <w:szCs w:val="21"/>
              </w:rPr>
              <w:t>分）</w:t>
            </w:r>
          </w:p>
          <w:p w:rsidR="001000C5" w:rsidRDefault="00B23062">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制度执行严格（</w:t>
            </w:r>
            <w:r>
              <w:rPr>
                <w:rFonts w:ascii="仿宋_GB2312" w:hAnsi="宋体" w:cs="宋体"/>
                <w:kern w:val="0"/>
                <w:sz w:val="21"/>
                <w:szCs w:val="21"/>
              </w:rPr>
              <w:t>4</w:t>
            </w:r>
            <w:r>
              <w:rPr>
                <w:rFonts w:ascii="仿宋_GB2312" w:hAnsi="宋体" w:cs="宋体" w:hint="eastAsia"/>
                <w:kern w:val="0"/>
                <w:sz w:val="21"/>
                <w:szCs w:val="21"/>
              </w:rPr>
              <w:t>分）</w:t>
            </w:r>
          </w:p>
        </w:tc>
      </w:tr>
      <w:tr w:rsidR="001000C5">
        <w:trPr>
          <w:trHeight w:val="879"/>
        </w:trPr>
        <w:tc>
          <w:tcPr>
            <w:tcW w:w="623" w:type="dxa"/>
            <w:vMerge w:val="restart"/>
            <w:vAlign w:val="center"/>
          </w:tcPr>
          <w:p w:rsidR="001000C5" w:rsidRDefault="00B23062">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项目</w:t>
            </w:r>
          </w:p>
          <w:p w:rsidR="001000C5" w:rsidRDefault="00B23062">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绩效（</w:t>
            </w:r>
            <w:r>
              <w:rPr>
                <w:rFonts w:ascii="仿宋_GB2312" w:hAnsi="宋体" w:cs="宋体"/>
                <w:kern w:val="0"/>
                <w:sz w:val="21"/>
                <w:szCs w:val="21"/>
              </w:rPr>
              <w:t>55</w:t>
            </w:r>
            <w:r>
              <w:rPr>
                <w:rFonts w:ascii="仿宋_GB2312" w:hAnsi="宋体" w:cs="宋体" w:hint="eastAsia"/>
                <w:kern w:val="0"/>
                <w:sz w:val="21"/>
                <w:szCs w:val="21"/>
              </w:rPr>
              <w:t>分）</w:t>
            </w:r>
          </w:p>
        </w:tc>
        <w:tc>
          <w:tcPr>
            <w:tcW w:w="736" w:type="dxa"/>
            <w:gridSpan w:val="2"/>
            <w:vMerge w:val="restart"/>
            <w:vAlign w:val="center"/>
          </w:tcPr>
          <w:p w:rsidR="001000C5" w:rsidRDefault="00B23062">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项目</w:t>
            </w:r>
          </w:p>
          <w:p w:rsidR="001000C5" w:rsidRDefault="00B23062">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产出</w:t>
            </w:r>
            <w:r>
              <w:rPr>
                <w:rFonts w:ascii="仿宋_GB2312" w:hAnsi="宋体" w:cs="宋体"/>
                <w:kern w:val="0"/>
                <w:sz w:val="21"/>
                <w:szCs w:val="21"/>
              </w:rPr>
              <w:t>(15</w:t>
            </w:r>
            <w:r>
              <w:rPr>
                <w:rFonts w:ascii="仿宋_GB2312" w:hAnsi="宋体" w:cs="宋体" w:hint="eastAsia"/>
                <w:kern w:val="0"/>
                <w:sz w:val="21"/>
                <w:szCs w:val="21"/>
              </w:rPr>
              <w:t>分）</w:t>
            </w:r>
          </w:p>
        </w:tc>
        <w:tc>
          <w:tcPr>
            <w:tcW w:w="991" w:type="dxa"/>
            <w:vAlign w:val="center"/>
          </w:tcPr>
          <w:p w:rsidR="001000C5" w:rsidRDefault="00B23062">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产出数量（</w:t>
            </w:r>
            <w:r>
              <w:rPr>
                <w:rFonts w:ascii="仿宋_GB2312" w:hAnsi="宋体" w:cs="宋体"/>
                <w:kern w:val="0"/>
                <w:sz w:val="21"/>
                <w:szCs w:val="21"/>
              </w:rPr>
              <w:t>5</w:t>
            </w:r>
            <w:r>
              <w:rPr>
                <w:rFonts w:ascii="仿宋_GB2312" w:hAnsi="宋体" w:cs="宋体" w:hint="eastAsia"/>
                <w:kern w:val="0"/>
                <w:sz w:val="21"/>
                <w:szCs w:val="21"/>
              </w:rPr>
              <w:t>分）</w:t>
            </w:r>
          </w:p>
        </w:tc>
        <w:tc>
          <w:tcPr>
            <w:tcW w:w="640" w:type="dxa"/>
            <w:vAlign w:val="center"/>
          </w:tcPr>
          <w:p w:rsidR="001000C5" w:rsidRDefault="00B23062">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5</w:t>
            </w:r>
          </w:p>
        </w:tc>
        <w:tc>
          <w:tcPr>
            <w:tcW w:w="2767" w:type="dxa"/>
            <w:vAlign w:val="center"/>
          </w:tcPr>
          <w:p w:rsidR="001000C5" w:rsidRDefault="00B23062">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提供软件开发云和产业云服务</w:t>
            </w:r>
            <w:r>
              <w:rPr>
                <w:rFonts w:ascii="仿宋_GB2312" w:hAnsi="宋体" w:cs="宋体" w:hint="eastAsia"/>
                <w:kern w:val="0"/>
                <w:sz w:val="21"/>
                <w:szCs w:val="21"/>
              </w:rPr>
              <w:t>3000</w:t>
            </w:r>
            <w:r>
              <w:rPr>
                <w:rFonts w:ascii="仿宋_GB2312" w:hAnsi="宋体" w:cs="宋体" w:hint="eastAsia"/>
                <w:kern w:val="0"/>
                <w:sz w:val="21"/>
                <w:szCs w:val="21"/>
              </w:rPr>
              <w:t>万元；扶持昆明市企业数量</w:t>
            </w:r>
            <w:r>
              <w:rPr>
                <w:rFonts w:ascii="仿宋_GB2312" w:hAnsi="宋体" w:cs="宋体" w:hint="eastAsia"/>
                <w:kern w:val="0"/>
                <w:sz w:val="21"/>
                <w:szCs w:val="21"/>
              </w:rPr>
              <w:t>112</w:t>
            </w:r>
            <w:r>
              <w:rPr>
                <w:rFonts w:ascii="仿宋_GB2312" w:hAnsi="宋体" w:cs="宋体" w:hint="eastAsia"/>
                <w:kern w:val="0"/>
                <w:sz w:val="21"/>
                <w:szCs w:val="21"/>
              </w:rPr>
              <w:t>家；</w:t>
            </w:r>
            <w:r>
              <w:rPr>
                <w:rFonts w:ascii="仿宋_GB2312" w:hAnsi="宋体" w:cs="宋体" w:hint="eastAsia"/>
                <w:kern w:val="0"/>
                <w:sz w:val="21"/>
                <w:szCs w:val="21"/>
              </w:rPr>
              <w:t xml:space="preserve"> </w:t>
            </w:r>
            <w:r>
              <w:rPr>
                <w:rFonts w:ascii="仿宋_GB2312" w:hAnsi="宋体" w:cs="宋体" w:hint="eastAsia"/>
                <w:kern w:val="0"/>
                <w:sz w:val="21"/>
                <w:szCs w:val="21"/>
              </w:rPr>
              <w:t>合作开展软件开发云实训的高校于</w:t>
            </w:r>
            <w:r>
              <w:rPr>
                <w:rFonts w:ascii="仿宋_GB2312" w:hAnsi="宋体" w:cs="宋体" w:hint="eastAsia"/>
                <w:kern w:val="0"/>
                <w:sz w:val="21"/>
                <w:szCs w:val="21"/>
              </w:rPr>
              <w:t>4</w:t>
            </w:r>
            <w:r>
              <w:rPr>
                <w:rFonts w:ascii="仿宋_GB2312" w:hAnsi="宋体" w:cs="宋体" w:hint="eastAsia"/>
                <w:kern w:val="0"/>
                <w:sz w:val="21"/>
                <w:szCs w:val="21"/>
              </w:rPr>
              <w:t>家；策划品牌活动</w:t>
            </w:r>
            <w:r>
              <w:rPr>
                <w:rFonts w:ascii="仿宋_GB2312" w:hAnsi="宋体" w:cs="宋体" w:hint="eastAsia"/>
                <w:kern w:val="0"/>
                <w:sz w:val="21"/>
                <w:szCs w:val="21"/>
              </w:rPr>
              <w:t>4</w:t>
            </w:r>
            <w:r>
              <w:rPr>
                <w:rFonts w:ascii="仿宋_GB2312" w:hAnsi="宋体" w:cs="宋体" w:hint="eastAsia"/>
                <w:kern w:val="0"/>
                <w:sz w:val="21"/>
                <w:szCs w:val="21"/>
              </w:rPr>
              <w:t>次；组织的培训、研讨以及企业现场培训活动，参与企业人员上万人次</w:t>
            </w:r>
          </w:p>
        </w:tc>
        <w:tc>
          <w:tcPr>
            <w:tcW w:w="3105" w:type="dxa"/>
            <w:vAlign w:val="center"/>
          </w:tcPr>
          <w:p w:rsidR="001000C5" w:rsidRDefault="00B23062">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对照绩效目标，按实际产出数量率计算得分（</w:t>
            </w:r>
            <w:r>
              <w:rPr>
                <w:rFonts w:ascii="仿宋_GB2312" w:hAnsi="宋体" w:cs="宋体"/>
                <w:kern w:val="0"/>
                <w:sz w:val="21"/>
                <w:szCs w:val="21"/>
              </w:rPr>
              <w:t>5</w:t>
            </w:r>
            <w:r>
              <w:rPr>
                <w:rFonts w:ascii="仿宋_GB2312" w:hAnsi="宋体" w:cs="宋体" w:hint="eastAsia"/>
                <w:kern w:val="0"/>
                <w:sz w:val="21"/>
                <w:szCs w:val="21"/>
              </w:rPr>
              <w:t>分）</w:t>
            </w:r>
          </w:p>
        </w:tc>
      </w:tr>
      <w:tr w:rsidR="001000C5">
        <w:trPr>
          <w:trHeight w:val="879"/>
        </w:trPr>
        <w:tc>
          <w:tcPr>
            <w:tcW w:w="623" w:type="dxa"/>
            <w:vMerge/>
            <w:vAlign w:val="center"/>
          </w:tcPr>
          <w:p w:rsidR="001000C5" w:rsidRDefault="001000C5">
            <w:pPr>
              <w:widowControl/>
              <w:spacing w:line="260" w:lineRule="exact"/>
              <w:jc w:val="left"/>
              <w:rPr>
                <w:rFonts w:ascii="仿宋_GB2312" w:hAnsi="宋体" w:cs="宋体"/>
                <w:kern w:val="0"/>
                <w:sz w:val="21"/>
                <w:szCs w:val="21"/>
              </w:rPr>
            </w:pPr>
          </w:p>
        </w:tc>
        <w:tc>
          <w:tcPr>
            <w:tcW w:w="736" w:type="dxa"/>
            <w:gridSpan w:val="2"/>
            <w:vMerge/>
            <w:vAlign w:val="center"/>
          </w:tcPr>
          <w:p w:rsidR="001000C5" w:rsidRDefault="001000C5">
            <w:pPr>
              <w:widowControl/>
              <w:spacing w:line="260" w:lineRule="exact"/>
              <w:jc w:val="left"/>
              <w:rPr>
                <w:rFonts w:ascii="仿宋_GB2312" w:hAnsi="宋体" w:cs="宋体"/>
                <w:kern w:val="0"/>
                <w:sz w:val="21"/>
                <w:szCs w:val="21"/>
              </w:rPr>
            </w:pPr>
          </w:p>
        </w:tc>
        <w:tc>
          <w:tcPr>
            <w:tcW w:w="991" w:type="dxa"/>
            <w:vAlign w:val="center"/>
          </w:tcPr>
          <w:p w:rsidR="001000C5" w:rsidRDefault="00B23062">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产出质量（</w:t>
            </w:r>
            <w:r>
              <w:rPr>
                <w:rFonts w:ascii="仿宋_GB2312" w:hAnsi="宋体" w:cs="宋体"/>
                <w:kern w:val="0"/>
                <w:sz w:val="21"/>
                <w:szCs w:val="21"/>
              </w:rPr>
              <w:t>4</w:t>
            </w:r>
            <w:r>
              <w:rPr>
                <w:rFonts w:ascii="仿宋_GB2312" w:hAnsi="宋体" w:cs="宋体" w:hint="eastAsia"/>
                <w:kern w:val="0"/>
                <w:sz w:val="21"/>
                <w:szCs w:val="21"/>
              </w:rPr>
              <w:t>分）</w:t>
            </w:r>
          </w:p>
        </w:tc>
        <w:tc>
          <w:tcPr>
            <w:tcW w:w="640" w:type="dxa"/>
            <w:vAlign w:val="center"/>
          </w:tcPr>
          <w:p w:rsidR="001000C5" w:rsidRDefault="00B23062">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4</w:t>
            </w:r>
          </w:p>
        </w:tc>
        <w:tc>
          <w:tcPr>
            <w:tcW w:w="2767" w:type="dxa"/>
            <w:vAlign w:val="center"/>
          </w:tcPr>
          <w:p w:rsidR="001000C5" w:rsidRDefault="00B23062">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根据每次品牌活动的策划，达到预期效果，反映良好。</w:t>
            </w:r>
          </w:p>
        </w:tc>
        <w:tc>
          <w:tcPr>
            <w:tcW w:w="3105" w:type="dxa"/>
            <w:vAlign w:val="center"/>
          </w:tcPr>
          <w:p w:rsidR="001000C5" w:rsidRDefault="00B23062">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对照绩效目标，按实际产出质量率计算得分（</w:t>
            </w:r>
            <w:r>
              <w:rPr>
                <w:rFonts w:ascii="仿宋_GB2312" w:hAnsi="宋体" w:cs="宋体"/>
                <w:kern w:val="0"/>
                <w:sz w:val="21"/>
                <w:szCs w:val="21"/>
              </w:rPr>
              <w:t>4</w:t>
            </w:r>
            <w:r>
              <w:rPr>
                <w:rFonts w:ascii="仿宋_GB2312" w:hAnsi="宋体" w:cs="宋体" w:hint="eastAsia"/>
                <w:kern w:val="0"/>
                <w:sz w:val="21"/>
                <w:szCs w:val="21"/>
              </w:rPr>
              <w:t>分）</w:t>
            </w:r>
          </w:p>
        </w:tc>
      </w:tr>
      <w:tr w:rsidR="001000C5">
        <w:trPr>
          <w:trHeight w:val="879"/>
        </w:trPr>
        <w:tc>
          <w:tcPr>
            <w:tcW w:w="623" w:type="dxa"/>
            <w:vMerge/>
            <w:vAlign w:val="center"/>
          </w:tcPr>
          <w:p w:rsidR="001000C5" w:rsidRDefault="001000C5">
            <w:pPr>
              <w:widowControl/>
              <w:spacing w:line="260" w:lineRule="exact"/>
              <w:jc w:val="left"/>
              <w:rPr>
                <w:rFonts w:ascii="仿宋_GB2312" w:hAnsi="宋体" w:cs="宋体"/>
                <w:kern w:val="0"/>
                <w:sz w:val="21"/>
                <w:szCs w:val="21"/>
              </w:rPr>
            </w:pPr>
          </w:p>
        </w:tc>
        <w:tc>
          <w:tcPr>
            <w:tcW w:w="736" w:type="dxa"/>
            <w:gridSpan w:val="2"/>
            <w:vMerge/>
            <w:vAlign w:val="center"/>
          </w:tcPr>
          <w:p w:rsidR="001000C5" w:rsidRDefault="001000C5">
            <w:pPr>
              <w:widowControl/>
              <w:spacing w:line="260" w:lineRule="exact"/>
              <w:jc w:val="left"/>
              <w:rPr>
                <w:rFonts w:ascii="仿宋_GB2312" w:hAnsi="宋体" w:cs="宋体"/>
                <w:kern w:val="0"/>
                <w:sz w:val="21"/>
                <w:szCs w:val="21"/>
              </w:rPr>
            </w:pPr>
          </w:p>
        </w:tc>
        <w:tc>
          <w:tcPr>
            <w:tcW w:w="991" w:type="dxa"/>
            <w:vAlign w:val="center"/>
          </w:tcPr>
          <w:p w:rsidR="001000C5" w:rsidRDefault="00B23062">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产出时效（</w:t>
            </w:r>
            <w:r>
              <w:rPr>
                <w:rFonts w:ascii="仿宋_GB2312" w:hAnsi="宋体" w:cs="宋体"/>
                <w:kern w:val="0"/>
                <w:sz w:val="21"/>
                <w:szCs w:val="21"/>
              </w:rPr>
              <w:t>3</w:t>
            </w:r>
            <w:r>
              <w:rPr>
                <w:rFonts w:ascii="仿宋_GB2312" w:hAnsi="宋体" w:cs="宋体" w:hint="eastAsia"/>
                <w:kern w:val="0"/>
                <w:sz w:val="21"/>
                <w:szCs w:val="21"/>
              </w:rPr>
              <w:t>分）</w:t>
            </w:r>
          </w:p>
        </w:tc>
        <w:tc>
          <w:tcPr>
            <w:tcW w:w="640" w:type="dxa"/>
            <w:vAlign w:val="center"/>
          </w:tcPr>
          <w:p w:rsidR="001000C5" w:rsidRDefault="00B23062">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3</w:t>
            </w:r>
          </w:p>
        </w:tc>
        <w:tc>
          <w:tcPr>
            <w:tcW w:w="2767" w:type="dxa"/>
            <w:vAlign w:val="center"/>
          </w:tcPr>
          <w:p w:rsidR="001000C5" w:rsidRDefault="00B23062">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根据协议和合同中每年的进展要求，按期完成</w:t>
            </w:r>
          </w:p>
        </w:tc>
        <w:tc>
          <w:tcPr>
            <w:tcW w:w="3105" w:type="dxa"/>
            <w:vAlign w:val="center"/>
          </w:tcPr>
          <w:p w:rsidR="001000C5" w:rsidRDefault="00B23062">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对照绩效目标，按实际产出时效率计算得分（</w:t>
            </w:r>
            <w:r>
              <w:rPr>
                <w:rFonts w:ascii="仿宋_GB2312" w:hAnsi="宋体" w:cs="宋体"/>
                <w:kern w:val="0"/>
                <w:sz w:val="21"/>
                <w:szCs w:val="21"/>
              </w:rPr>
              <w:t>3</w:t>
            </w:r>
            <w:r>
              <w:rPr>
                <w:rFonts w:ascii="仿宋_GB2312" w:hAnsi="宋体" w:cs="宋体" w:hint="eastAsia"/>
                <w:kern w:val="0"/>
                <w:sz w:val="21"/>
                <w:szCs w:val="21"/>
              </w:rPr>
              <w:t>分）</w:t>
            </w:r>
          </w:p>
        </w:tc>
      </w:tr>
      <w:tr w:rsidR="001000C5">
        <w:trPr>
          <w:trHeight w:val="879"/>
        </w:trPr>
        <w:tc>
          <w:tcPr>
            <w:tcW w:w="623" w:type="dxa"/>
            <w:vMerge/>
            <w:vAlign w:val="center"/>
          </w:tcPr>
          <w:p w:rsidR="001000C5" w:rsidRDefault="001000C5">
            <w:pPr>
              <w:widowControl/>
              <w:spacing w:line="260" w:lineRule="exact"/>
              <w:jc w:val="left"/>
              <w:rPr>
                <w:rFonts w:ascii="仿宋_GB2312" w:hAnsi="宋体" w:cs="宋体"/>
                <w:kern w:val="0"/>
                <w:sz w:val="21"/>
                <w:szCs w:val="21"/>
              </w:rPr>
            </w:pPr>
          </w:p>
        </w:tc>
        <w:tc>
          <w:tcPr>
            <w:tcW w:w="736" w:type="dxa"/>
            <w:gridSpan w:val="2"/>
            <w:vMerge/>
            <w:vAlign w:val="center"/>
          </w:tcPr>
          <w:p w:rsidR="001000C5" w:rsidRDefault="001000C5">
            <w:pPr>
              <w:widowControl/>
              <w:spacing w:line="260" w:lineRule="exact"/>
              <w:jc w:val="left"/>
              <w:rPr>
                <w:rFonts w:ascii="仿宋_GB2312" w:hAnsi="宋体" w:cs="宋体"/>
                <w:kern w:val="0"/>
                <w:sz w:val="21"/>
                <w:szCs w:val="21"/>
              </w:rPr>
            </w:pPr>
          </w:p>
        </w:tc>
        <w:tc>
          <w:tcPr>
            <w:tcW w:w="991" w:type="dxa"/>
            <w:vAlign w:val="center"/>
          </w:tcPr>
          <w:p w:rsidR="001000C5" w:rsidRDefault="00B23062">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产出成本（</w:t>
            </w:r>
            <w:r>
              <w:rPr>
                <w:rFonts w:ascii="仿宋_GB2312" w:hAnsi="宋体" w:cs="宋体"/>
                <w:kern w:val="0"/>
                <w:sz w:val="21"/>
                <w:szCs w:val="21"/>
              </w:rPr>
              <w:t>3</w:t>
            </w:r>
            <w:r>
              <w:rPr>
                <w:rFonts w:ascii="仿宋_GB2312" w:hAnsi="宋体" w:cs="宋体" w:hint="eastAsia"/>
                <w:kern w:val="0"/>
                <w:sz w:val="21"/>
                <w:szCs w:val="21"/>
              </w:rPr>
              <w:t>分）</w:t>
            </w:r>
          </w:p>
        </w:tc>
        <w:tc>
          <w:tcPr>
            <w:tcW w:w="640" w:type="dxa"/>
            <w:vAlign w:val="center"/>
          </w:tcPr>
          <w:p w:rsidR="001000C5" w:rsidRDefault="00B23062">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3</w:t>
            </w:r>
          </w:p>
        </w:tc>
        <w:tc>
          <w:tcPr>
            <w:tcW w:w="2767" w:type="dxa"/>
            <w:vAlign w:val="center"/>
          </w:tcPr>
          <w:p w:rsidR="001000C5" w:rsidRDefault="00B23062">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根据协议和合同中每年的进展要求，按期完成</w:t>
            </w:r>
          </w:p>
        </w:tc>
        <w:tc>
          <w:tcPr>
            <w:tcW w:w="3105" w:type="dxa"/>
            <w:vAlign w:val="center"/>
          </w:tcPr>
          <w:p w:rsidR="001000C5" w:rsidRDefault="00B23062">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对照绩效目标，按实际产出成本率计算得分（</w:t>
            </w:r>
            <w:r>
              <w:rPr>
                <w:rFonts w:ascii="仿宋_GB2312" w:hAnsi="宋体" w:cs="宋体"/>
                <w:kern w:val="0"/>
                <w:sz w:val="21"/>
                <w:szCs w:val="21"/>
              </w:rPr>
              <w:t>3</w:t>
            </w:r>
            <w:r>
              <w:rPr>
                <w:rFonts w:ascii="仿宋_GB2312" w:hAnsi="宋体" w:cs="宋体" w:hint="eastAsia"/>
                <w:kern w:val="0"/>
                <w:sz w:val="21"/>
                <w:szCs w:val="21"/>
              </w:rPr>
              <w:t>分）</w:t>
            </w:r>
          </w:p>
        </w:tc>
      </w:tr>
      <w:tr w:rsidR="001000C5">
        <w:trPr>
          <w:trHeight w:val="879"/>
        </w:trPr>
        <w:tc>
          <w:tcPr>
            <w:tcW w:w="623" w:type="dxa"/>
            <w:vMerge/>
            <w:vAlign w:val="center"/>
          </w:tcPr>
          <w:p w:rsidR="001000C5" w:rsidRDefault="001000C5">
            <w:pPr>
              <w:widowControl/>
              <w:spacing w:line="260" w:lineRule="exact"/>
              <w:jc w:val="left"/>
              <w:rPr>
                <w:rFonts w:ascii="仿宋_GB2312" w:hAnsi="宋体" w:cs="宋体"/>
                <w:kern w:val="0"/>
                <w:sz w:val="21"/>
                <w:szCs w:val="21"/>
              </w:rPr>
            </w:pPr>
          </w:p>
        </w:tc>
        <w:tc>
          <w:tcPr>
            <w:tcW w:w="736" w:type="dxa"/>
            <w:gridSpan w:val="2"/>
            <w:vMerge w:val="restart"/>
            <w:vAlign w:val="center"/>
          </w:tcPr>
          <w:p w:rsidR="001000C5" w:rsidRDefault="001000C5">
            <w:pPr>
              <w:widowControl/>
              <w:spacing w:line="260" w:lineRule="exact"/>
              <w:rPr>
                <w:rFonts w:ascii="仿宋_GB2312" w:hAnsi="宋体" w:cs="宋体"/>
                <w:kern w:val="0"/>
                <w:sz w:val="21"/>
                <w:szCs w:val="21"/>
              </w:rPr>
            </w:pPr>
          </w:p>
          <w:p w:rsidR="001000C5" w:rsidRDefault="00B23062">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项目</w:t>
            </w:r>
          </w:p>
          <w:p w:rsidR="001000C5" w:rsidRDefault="00B23062">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效果</w:t>
            </w:r>
            <w:r>
              <w:rPr>
                <w:rFonts w:ascii="仿宋_GB2312" w:hAnsi="宋体" w:cs="宋体"/>
                <w:kern w:val="0"/>
                <w:sz w:val="21"/>
                <w:szCs w:val="21"/>
              </w:rPr>
              <w:t>(40</w:t>
            </w:r>
            <w:r>
              <w:rPr>
                <w:rFonts w:ascii="仿宋_GB2312" w:hAnsi="宋体" w:cs="宋体" w:hint="eastAsia"/>
                <w:kern w:val="0"/>
                <w:sz w:val="21"/>
                <w:szCs w:val="21"/>
              </w:rPr>
              <w:lastRenderedPageBreak/>
              <w:t>分）</w:t>
            </w:r>
          </w:p>
        </w:tc>
        <w:tc>
          <w:tcPr>
            <w:tcW w:w="991" w:type="dxa"/>
            <w:vAlign w:val="center"/>
          </w:tcPr>
          <w:p w:rsidR="001000C5" w:rsidRDefault="00B23062">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lastRenderedPageBreak/>
              <w:t>经济效益（</w:t>
            </w:r>
            <w:r>
              <w:rPr>
                <w:rFonts w:ascii="仿宋_GB2312" w:hAnsi="宋体" w:cs="宋体"/>
                <w:kern w:val="0"/>
                <w:sz w:val="21"/>
                <w:szCs w:val="21"/>
              </w:rPr>
              <w:t>8</w:t>
            </w:r>
            <w:r>
              <w:rPr>
                <w:rFonts w:ascii="仿宋_GB2312" w:hAnsi="宋体" w:cs="宋体" w:hint="eastAsia"/>
                <w:kern w:val="0"/>
                <w:sz w:val="21"/>
                <w:szCs w:val="21"/>
              </w:rPr>
              <w:t>分）</w:t>
            </w:r>
          </w:p>
        </w:tc>
        <w:tc>
          <w:tcPr>
            <w:tcW w:w="640" w:type="dxa"/>
            <w:vAlign w:val="center"/>
          </w:tcPr>
          <w:p w:rsidR="001000C5" w:rsidRDefault="00B23062">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7</w:t>
            </w:r>
          </w:p>
        </w:tc>
        <w:tc>
          <w:tcPr>
            <w:tcW w:w="2767" w:type="dxa"/>
            <w:vAlign w:val="center"/>
          </w:tcPr>
          <w:p w:rsidR="001000C5" w:rsidRDefault="00B23062">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扶持企业数量</w:t>
            </w:r>
            <w:r>
              <w:rPr>
                <w:rFonts w:ascii="仿宋_GB2312" w:hAnsi="宋体" w:cs="宋体" w:hint="eastAsia"/>
                <w:kern w:val="0"/>
                <w:sz w:val="21"/>
                <w:szCs w:val="21"/>
              </w:rPr>
              <w:t>112</w:t>
            </w:r>
            <w:r>
              <w:rPr>
                <w:rFonts w:ascii="仿宋_GB2312" w:hAnsi="宋体" w:cs="宋体" w:hint="eastAsia"/>
                <w:kern w:val="0"/>
                <w:sz w:val="21"/>
                <w:szCs w:val="21"/>
              </w:rPr>
              <w:t>家，高校</w:t>
            </w:r>
            <w:r>
              <w:rPr>
                <w:rFonts w:ascii="仿宋_GB2312" w:hAnsi="宋体" w:cs="宋体" w:hint="eastAsia"/>
                <w:kern w:val="0"/>
                <w:sz w:val="21"/>
                <w:szCs w:val="21"/>
              </w:rPr>
              <w:t>4</w:t>
            </w:r>
            <w:r>
              <w:rPr>
                <w:rFonts w:ascii="仿宋_GB2312" w:hAnsi="宋体" w:cs="宋体" w:hint="eastAsia"/>
                <w:kern w:val="0"/>
                <w:sz w:val="21"/>
                <w:szCs w:val="21"/>
              </w:rPr>
              <w:t>家；</w:t>
            </w:r>
          </w:p>
        </w:tc>
        <w:tc>
          <w:tcPr>
            <w:tcW w:w="3105" w:type="dxa"/>
            <w:vAlign w:val="center"/>
          </w:tcPr>
          <w:p w:rsidR="001000C5" w:rsidRDefault="00B23062">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对照绩效目标，按经济效益实现程度计算得分（</w:t>
            </w:r>
            <w:r>
              <w:rPr>
                <w:rFonts w:ascii="仿宋_GB2312" w:hAnsi="宋体" w:cs="宋体"/>
                <w:kern w:val="0"/>
                <w:sz w:val="21"/>
                <w:szCs w:val="21"/>
              </w:rPr>
              <w:t>8</w:t>
            </w:r>
            <w:r>
              <w:rPr>
                <w:rFonts w:ascii="仿宋_GB2312" w:hAnsi="宋体" w:cs="宋体" w:hint="eastAsia"/>
                <w:kern w:val="0"/>
                <w:sz w:val="21"/>
                <w:szCs w:val="21"/>
              </w:rPr>
              <w:t>分）</w:t>
            </w:r>
          </w:p>
        </w:tc>
      </w:tr>
      <w:tr w:rsidR="001000C5">
        <w:trPr>
          <w:trHeight w:val="879"/>
        </w:trPr>
        <w:tc>
          <w:tcPr>
            <w:tcW w:w="623" w:type="dxa"/>
            <w:vMerge/>
            <w:vAlign w:val="center"/>
          </w:tcPr>
          <w:p w:rsidR="001000C5" w:rsidRDefault="001000C5">
            <w:pPr>
              <w:widowControl/>
              <w:spacing w:line="260" w:lineRule="exact"/>
              <w:jc w:val="left"/>
              <w:rPr>
                <w:rFonts w:ascii="仿宋_GB2312" w:hAnsi="宋体" w:cs="宋体"/>
                <w:kern w:val="0"/>
                <w:sz w:val="21"/>
                <w:szCs w:val="21"/>
              </w:rPr>
            </w:pPr>
          </w:p>
        </w:tc>
        <w:tc>
          <w:tcPr>
            <w:tcW w:w="736" w:type="dxa"/>
            <w:gridSpan w:val="2"/>
            <w:vMerge/>
            <w:vAlign w:val="center"/>
          </w:tcPr>
          <w:p w:rsidR="001000C5" w:rsidRDefault="001000C5">
            <w:pPr>
              <w:widowControl/>
              <w:spacing w:line="260" w:lineRule="exact"/>
              <w:jc w:val="left"/>
              <w:rPr>
                <w:rFonts w:ascii="仿宋_GB2312" w:hAnsi="宋体" w:cs="宋体"/>
                <w:kern w:val="0"/>
                <w:sz w:val="21"/>
                <w:szCs w:val="21"/>
              </w:rPr>
            </w:pPr>
          </w:p>
        </w:tc>
        <w:tc>
          <w:tcPr>
            <w:tcW w:w="991" w:type="dxa"/>
            <w:vAlign w:val="center"/>
          </w:tcPr>
          <w:p w:rsidR="001000C5" w:rsidRDefault="00B23062">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社会效益（</w:t>
            </w:r>
            <w:r>
              <w:rPr>
                <w:rFonts w:ascii="仿宋_GB2312" w:hAnsi="宋体" w:cs="宋体"/>
                <w:kern w:val="0"/>
                <w:sz w:val="21"/>
                <w:szCs w:val="21"/>
              </w:rPr>
              <w:t>8</w:t>
            </w:r>
            <w:r>
              <w:rPr>
                <w:rFonts w:ascii="仿宋_GB2312" w:hAnsi="宋体" w:cs="宋体" w:hint="eastAsia"/>
                <w:kern w:val="0"/>
                <w:sz w:val="21"/>
                <w:szCs w:val="21"/>
              </w:rPr>
              <w:t>分）</w:t>
            </w:r>
          </w:p>
        </w:tc>
        <w:tc>
          <w:tcPr>
            <w:tcW w:w="640" w:type="dxa"/>
            <w:vAlign w:val="center"/>
          </w:tcPr>
          <w:p w:rsidR="001000C5" w:rsidRDefault="00B23062">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7</w:t>
            </w:r>
          </w:p>
        </w:tc>
        <w:tc>
          <w:tcPr>
            <w:tcW w:w="2767" w:type="dxa"/>
            <w:vAlign w:val="center"/>
          </w:tcPr>
          <w:p w:rsidR="001000C5" w:rsidRDefault="00B23062">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开展品牌活动</w:t>
            </w:r>
            <w:r>
              <w:rPr>
                <w:rFonts w:ascii="仿宋_GB2312" w:hAnsi="宋体" w:cs="宋体" w:hint="eastAsia"/>
                <w:kern w:val="0"/>
                <w:sz w:val="21"/>
                <w:szCs w:val="21"/>
              </w:rPr>
              <w:t>27</w:t>
            </w:r>
            <w:r>
              <w:rPr>
                <w:rFonts w:ascii="仿宋_GB2312" w:hAnsi="宋体" w:cs="宋体" w:hint="eastAsia"/>
                <w:kern w:val="0"/>
                <w:sz w:val="21"/>
                <w:szCs w:val="21"/>
              </w:rPr>
              <w:t>次，举办大型软件峰会</w:t>
            </w:r>
            <w:r>
              <w:rPr>
                <w:rFonts w:ascii="仿宋_GB2312" w:hAnsi="宋体" w:cs="宋体" w:hint="eastAsia"/>
                <w:kern w:val="0"/>
                <w:sz w:val="21"/>
                <w:szCs w:val="21"/>
              </w:rPr>
              <w:t>2</w:t>
            </w:r>
            <w:r>
              <w:rPr>
                <w:rFonts w:ascii="仿宋_GB2312" w:hAnsi="宋体" w:cs="宋体" w:hint="eastAsia"/>
                <w:kern w:val="0"/>
                <w:sz w:val="21"/>
                <w:szCs w:val="21"/>
              </w:rPr>
              <w:t>次，组织参与</w:t>
            </w:r>
            <w:r>
              <w:rPr>
                <w:rFonts w:ascii="仿宋_GB2312" w:hAnsi="宋体" w:cs="宋体" w:hint="eastAsia"/>
                <w:kern w:val="0"/>
                <w:sz w:val="21"/>
                <w:szCs w:val="21"/>
              </w:rPr>
              <w:t>12</w:t>
            </w:r>
            <w:r>
              <w:rPr>
                <w:rFonts w:ascii="仿宋_GB2312" w:hAnsi="宋体" w:cs="宋体" w:hint="eastAsia"/>
                <w:kern w:val="0"/>
                <w:sz w:val="21"/>
                <w:szCs w:val="21"/>
              </w:rPr>
              <w:t>次招商推介会活动，共推荐</w:t>
            </w:r>
            <w:r>
              <w:rPr>
                <w:rFonts w:ascii="仿宋_GB2312" w:hAnsi="宋体" w:cs="宋体" w:hint="eastAsia"/>
                <w:kern w:val="0"/>
                <w:sz w:val="21"/>
                <w:szCs w:val="21"/>
              </w:rPr>
              <w:t>175</w:t>
            </w:r>
            <w:r>
              <w:rPr>
                <w:rFonts w:ascii="仿宋_GB2312" w:hAnsi="宋体" w:cs="宋体" w:hint="eastAsia"/>
                <w:kern w:val="0"/>
                <w:sz w:val="21"/>
                <w:szCs w:val="21"/>
              </w:rPr>
              <w:t>家合作伙伴企业与昆明市对接，其中</w:t>
            </w:r>
            <w:r>
              <w:rPr>
                <w:rFonts w:ascii="仿宋_GB2312" w:hAnsi="宋体" w:cs="宋体" w:hint="eastAsia"/>
                <w:kern w:val="0"/>
                <w:sz w:val="21"/>
                <w:szCs w:val="21"/>
              </w:rPr>
              <w:t>9</w:t>
            </w:r>
            <w:r>
              <w:rPr>
                <w:rFonts w:ascii="仿宋_GB2312" w:hAnsi="宋体" w:cs="宋体" w:hint="eastAsia"/>
                <w:kern w:val="0"/>
                <w:sz w:val="21"/>
                <w:szCs w:val="21"/>
              </w:rPr>
              <w:t>家已与呈贡信息产业园去签订战略合作协议</w:t>
            </w:r>
          </w:p>
        </w:tc>
        <w:tc>
          <w:tcPr>
            <w:tcW w:w="3105" w:type="dxa"/>
            <w:vAlign w:val="center"/>
          </w:tcPr>
          <w:p w:rsidR="001000C5" w:rsidRDefault="00B23062">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对照绩效目标，按社会效益实现程度计算得分（</w:t>
            </w:r>
            <w:r>
              <w:rPr>
                <w:rFonts w:ascii="仿宋_GB2312" w:hAnsi="宋体" w:cs="宋体"/>
                <w:kern w:val="0"/>
                <w:sz w:val="21"/>
                <w:szCs w:val="21"/>
              </w:rPr>
              <w:t>8</w:t>
            </w:r>
            <w:r>
              <w:rPr>
                <w:rFonts w:ascii="仿宋_GB2312" w:hAnsi="宋体" w:cs="宋体" w:hint="eastAsia"/>
                <w:kern w:val="0"/>
                <w:sz w:val="21"/>
                <w:szCs w:val="21"/>
              </w:rPr>
              <w:t>分）</w:t>
            </w:r>
          </w:p>
        </w:tc>
      </w:tr>
      <w:tr w:rsidR="001000C5">
        <w:trPr>
          <w:trHeight w:val="879"/>
        </w:trPr>
        <w:tc>
          <w:tcPr>
            <w:tcW w:w="623" w:type="dxa"/>
            <w:vMerge/>
            <w:vAlign w:val="center"/>
          </w:tcPr>
          <w:p w:rsidR="001000C5" w:rsidRDefault="001000C5">
            <w:pPr>
              <w:widowControl/>
              <w:spacing w:line="260" w:lineRule="exact"/>
              <w:jc w:val="left"/>
              <w:rPr>
                <w:rFonts w:ascii="仿宋_GB2312" w:hAnsi="宋体" w:cs="宋体"/>
                <w:kern w:val="0"/>
                <w:sz w:val="21"/>
                <w:szCs w:val="21"/>
              </w:rPr>
            </w:pPr>
          </w:p>
        </w:tc>
        <w:tc>
          <w:tcPr>
            <w:tcW w:w="736" w:type="dxa"/>
            <w:gridSpan w:val="2"/>
            <w:vMerge/>
            <w:vAlign w:val="center"/>
          </w:tcPr>
          <w:p w:rsidR="001000C5" w:rsidRDefault="001000C5">
            <w:pPr>
              <w:widowControl/>
              <w:spacing w:line="260" w:lineRule="exact"/>
              <w:jc w:val="left"/>
              <w:rPr>
                <w:rFonts w:ascii="仿宋_GB2312" w:hAnsi="宋体" w:cs="宋体"/>
                <w:kern w:val="0"/>
                <w:sz w:val="21"/>
                <w:szCs w:val="21"/>
              </w:rPr>
            </w:pPr>
          </w:p>
        </w:tc>
        <w:tc>
          <w:tcPr>
            <w:tcW w:w="991" w:type="dxa"/>
            <w:vAlign w:val="center"/>
          </w:tcPr>
          <w:p w:rsidR="001000C5" w:rsidRDefault="00B23062">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环境效益（</w:t>
            </w:r>
            <w:r>
              <w:rPr>
                <w:rFonts w:ascii="仿宋_GB2312" w:hAnsi="宋体" w:cs="宋体"/>
                <w:kern w:val="0"/>
                <w:sz w:val="21"/>
                <w:szCs w:val="21"/>
              </w:rPr>
              <w:t>8</w:t>
            </w:r>
            <w:r>
              <w:rPr>
                <w:rFonts w:ascii="仿宋_GB2312" w:hAnsi="宋体" w:cs="宋体" w:hint="eastAsia"/>
                <w:kern w:val="0"/>
                <w:sz w:val="21"/>
                <w:szCs w:val="21"/>
              </w:rPr>
              <w:t>分）</w:t>
            </w:r>
          </w:p>
        </w:tc>
        <w:tc>
          <w:tcPr>
            <w:tcW w:w="640" w:type="dxa"/>
            <w:vAlign w:val="center"/>
          </w:tcPr>
          <w:p w:rsidR="001000C5" w:rsidRDefault="00B23062">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8</w:t>
            </w:r>
          </w:p>
        </w:tc>
        <w:tc>
          <w:tcPr>
            <w:tcW w:w="2767" w:type="dxa"/>
            <w:vAlign w:val="center"/>
          </w:tcPr>
          <w:p w:rsidR="001000C5" w:rsidRDefault="00B23062">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完全无污染，零排放</w:t>
            </w:r>
            <w:r>
              <w:rPr>
                <w:rFonts w:ascii="仿宋_GB2312" w:hAnsi="宋体" w:cs="宋体" w:hint="eastAsia"/>
                <w:kern w:val="0"/>
                <w:sz w:val="21"/>
                <w:szCs w:val="21"/>
              </w:rPr>
              <w:t>.</w:t>
            </w:r>
          </w:p>
        </w:tc>
        <w:tc>
          <w:tcPr>
            <w:tcW w:w="3105" w:type="dxa"/>
            <w:vAlign w:val="center"/>
          </w:tcPr>
          <w:p w:rsidR="001000C5" w:rsidRDefault="00B23062">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对照绩效目标，按对环境所产生的实际影响程度计算得分（</w:t>
            </w:r>
            <w:r>
              <w:rPr>
                <w:rFonts w:ascii="仿宋_GB2312" w:hAnsi="宋体" w:cs="宋体"/>
                <w:kern w:val="0"/>
                <w:sz w:val="21"/>
                <w:szCs w:val="21"/>
              </w:rPr>
              <w:t>8</w:t>
            </w:r>
            <w:r>
              <w:rPr>
                <w:rFonts w:ascii="仿宋_GB2312" w:hAnsi="宋体" w:cs="宋体" w:hint="eastAsia"/>
                <w:kern w:val="0"/>
                <w:sz w:val="21"/>
                <w:szCs w:val="21"/>
              </w:rPr>
              <w:t>分）</w:t>
            </w:r>
          </w:p>
        </w:tc>
      </w:tr>
      <w:tr w:rsidR="001000C5">
        <w:trPr>
          <w:trHeight w:val="879"/>
        </w:trPr>
        <w:tc>
          <w:tcPr>
            <w:tcW w:w="623" w:type="dxa"/>
            <w:vMerge/>
            <w:vAlign w:val="center"/>
          </w:tcPr>
          <w:p w:rsidR="001000C5" w:rsidRDefault="001000C5">
            <w:pPr>
              <w:widowControl/>
              <w:spacing w:line="260" w:lineRule="exact"/>
              <w:jc w:val="left"/>
              <w:rPr>
                <w:rFonts w:ascii="仿宋_GB2312" w:hAnsi="宋体" w:cs="宋体"/>
                <w:kern w:val="0"/>
                <w:sz w:val="21"/>
                <w:szCs w:val="21"/>
              </w:rPr>
            </w:pPr>
          </w:p>
        </w:tc>
        <w:tc>
          <w:tcPr>
            <w:tcW w:w="736" w:type="dxa"/>
            <w:gridSpan w:val="2"/>
            <w:vMerge/>
            <w:vAlign w:val="center"/>
          </w:tcPr>
          <w:p w:rsidR="001000C5" w:rsidRDefault="001000C5">
            <w:pPr>
              <w:widowControl/>
              <w:spacing w:line="260" w:lineRule="exact"/>
              <w:jc w:val="left"/>
              <w:rPr>
                <w:rFonts w:ascii="仿宋_GB2312" w:hAnsi="宋体" w:cs="宋体"/>
                <w:kern w:val="0"/>
                <w:sz w:val="21"/>
                <w:szCs w:val="21"/>
              </w:rPr>
            </w:pPr>
          </w:p>
        </w:tc>
        <w:tc>
          <w:tcPr>
            <w:tcW w:w="991" w:type="dxa"/>
            <w:vAlign w:val="center"/>
          </w:tcPr>
          <w:p w:rsidR="001000C5" w:rsidRDefault="00B23062">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可持续影响（</w:t>
            </w:r>
            <w:r>
              <w:rPr>
                <w:rFonts w:ascii="仿宋_GB2312" w:hAnsi="宋体" w:cs="宋体"/>
                <w:kern w:val="0"/>
                <w:sz w:val="21"/>
                <w:szCs w:val="21"/>
              </w:rPr>
              <w:t>8</w:t>
            </w:r>
            <w:r>
              <w:rPr>
                <w:rFonts w:ascii="仿宋_GB2312" w:hAnsi="宋体" w:cs="宋体" w:hint="eastAsia"/>
                <w:kern w:val="0"/>
                <w:sz w:val="21"/>
                <w:szCs w:val="21"/>
              </w:rPr>
              <w:t>分）</w:t>
            </w:r>
          </w:p>
        </w:tc>
        <w:tc>
          <w:tcPr>
            <w:tcW w:w="640" w:type="dxa"/>
            <w:vAlign w:val="center"/>
          </w:tcPr>
          <w:p w:rsidR="001000C5" w:rsidRDefault="00B23062">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8</w:t>
            </w:r>
          </w:p>
        </w:tc>
        <w:tc>
          <w:tcPr>
            <w:tcW w:w="2767" w:type="dxa"/>
            <w:vAlign w:val="center"/>
          </w:tcPr>
          <w:p w:rsidR="001000C5" w:rsidRDefault="00B23062">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持续牵引传统产业升级转型。</w:t>
            </w:r>
          </w:p>
        </w:tc>
        <w:tc>
          <w:tcPr>
            <w:tcW w:w="3105" w:type="dxa"/>
            <w:vAlign w:val="center"/>
          </w:tcPr>
          <w:p w:rsidR="001000C5" w:rsidRDefault="00B23062">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项目产出能持续运用（</w:t>
            </w:r>
            <w:r>
              <w:rPr>
                <w:rFonts w:ascii="仿宋_GB2312" w:hAnsi="宋体" w:cs="宋体"/>
                <w:kern w:val="0"/>
                <w:sz w:val="21"/>
                <w:szCs w:val="21"/>
              </w:rPr>
              <w:t>4</w:t>
            </w:r>
            <w:r>
              <w:rPr>
                <w:rFonts w:ascii="仿宋_GB2312" w:hAnsi="宋体" w:cs="宋体" w:hint="eastAsia"/>
                <w:kern w:val="0"/>
                <w:sz w:val="21"/>
                <w:szCs w:val="21"/>
              </w:rPr>
              <w:t>分）</w:t>
            </w:r>
          </w:p>
          <w:p w:rsidR="001000C5" w:rsidRDefault="00B23062">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所依赖的政策制度能持续执行（</w:t>
            </w:r>
            <w:r>
              <w:rPr>
                <w:rFonts w:ascii="仿宋_GB2312" w:hAnsi="宋体" w:cs="宋体"/>
                <w:kern w:val="0"/>
                <w:sz w:val="21"/>
                <w:szCs w:val="21"/>
              </w:rPr>
              <w:t>4</w:t>
            </w:r>
            <w:r>
              <w:rPr>
                <w:rFonts w:ascii="仿宋_GB2312" w:hAnsi="宋体" w:cs="宋体" w:hint="eastAsia"/>
                <w:kern w:val="0"/>
                <w:sz w:val="21"/>
                <w:szCs w:val="21"/>
              </w:rPr>
              <w:t>分）</w:t>
            </w:r>
          </w:p>
        </w:tc>
      </w:tr>
      <w:tr w:rsidR="001000C5">
        <w:trPr>
          <w:trHeight w:val="879"/>
        </w:trPr>
        <w:tc>
          <w:tcPr>
            <w:tcW w:w="623" w:type="dxa"/>
            <w:vMerge/>
            <w:vAlign w:val="center"/>
          </w:tcPr>
          <w:p w:rsidR="001000C5" w:rsidRDefault="001000C5">
            <w:pPr>
              <w:widowControl/>
              <w:spacing w:line="260" w:lineRule="exact"/>
              <w:jc w:val="left"/>
              <w:rPr>
                <w:rFonts w:ascii="仿宋_GB2312" w:hAnsi="宋体" w:cs="宋体"/>
                <w:kern w:val="0"/>
                <w:sz w:val="21"/>
                <w:szCs w:val="21"/>
              </w:rPr>
            </w:pPr>
          </w:p>
        </w:tc>
        <w:tc>
          <w:tcPr>
            <w:tcW w:w="736" w:type="dxa"/>
            <w:gridSpan w:val="2"/>
            <w:vMerge/>
            <w:vAlign w:val="center"/>
          </w:tcPr>
          <w:p w:rsidR="001000C5" w:rsidRDefault="001000C5">
            <w:pPr>
              <w:widowControl/>
              <w:spacing w:line="260" w:lineRule="exact"/>
              <w:jc w:val="left"/>
              <w:rPr>
                <w:rFonts w:ascii="仿宋_GB2312" w:hAnsi="宋体" w:cs="宋体"/>
                <w:kern w:val="0"/>
                <w:sz w:val="21"/>
                <w:szCs w:val="21"/>
              </w:rPr>
            </w:pPr>
          </w:p>
        </w:tc>
        <w:tc>
          <w:tcPr>
            <w:tcW w:w="991" w:type="dxa"/>
            <w:vAlign w:val="center"/>
          </w:tcPr>
          <w:p w:rsidR="001000C5" w:rsidRDefault="00B23062">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服务对象满意度</w:t>
            </w:r>
          </w:p>
          <w:p w:rsidR="001000C5" w:rsidRDefault="00B23062">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w:t>
            </w:r>
            <w:r>
              <w:rPr>
                <w:rFonts w:ascii="仿宋_GB2312" w:hAnsi="宋体" w:cs="宋体"/>
                <w:kern w:val="0"/>
                <w:sz w:val="21"/>
                <w:szCs w:val="21"/>
              </w:rPr>
              <w:t>8</w:t>
            </w:r>
            <w:r>
              <w:rPr>
                <w:rFonts w:ascii="仿宋_GB2312" w:hAnsi="宋体" w:cs="宋体" w:hint="eastAsia"/>
                <w:kern w:val="0"/>
                <w:sz w:val="21"/>
                <w:szCs w:val="21"/>
              </w:rPr>
              <w:t>分）</w:t>
            </w:r>
          </w:p>
        </w:tc>
        <w:tc>
          <w:tcPr>
            <w:tcW w:w="640" w:type="dxa"/>
            <w:vAlign w:val="center"/>
          </w:tcPr>
          <w:p w:rsidR="001000C5" w:rsidRDefault="00B23062">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8</w:t>
            </w:r>
          </w:p>
        </w:tc>
        <w:tc>
          <w:tcPr>
            <w:tcW w:w="2767" w:type="dxa"/>
            <w:vAlign w:val="center"/>
          </w:tcPr>
          <w:p w:rsidR="001000C5" w:rsidRDefault="00B23062">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接受扶持的企业人员、高校和个人均表示满意</w:t>
            </w:r>
          </w:p>
        </w:tc>
        <w:tc>
          <w:tcPr>
            <w:tcW w:w="3105" w:type="dxa"/>
            <w:vAlign w:val="center"/>
          </w:tcPr>
          <w:p w:rsidR="001000C5" w:rsidRDefault="00B23062">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按收集到的项目服务对象的满意率计算得分（</w:t>
            </w:r>
            <w:r>
              <w:rPr>
                <w:rFonts w:ascii="仿宋_GB2312" w:hAnsi="宋体" w:cs="宋体"/>
                <w:kern w:val="0"/>
                <w:sz w:val="21"/>
                <w:szCs w:val="21"/>
              </w:rPr>
              <w:t>8</w:t>
            </w:r>
            <w:r>
              <w:rPr>
                <w:rFonts w:ascii="仿宋_GB2312" w:hAnsi="宋体" w:cs="宋体" w:hint="eastAsia"/>
                <w:kern w:val="0"/>
                <w:sz w:val="21"/>
                <w:szCs w:val="21"/>
              </w:rPr>
              <w:t>分）</w:t>
            </w:r>
          </w:p>
        </w:tc>
      </w:tr>
      <w:tr w:rsidR="001000C5">
        <w:trPr>
          <w:trHeight w:val="459"/>
        </w:trPr>
        <w:tc>
          <w:tcPr>
            <w:tcW w:w="2350" w:type="dxa"/>
            <w:gridSpan w:val="4"/>
            <w:vAlign w:val="center"/>
          </w:tcPr>
          <w:p w:rsidR="001000C5" w:rsidRDefault="00B23062">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总分</w:t>
            </w:r>
          </w:p>
        </w:tc>
        <w:tc>
          <w:tcPr>
            <w:tcW w:w="640" w:type="dxa"/>
            <w:vAlign w:val="center"/>
          </w:tcPr>
          <w:p w:rsidR="001000C5" w:rsidRDefault="00B23062">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97</w:t>
            </w:r>
            <w:bookmarkStart w:id="1" w:name="_GoBack"/>
            <w:bookmarkEnd w:id="1"/>
          </w:p>
        </w:tc>
        <w:tc>
          <w:tcPr>
            <w:tcW w:w="2767" w:type="dxa"/>
            <w:vAlign w:val="center"/>
          </w:tcPr>
          <w:p w:rsidR="001000C5" w:rsidRDefault="00B23062">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 xml:space="preserve">　</w:t>
            </w:r>
          </w:p>
        </w:tc>
        <w:tc>
          <w:tcPr>
            <w:tcW w:w="3105" w:type="dxa"/>
            <w:vAlign w:val="center"/>
          </w:tcPr>
          <w:p w:rsidR="001000C5" w:rsidRDefault="00B23062">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 xml:space="preserve">　</w:t>
            </w:r>
          </w:p>
        </w:tc>
      </w:tr>
    </w:tbl>
    <w:p w:rsidR="001000C5" w:rsidRDefault="001000C5">
      <w:pPr>
        <w:spacing w:line="560" w:lineRule="exact"/>
        <w:outlineLvl w:val="0"/>
        <w:rPr>
          <w:rFonts w:ascii="Times New Roman" w:hAnsi="Times New Roman" w:cs="Times New Roman"/>
          <w:szCs w:val="32"/>
        </w:rPr>
      </w:pPr>
    </w:p>
    <w:p w:rsidR="001000C5" w:rsidRDefault="00B23062" w:rsidP="001000C5">
      <w:pPr>
        <w:numPr>
          <w:ilvl w:val="0"/>
          <w:numId w:val="5"/>
        </w:numPr>
        <w:ind w:firstLineChars="200" w:firstLine="596"/>
        <w:rPr>
          <w:rFonts w:ascii="仿宋_GB2312"/>
          <w:b/>
          <w:szCs w:val="32"/>
        </w:rPr>
      </w:pPr>
      <w:r>
        <w:rPr>
          <w:rFonts w:ascii="仿宋_GB2312" w:hint="eastAsia"/>
          <w:b/>
          <w:szCs w:val="32"/>
        </w:rPr>
        <w:t>绩效评价结果应用建议</w:t>
      </w:r>
      <w:r>
        <w:rPr>
          <w:rFonts w:ascii="仿宋_GB2312" w:hint="eastAsia"/>
          <w:bCs/>
          <w:szCs w:val="32"/>
        </w:rPr>
        <w:t>。</w:t>
      </w:r>
    </w:p>
    <w:p w:rsidR="001000C5" w:rsidRDefault="00B23062" w:rsidP="001000C5">
      <w:pPr>
        <w:spacing w:line="560" w:lineRule="exact"/>
        <w:ind w:firstLineChars="200" w:firstLine="593"/>
        <w:rPr>
          <w:rFonts w:ascii="仿宋_GB2312" w:hAnsi="仿宋_GB2312" w:cs="仿宋_GB2312"/>
          <w:bCs/>
          <w:szCs w:val="32"/>
        </w:rPr>
      </w:pPr>
      <w:r>
        <w:rPr>
          <w:rFonts w:ascii="仿宋_GB2312" w:hAnsi="仿宋_GB2312" w:cs="仿宋_GB2312" w:hint="eastAsia"/>
          <w:bCs/>
          <w:szCs w:val="32"/>
        </w:rPr>
        <w:t>结合</w:t>
      </w:r>
      <w:r>
        <w:rPr>
          <w:rFonts w:ascii="仿宋_GB2312" w:hAnsi="仿宋_GB2312" w:cs="仿宋_GB2312" w:hint="eastAsia"/>
          <w:bCs/>
          <w:szCs w:val="32"/>
        </w:rPr>
        <w:t>201</w:t>
      </w:r>
      <w:r>
        <w:rPr>
          <w:rFonts w:ascii="仿宋_GB2312" w:hAnsi="仿宋_GB2312" w:cs="仿宋_GB2312" w:hint="eastAsia"/>
          <w:bCs/>
          <w:szCs w:val="32"/>
        </w:rPr>
        <w:t>9</w:t>
      </w:r>
      <w:r>
        <w:rPr>
          <w:rFonts w:ascii="仿宋_GB2312" w:hAnsi="仿宋_GB2312" w:cs="仿宋_GB2312" w:hint="eastAsia"/>
          <w:bCs/>
          <w:szCs w:val="32"/>
        </w:rPr>
        <w:t>年度及以前年度绩效评价结果经验，对于以后的年度预算安排应该更合理科学，完善项目支出预算编制方法，合理利用财政资金，提高财政资金使用效率和效益。</w:t>
      </w:r>
    </w:p>
    <w:p w:rsidR="001000C5" w:rsidRDefault="00B23062" w:rsidP="001000C5">
      <w:pPr>
        <w:spacing w:line="560" w:lineRule="exact"/>
        <w:ind w:firstLineChars="200" w:firstLine="593"/>
        <w:rPr>
          <w:rFonts w:ascii="仿宋_GB2312"/>
          <w:b/>
          <w:szCs w:val="32"/>
        </w:rPr>
      </w:pPr>
      <w:r>
        <w:rPr>
          <w:rFonts w:ascii="仿宋_GB2312" w:hAnsi="仿宋_GB2312" w:cs="仿宋_GB2312" w:hint="eastAsia"/>
          <w:bCs/>
          <w:szCs w:val="32"/>
        </w:rPr>
        <w:t>对于年度项目支出绩效评价结果，应完善公开体系，便于社会公众查询、监督和建议。</w:t>
      </w:r>
    </w:p>
    <w:p w:rsidR="001000C5" w:rsidRDefault="00B23062" w:rsidP="001000C5">
      <w:pPr>
        <w:numPr>
          <w:ilvl w:val="0"/>
          <w:numId w:val="5"/>
        </w:numPr>
        <w:spacing w:line="560" w:lineRule="exact"/>
        <w:ind w:firstLineChars="200" w:firstLine="596"/>
        <w:rPr>
          <w:rFonts w:asciiTheme="majorHAnsi" w:hAnsiTheme="majorHAnsi" w:cstheme="majorBidi"/>
          <w:bCs/>
          <w:szCs w:val="32"/>
        </w:rPr>
      </w:pPr>
      <w:r>
        <w:rPr>
          <w:rFonts w:ascii="仿宋_GB2312" w:hint="eastAsia"/>
          <w:b/>
          <w:szCs w:val="32"/>
        </w:rPr>
        <w:t>主要经验及做法、存在的问题和建议</w:t>
      </w:r>
      <w:r>
        <w:rPr>
          <w:rFonts w:ascii="仿宋_GB2312" w:hint="eastAsia"/>
          <w:b/>
          <w:szCs w:val="32"/>
        </w:rPr>
        <w:t>。</w:t>
      </w:r>
      <w:bookmarkStart w:id="2" w:name="_Toc30514902"/>
    </w:p>
    <w:bookmarkEnd w:id="2"/>
    <w:p w:rsidR="001000C5" w:rsidRDefault="00B23062" w:rsidP="001000C5">
      <w:pPr>
        <w:ind w:firstLineChars="200" w:firstLine="593"/>
      </w:pPr>
      <w:r>
        <w:rPr>
          <w:rFonts w:hint="eastAsia"/>
        </w:rPr>
        <w:t>与</w:t>
      </w:r>
      <w:r>
        <w:t>昆明市本地</w:t>
      </w:r>
      <w:r>
        <w:rPr>
          <w:rFonts w:hint="eastAsia"/>
        </w:rPr>
        <w:t>软件</w:t>
      </w:r>
      <w:r>
        <w:t>产业相关企业</w:t>
      </w:r>
      <w:r>
        <w:rPr>
          <w:rFonts w:hint="eastAsia"/>
        </w:rPr>
        <w:t>加强深度合作，树立标杆，共同提升企业软件研发能力；针对云南省特色行业，发展行业应用软件，打造特色行业品牌效应；结合昆明市政府关于“人才培</w:t>
      </w:r>
      <w:r>
        <w:rPr>
          <w:rFonts w:hint="eastAsia"/>
        </w:rPr>
        <w:lastRenderedPageBreak/>
        <w:t>养”的相关政策，加大人才培养力度。一方面与昆明市内各大高校合作，通过联合授课、开展暑期培训班、共建实训基地等方式，培养软件研发人才。另一方面，向本地软件企业提供软件研发涉及到的各个领域的精细化培训服务</w:t>
      </w:r>
      <w:r>
        <w:rPr>
          <w:rFonts w:hint="eastAsia"/>
        </w:rPr>
        <w:t>；</w:t>
      </w:r>
      <w:r>
        <w:rPr>
          <w:rFonts w:hint="eastAsia"/>
        </w:rPr>
        <w:t>协助昆明市政府组织各类招商引资活动，邀请昆明市政府与华为合作伙伴对接，促进优秀企业落地昆明。组织本地合作伙伴走进华为参观交流，推荐优秀企业成为华为生态合作伙伴，帮助企业提升影</w:t>
      </w:r>
      <w:r>
        <w:rPr>
          <w:rFonts w:hint="eastAsia"/>
        </w:rPr>
        <w:t>响力，扩大业务范围。</w:t>
      </w:r>
    </w:p>
    <w:p w:rsidR="001000C5" w:rsidRDefault="00B23062" w:rsidP="001000C5">
      <w:pPr>
        <w:numPr>
          <w:ilvl w:val="0"/>
          <w:numId w:val="5"/>
        </w:numPr>
        <w:ind w:firstLineChars="200" w:firstLine="596"/>
        <w:rPr>
          <w:rFonts w:ascii="仿宋_GB2312"/>
          <w:b/>
          <w:szCs w:val="32"/>
        </w:rPr>
      </w:pPr>
      <w:r>
        <w:rPr>
          <w:rFonts w:ascii="仿宋_GB2312" w:hint="eastAsia"/>
          <w:b/>
          <w:szCs w:val="32"/>
        </w:rPr>
        <w:t>其他需说明的问题。</w:t>
      </w:r>
    </w:p>
    <w:p w:rsidR="001000C5" w:rsidRDefault="00B23062" w:rsidP="001000C5">
      <w:pPr>
        <w:ind w:leftChars="200" w:left="593"/>
        <w:rPr>
          <w:rFonts w:ascii="仿宋_GB2312"/>
          <w:bCs/>
          <w:szCs w:val="32"/>
        </w:rPr>
      </w:pPr>
      <w:r>
        <w:rPr>
          <w:rFonts w:ascii="仿宋_GB2312" w:hint="eastAsia"/>
          <w:bCs/>
          <w:szCs w:val="32"/>
        </w:rPr>
        <w:t>无。</w:t>
      </w:r>
    </w:p>
    <w:p w:rsidR="001000C5" w:rsidRDefault="008D6B63" w:rsidP="001000C5">
      <w:pPr>
        <w:topLinePunct/>
        <w:spacing w:line="560" w:lineRule="exact"/>
        <w:ind w:firstLineChars="200" w:firstLine="593"/>
        <w:rPr>
          <w:rFonts w:ascii="Times New Roman" w:hAnsi="Times New Roman" w:cs="Times New Roman"/>
          <w:szCs w:val="32"/>
        </w:rPr>
      </w:pPr>
      <w:r>
        <w:rPr>
          <w:rFonts w:ascii="Times New Roman" w:hAnsi="Times New Roman" w:cs="Times New Roman"/>
          <w:noProof/>
        </w:rPr>
        <w:pict>
          <v:shapetype id="_x0000_t201" coordsize="21600,21600" o:spt="201" path="m,l,21600r21600,l21600,xe">
            <v:stroke joinstyle="miter"/>
            <v:path shadowok="f" o:extrusionok="f" strokeok="f" fillok="f" o:connecttype="rect"/>
            <o:lock v:ext="edit" shapetype="t"/>
          </v:shapetype>
          <v:shape id="_x0000_s2050" type="#_x0000_t201" style="position:absolute;left:0;text-align:left;margin-left:238.5pt;margin-top:20pt;width:127.45pt;height:127.45pt;z-index:251658240;mso-position-horizontal-relative:text;mso-position-vertical-relative:text" stroked="f">
            <v:imagedata r:id="rId12" o:title=""/>
          </v:shape>
          <w:control r:id="rId13" w:name="CWordOLECtrl1" w:shapeid="_x0000_s2050"/>
        </w:pict>
      </w:r>
    </w:p>
    <w:p w:rsidR="001000C5" w:rsidRDefault="001000C5">
      <w:pPr>
        <w:spacing w:line="560" w:lineRule="exact"/>
        <w:rPr>
          <w:rFonts w:ascii="Times New Roman" w:hAnsi="Times New Roman" w:cs="Times New Roman"/>
        </w:rPr>
      </w:pPr>
    </w:p>
    <w:p w:rsidR="001000C5" w:rsidRDefault="00B23062">
      <w:pPr>
        <w:spacing w:line="560" w:lineRule="exact"/>
        <w:jc w:val="right"/>
        <w:rPr>
          <w:rFonts w:ascii="Times New Roman" w:hAnsi="Times New Roman" w:cs="Times New Roman"/>
        </w:rPr>
      </w:pPr>
      <w:r>
        <w:rPr>
          <w:rFonts w:ascii="Times New Roman" w:hAnsi="Times New Roman" w:cs="Times New Roman"/>
        </w:rPr>
        <w:t>昆明呈贡信息产业园区管理委员会</w:t>
      </w:r>
    </w:p>
    <w:p w:rsidR="001000C5" w:rsidRDefault="00B23062">
      <w:pPr>
        <w:spacing w:line="560" w:lineRule="exact"/>
        <w:jc w:val="center"/>
        <w:rPr>
          <w:rFonts w:ascii="Times New Roman" w:hAnsi="Times New Roman" w:cs="Times New Roman"/>
        </w:rPr>
      </w:pPr>
      <w:r>
        <w:rPr>
          <w:rFonts w:ascii="Times New Roman" w:hAnsi="Times New Roman" w:cs="Times New Roman"/>
        </w:rPr>
        <w:t xml:space="preserve">                           2020</w:t>
      </w:r>
      <w:r>
        <w:rPr>
          <w:rFonts w:ascii="Times New Roman" w:hAnsi="Times New Roman" w:cs="Times New Roman"/>
        </w:rPr>
        <w:t>年</w:t>
      </w:r>
      <w:r>
        <w:rPr>
          <w:rFonts w:ascii="Times New Roman" w:hAnsi="Times New Roman" w:cs="Times New Roman"/>
        </w:rPr>
        <w:t>4</w:t>
      </w:r>
      <w:r>
        <w:rPr>
          <w:rFonts w:ascii="Times New Roman" w:hAnsi="Times New Roman" w:cs="Times New Roman"/>
        </w:rPr>
        <w:t>月</w:t>
      </w:r>
      <w:r>
        <w:rPr>
          <w:rFonts w:ascii="Times New Roman" w:hAnsi="Times New Roman" w:cs="Times New Roman"/>
        </w:rPr>
        <w:t>7</w:t>
      </w:r>
      <w:r>
        <w:rPr>
          <w:rFonts w:ascii="Times New Roman" w:hAnsi="Times New Roman" w:cs="Times New Roman"/>
        </w:rPr>
        <w:t>日</w:t>
      </w:r>
    </w:p>
    <w:p w:rsidR="001000C5" w:rsidRDefault="001000C5" w:rsidP="001000C5">
      <w:pPr>
        <w:spacing w:line="560" w:lineRule="exact"/>
        <w:ind w:firstLineChars="200" w:firstLine="593"/>
        <w:outlineLvl w:val="0"/>
        <w:rPr>
          <w:rFonts w:ascii="Times New Roman" w:hAnsi="Times New Roman" w:cs="Times New Roman"/>
          <w:szCs w:val="32"/>
        </w:rPr>
      </w:pPr>
    </w:p>
    <w:p w:rsidR="001000C5" w:rsidRDefault="001000C5" w:rsidP="001000C5">
      <w:pPr>
        <w:spacing w:line="560" w:lineRule="exact"/>
        <w:ind w:firstLineChars="200" w:firstLine="593"/>
        <w:outlineLvl w:val="0"/>
        <w:rPr>
          <w:rFonts w:ascii="Times New Roman" w:hAnsi="Times New Roman" w:cs="Times New Roman"/>
          <w:szCs w:val="32"/>
        </w:rPr>
      </w:pPr>
    </w:p>
    <w:p w:rsidR="001000C5" w:rsidRDefault="001000C5" w:rsidP="001000C5">
      <w:pPr>
        <w:ind w:firstLineChars="200" w:firstLine="593"/>
        <w:rPr>
          <w:rFonts w:ascii="Times New Roman" w:hAnsi="Times New Roman" w:cs="Times New Roman"/>
          <w:szCs w:val="32"/>
        </w:rPr>
      </w:pPr>
    </w:p>
    <w:p w:rsidR="001000C5" w:rsidRDefault="001000C5" w:rsidP="001000C5">
      <w:pPr>
        <w:ind w:firstLineChars="200" w:firstLine="593"/>
        <w:rPr>
          <w:rFonts w:ascii="仿宋_GB2312"/>
          <w:szCs w:val="32"/>
        </w:rPr>
      </w:pPr>
    </w:p>
    <w:p w:rsidR="001000C5" w:rsidRDefault="001000C5" w:rsidP="001000C5">
      <w:pPr>
        <w:ind w:firstLineChars="200" w:firstLine="593"/>
      </w:pPr>
    </w:p>
    <w:sectPr w:rsidR="001000C5" w:rsidSect="001000C5">
      <w:headerReference w:type="even" r:id="rId14"/>
      <w:footerReference w:type="default" r:id="rId15"/>
      <w:pgSz w:w="11906" w:h="16838"/>
      <w:pgMar w:top="1723" w:right="1800" w:bottom="1723" w:left="1800" w:header="851" w:footer="992" w:gutter="0"/>
      <w:pgNumType w:fmt="numberInDash"/>
      <w:cols w:space="0"/>
      <w:docGrid w:type="linesAndChars" w:linePitch="608" w:charSpace="-478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00C5" w:rsidRDefault="001000C5" w:rsidP="001000C5">
      <w:r>
        <w:separator/>
      </w:r>
    </w:p>
  </w:endnote>
  <w:endnote w:type="continuationSeparator" w:id="1">
    <w:p w:rsidR="001000C5" w:rsidRDefault="001000C5" w:rsidP="001000C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altName w:val="Arial Unicode MS"/>
    <w:charset w:val="00"/>
    <w:family w:val="swiss"/>
    <w:pitch w:val="default"/>
    <w:sig w:usb0="00000001" w:usb1="4000207B" w:usb2="00000000" w:usb3="00000000" w:csb0="2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0" w:usb1="0000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0C5" w:rsidRDefault="001000C5">
    <w:pPr>
      <w:pStyle w:val="a4"/>
      <w:jc w:val="center"/>
      <w:rPr>
        <w:caps/>
        <w:color w:val="000000" w:themeColor="text1"/>
      </w:rPr>
    </w:pPr>
    <w:r w:rsidRPr="001000C5">
      <w:pict>
        <v:shapetype id="_x0000_t202" coordsize="21600,21600" o:spt="202" path="m,l,21600r21600,l21600,xe">
          <v:stroke joinstyle="miter"/>
          <v:path gradientshapeok="t" o:connecttype="rect"/>
        </v:shapetype>
        <v:shape id="_x0000_s1026" type="#_x0000_t202" style="position:absolute;left:0;text-align:left;margin-left:104pt;margin-top:0;width:2in;height:2in;z-index:251658240;mso-wrap-style:none;mso-position-horizontal:outside;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9tdHoS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M9tdHoSAgAAFQQAAA4AAAAAAAAAAQAg&#10;AAAAHwEAAGRycy9lMm9Eb2MueG1sUEsFBgAAAAAGAAYAWQEAAKMFAAAAAA==&#10;" filled="f" stroked="f" strokeweight=".5pt">
          <v:textbox style="mso-fit-shape-to-text:t" inset="0,0,0,0">
            <w:txbxContent>
              <w:p w:rsidR="001000C5" w:rsidRDefault="001000C5">
                <w:pPr>
                  <w:pStyle w:val="a4"/>
                  <w:jc w:val="center"/>
                </w:pPr>
                <w:r>
                  <w:rPr>
                    <w:rFonts w:ascii="Times New Roman" w:hAnsi="Times New Roman" w:cs="Times New Roman"/>
                    <w:caps/>
                    <w:color w:val="000000" w:themeColor="text1"/>
                    <w:sz w:val="30"/>
                    <w:szCs w:val="30"/>
                  </w:rPr>
                  <w:fldChar w:fldCharType="begin"/>
                </w:r>
                <w:r w:rsidR="00B23062">
                  <w:rPr>
                    <w:rFonts w:ascii="Times New Roman" w:hAnsi="Times New Roman" w:cs="Times New Roman"/>
                    <w:caps/>
                    <w:color w:val="000000" w:themeColor="text1"/>
                    <w:sz w:val="30"/>
                    <w:szCs w:val="30"/>
                  </w:rPr>
                  <w:instrText>PAGE   \* MERGEFORMAT</w:instrText>
                </w:r>
                <w:r>
                  <w:rPr>
                    <w:rFonts w:ascii="Times New Roman" w:hAnsi="Times New Roman" w:cs="Times New Roman"/>
                    <w:caps/>
                    <w:color w:val="000000" w:themeColor="text1"/>
                    <w:sz w:val="30"/>
                    <w:szCs w:val="30"/>
                  </w:rPr>
                  <w:fldChar w:fldCharType="separate"/>
                </w:r>
                <w:r w:rsidR="00B23062" w:rsidRPr="00B23062">
                  <w:rPr>
                    <w:rFonts w:ascii="Times New Roman" w:hAnsi="Times New Roman" w:cs="Times New Roman"/>
                    <w:caps/>
                    <w:noProof/>
                    <w:color w:val="000000" w:themeColor="text1"/>
                    <w:sz w:val="30"/>
                    <w:szCs w:val="30"/>
                    <w:lang w:val="zh-CN"/>
                  </w:rPr>
                  <w:t>-</w:t>
                </w:r>
                <w:r w:rsidR="00B23062">
                  <w:rPr>
                    <w:rFonts w:ascii="Times New Roman" w:hAnsi="Times New Roman" w:cs="Times New Roman"/>
                    <w:caps/>
                    <w:noProof/>
                    <w:color w:val="000000" w:themeColor="text1"/>
                    <w:sz w:val="30"/>
                    <w:szCs w:val="30"/>
                  </w:rPr>
                  <w:t xml:space="preserve"> 10 -</w:t>
                </w:r>
                <w:r>
                  <w:rPr>
                    <w:rFonts w:ascii="Times New Roman" w:hAnsi="Times New Roman" w:cs="Times New Roman"/>
                    <w:caps/>
                    <w:color w:val="000000" w:themeColor="text1"/>
                    <w:sz w:val="30"/>
                    <w:szCs w:val="30"/>
                  </w:rPr>
                  <w:fldChar w:fldCharType="end"/>
                </w:r>
              </w:p>
            </w:txbxContent>
          </v:textbox>
          <w10:wrap anchorx="margin"/>
        </v:shape>
      </w:pict>
    </w:r>
  </w:p>
  <w:p w:rsidR="001000C5" w:rsidRDefault="001000C5">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00C5" w:rsidRDefault="001000C5" w:rsidP="001000C5">
      <w:r>
        <w:separator/>
      </w:r>
    </w:p>
  </w:footnote>
  <w:footnote w:type="continuationSeparator" w:id="1">
    <w:p w:rsidR="001000C5" w:rsidRDefault="001000C5" w:rsidP="001000C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0C5" w:rsidRDefault="00B23062">
    <w:pPr>
      <w:pStyle w:val="a5"/>
    </w:pPr>
    <w:r>
      <w:rPr>
        <w:rFonts w:hint="eastAsia"/>
      </w:rPr>
      <w:t>华为昆明软件开发云创新中心介绍</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BF8634A"/>
    <w:multiLevelType w:val="singleLevel"/>
    <w:tmpl w:val="8BF8634A"/>
    <w:lvl w:ilvl="0">
      <w:start w:val="2"/>
      <w:numFmt w:val="chineseCounting"/>
      <w:suff w:val="nothing"/>
      <w:lvlText w:val="（%1）"/>
      <w:lvlJc w:val="left"/>
      <w:rPr>
        <w:rFonts w:hint="eastAsia"/>
      </w:rPr>
    </w:lvl>
  </w:abstractNum>
  <w:abstractNum w:abstractNumId="1">
    <w:nsid w:val="9F28CCFF"/>
    <w:multiLevelType w:val="singleLevel"/>
    <w:tmpl w:val="9F28CCFF"/>
    <w:lvl w:ilvl="0">
      <w:start w:val="5"/>
      <w:numFmt w:val="chineseCounting"/>
      <w:suff w:val="nothing"/>
      <w:lvlText w:val="%1、"/>
      <w:lvlJc w:val="left"/>
      <w:rPr>
        <w:rFonts w:hint="eastAsia"/>
      </w:rPr>
    </w:lvl>
  </w:abstractNum>
  <w:abstractNum w:abstractNumId="2">
    <w:nsid w:val="357E6BD6"/>
    <w:multiLevelType w:val="multilevel"/>
    <w:tmpl w:val="357E6BD6"/>
    <w:lvl w:ilvl="0">
      <w:start w:val="1"/>
      <w:numFmt w:val="chineseCountingThousand"/>
      <w:pStyle w:val="1"/>
      <w:suff w:val="nothing"/>
      <w:lvlText w:val="第%1章"/>
      <w:lvlJc w:val="left"/>
      <w:pPr>
        <w:ind w:left="142" w:firstLine="0"/>
      </w:pPr>
    </w:lvl>
    <w:lvl w:ilvl="1">
      <w:start w:val="1"/>
      <w:numFmt w:val="none"/>
      <w:pStyle w:val="2"/>
      <w:suff w:val="nothing"/>
      <w:lvlText w:val=""/>
      <w:lvlJc w:val="left"/>
      <w:pPr>
        <w:ind w:left="0" w:firstLine="0"/>
      </w:pPr>
    </w:lvl>
    <w:lvl w:ilvl="2">
      <w:start w:val="1"/>
      <w:numFmt w:val="none"/>
      <w:pStyle w:val="3"/>
      <w:suff w:val="nothing"/>
      <w:lvlText w:val=""/>
      <w:lvlJc w:val="left"/>
      <w:pPr>
        <w:ind w:left="0" w:firstLine="0"/>
      </w:pPr>
    </w:lvl>
    <w:lvl w:ilvl="3">
      <w:start w:val="1"/>
      <w:numFmt w:val="none"/>
      <w:pStyle w:val="4"/>
      <w:suff w:val="nothing"/>
      <w:lvlText w:val=""/>
      <w:lvlJc w:val="left"/>
      <w:pPr>
        <w:ind w:left="0" w:firstLine="0"/>
      </w:pPr>
    </w:lvl>
    <w:lvl w:ilvl="4">
      <w:start w:val="1"/>
      <w:numFmt w:val="none"/>
      <w:pStyle w:val="5"/>
      <w:suff w:val="nothing"/>
      <w:lvlText w:val=""/>
      <w:lvlJc w:val="left"/>
      <w:pPr>
        <w:ind w:left="0" w:firstLine="0"/>
      </w:pPr>
    </w:lvl>
    <w:lvl w:ilvl="5">
      <w:start w:val="1"/>
      <w:numFmt w:val="none"/>
      <w:pStyle w:val="6"/>
      <w:suff w:val="nothing"/>
      <w:lvlText w:val=""/>
      <w:lvlJc w:val="left"/>
      <w:pPr>
        <w:ind w:left="0" w:firstLine="0"/>
      </w:pPr>
    </w:lvl>
    <w:lvl w:ilvl="6">
      <w:start w:val="1"/>
      <w:numFmt w:val="none"/>
      <w:pStyle w:val="7"/>
      <w:suff w:val="nothing"/>
      <w:lvlText w:val=""/>
      <w:lvlJc w:val="left"/>
      <w:pPr>
        <w:ind w:left="0" w:firstLine="0"/>
      </w:pPr>
    </w:lvl>
    <w:lvl w:ilvl="7">
      <w:start w:val="1"/>
      <w:numFmt w:val="none"/>
      <w:pStyle w:val="8"/>
      <w:suff w:val="nothing"/>
      <w:lvlText w:val=""/>
      <w:lvlJc w:val="left"/>
      <w:pPr>
        <w:ind w:left="0" w:firstLine="0"/>
      </w:pPr>
    </w:lvl>
    <w:lvl w:ilvl="8">
      <w:start w:val="1"/>
      <w:numFmt w:val="none"/>
      <w:pStyle w:val="9"/>
      <w:suff w:val="nothing"/>
      <w:lvlText w:val=""/>
      <w:lvlJc w:val="left"/>
      <w:pPr>
        <w:ind w:left="0" w:firstLine="0"/>
      </w:pPr>
    </w:lvl>
  </w:abstractNum>
  <w:abstractNum w:abstractNumId="3">
    <w:nsid w:val="43B18715"/>
    <w:multiLevelType w:val="singleLevel"/>
    <w:tmpl w:val="43B18715"/>
    <w:lvl w:ilvl="0">
      <w:start w:val="2"/>
      <w:numFmt w:val="chineseCounting"/>
      <w:suff w:val="nothing"/>
      <w:lvlText w:val="（%1）"/>
      <w:lvlJc w:val="left"/>
      <w:rPr>
        <w:rFonts w:hint="eastAsia"/>
      </w:rPr>
    </w:lvl>
  </w:abstractNum>
  <w:abstractNum w:abstractNumId="4">
    <w:nsid w:val="760A7D33"/>
    <w:multiLevelType w:val="singleLevel"/>
    <w:tmpl w:val="760A7D33"/>
    <w:lvl w:ilvl="0">
      <w:start w:val="1"/>
      <w:numFmt w:val="chineseCounting"/>
      <w:suff w:val="nothing"/>
      <w:lvlText w:val="%1、"/>
      <w:lvlJc w:val="left"/>
      <w:rPr>
        <w:rFonts w:hint="eastAsia"/>
      </w:r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cumentProtection w:edit="forms" w:enforcement="1" w:cryptProviderType="rsaFull" w:cryptAlgorithmClass="hash" w:cryptAlgorithmType="typeAny" w:cryptAlgorithmSid="4" w:cryptSpinCount="50000" w:hash="6Ul0EOYeVoGkRRLgfkZMp1YpbtU=" w:salt="ma0xrgLxBCH18Fs10lqGiA=="/>
  <w:defaultTabStop w:val="420"/>
  <w:drawingGridHorizontalSpacing w:val="148"/>
  <w:drawingGridVerticalSpacing w:val="304"/>
  <w:displayHorizontalDrawingGridEvery w:val="2"/>
  <w:displayVerticalDrawingGridEvery w:val="2"/>
  <w:characterSpacingControl w:val="compressPunctuation"/>
  <w:hdrShapeDefaults>
    <o:shapedefaults v:ext="edit" spidmax="2051"/>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C2350"/>
    <w:rsid w:val="00013916"/>
    <w:rsid w:val="000219E6"/>
    <w:rsid w:val="001000C5"/>
    <w:rsid w:val="001E0D61"/>
    <w:rsid w:val="002413AE"/>
    <w:rsid w:val="00281320"/>
    <w:rsid w:val="003401D3"/>
    <w:rsid w:val="003A2B3A"/>
    <w:rsid w:val="003A2FB4"/>
    <w:rsid w:val="0044192C"/>
    <w:rsid w:val="00450909"/>
    <w:rsid w:val="00457180"/>
    <w:rsid w:val="00476E7B"/>
    <w:rsid w:val="00482CAD"/>
    <w:rsid w:val="00485BB6"/>
    <w:rsid w:val="005D1A64"/>
    <w:rsid w:val="0062206C"/>
    <w:rsid w:val="006A7C52"/>
    <w:rsid w:val="007268DF"/>
    <w:rsid w:val="00846594"/>
    <w:rsid w:val="008D6B63"/>
    <w:rsid w:val="00930176"/>
    <w:rsid w:val="00A954D6"/>
    <w:rsid w:val="00AD2790"/>
    <w:rsid w:val="00B23062"/>
    <w:rsid w:val="00B87E79"/>
    <w:rsid w:val="00BD5BE1"/>
    <w:rsid w:val="00CA09BB"/>
    <w:rsid w:val="00CC2350"/>
    <w:rsid w:val="00CD1FC0"/>
    <w:rsid w:val="00D70E6F"/>
    <w:rsid w:val="00D81336"/>
    <w:rsid w:val="00DB7F10"/>
    <w:rsid w:val="00E77698"/>
    <w:rsid w:val="00EE78C1"/>
    <w:rsid w:val="00F42754"/>
    <w:rsid w:val="00F6548D"/>
    <w:rsid w:val="05AE36CA"/>
    <w:rsid w:val="378A5996"/>
    <w:rsid w:val="40777EA8"/>
    <w:rsid w:val="47411A94"/>
    <w:rsid w:val="5A3C6978"/>
    <w:rsid w:val="67600811"/>
    <w:rsid w:val="6E09608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unhideWhenUsed="1" w:qFormat="1"/>
    <w:lsdException w:name="heading 3"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header" w:uiPriority="99" w:qFormat="1"/>
    <w:lsdException w:name="footer" w:uiPriority="99"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Preformatted"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qFormat="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000C5"/>
    <w:pPr>
      <w:widowControl w:val="0"/>
      <w:jc w:val="both"/>
    </w:pPr>
    <w:rPr>
      <w:rFonts w:eastAsia="仿宋_GB2312"/>
      <w:kern w:val="2"/>
      <w:sz w:val="32"/>
      <w:szCs w:val="22"/>
    </w:rPr>
  </w:style>
  <w:style w:type="paragraph" w:styleId="1">
    <w:name w:val="heading 1"/>
    <w:basedOn w:val="a"/>
    <w:next w:val="a"/>
    <w:link w:val="1Char"/>
    <w:uiPriority w:val="9"/>
    <w:qFormat/>
    <w:rsid w:val="001000C5"/>
    <w:pPr>
      <w:keepNext/>
      <w:keepLines/>
      <w:widowControl/>
      <w:numPr>
        <w:numId w:val="1"/>
      </w:numPr>
      <w:spacing w:before="340" w:after="330" w:line="578" w:lineRule="auto"/>
      <w:jc w:val="left"/>
      <w:outlineLvl w:val="0"/>
    </w:pPr>
    <w:rPr>
      <w:rFonts w:eastAsiaTheme="minorEastAsia"/>
      <w:b/>
      <w:bCs/>
      <w:kern w:val="44"/>
      <w:sz w:val="44"/>
      <w:szCs w:val="44"/>
    </w:rPr>
  </w:style>
  <w:style w:type="paragraph" w:styleId="2">
    <w:name w:val="heading 2"/>
    <w:basedOn w:val="a"/>
    <w:next w:val="a"/>
    <w:link w:val="2Char"/>
    <w:unhideWhenUsed/>
    <w:qFormat/>
    <w:rsid w:val="001000C5"/>
    <w:pPr>
      <w:keepNext/>
      <w:keepLines/>
      <w:widowControl/>
      <w:numPr>
        <w:ilvl w:val="1"/>
        <w:numId w:val="1"/>
      </w:numPr>
      <w:spacing w:before="260" w:after="260" w:line="416" w:lineRule="auto"/>
      <w:jc w:val="left"/>
      <w:outlineLvl w:val="1"/>
    </w:pPr>
    <w:rPr>
      <w:rFonts w:asciiTheme="majorHAnsi" w:eastAsiaTheme="majorEastAsia" w:hAnsiTheme="majorHAnsi" w:cstheme="majorBidi"/>
      <w:b/>
      <w:bCs/>
      <w:szCs w:val="32"/>
    </w:rPr>
  </w:style>
  <w:style w:type="paragraph" w:styleId="3">
    <w:name w:val="heading 3"/>
    <w:basedOn w:val="a"/>
    <w:next w:val="a"/>
    <w:link w:val="3Char"/>
    <w:unhideWhenUsed/>
    <w:qFormat/>
    <w:rsid w:val="001000C5"/>
    <w:pPr>
      <w:keepNext/>
      <w:keepLines/>
      <w:widowControl/>
      <w:numPr>
        <w:ilvl w:val="2"/>
        <w:numId w:val="1"/>
      </w:numPr>
      <w:spacing w:before="260" w:after="260" w:line="416" w:lineRule="auto"/>
      <w:jc w:val="left"/>
      <w:outlineLvl w:val="2"/>
    </w:pPr>
    <w:rPr>
      <w:rFonts w:eastAsiaTheme="minorEastAsia"/>
      <w:b/>
      <w:bCs/>
      <w:szCs w:val="32"/>
    </w:rPr>
  </w:style>
  <w:style w:type="paragraph" w:styleId="4">
    <w:name w:val="heading 4"/>
    <w:basedOn w:val="a"/>
    <w:next w:val="a"/>
    <w:link w:val="4Char"/>
    <w:uiPriority w:val="9"/>
    <w:unhideWhenUsed/>
    <w:qFormat/>
    <w:rsid w:val="001000C5"/>
    <w:pPr>
      <w:keepNext/>
      <w:keepLines/>
      <w:widowControl/>
      <w:numPr>
        <w:ilvl w:val="3"/>
        <w:numId w:val="1"/>
      </w:numPr>
      <w:spacing w:before="280" w:after="290" w:line="376" w:lineRule="auto"/>
      <w:jc w:val="left"/>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semiHidden/>
    <w:unhideWhenUsed/>
    <w:qFormat/>
    <w:rsid w:val="001000C5"/>
    <w:pPr>
      <w:keepNext/>
      <w:keepLines/>
      <w:widowControl/>
      <w:numPr>
        <w:ilvl w:val="4"/>
        <w:numId w:val="1"/>
      </w:numPr>
      <w:spacing w:before="280" w:after="290" w:line="376" w:lineRule="auto"/>
      <w:jc w:val="left"/>
      <w:outlineLvl w:val="4"/>
    </w:pPr>
    <w:rPr>
      <w:rFonts w:eastAsiaTheme="minorEastAsia"/>
      <w:b/>
      <w:bCs/>
      <w:sz w:val="28"/>
      <w:szCs w:val="28"/>
    </w:rPr>
  </w:style>
  <w:style w:type="paragraph" w:styleId="6">
    <w:name w:val="heading 6"/>
    <w:basedOn w:val="a"/>
    <w:next w:val="a"/>
    <w:link w:val="6Char"/>
    <w:uiPriority w:val="9"/>
    <w:semiHidden/>
    <w:unhideWhenUsed/>
    <w:qFormat/>
    <w:rsid w:val="001000C5"/>
    <w:pPr>
      <w:keepNext/>
      <w:keepLines/>
      <w:widowControl/>
      <w:numPr>
        <w:ilvl w:val="5"/>
        <w:numId w:val="1"/>
      </w:numPr>
      <w:spacing w:before="240" w:after="64" w:line="320" w:lineRule="auto"/>
      <w:jc w:val="left"/>
      <w:outlineLvl w:val="5"/>
    </w:pPr>
    <w:rPr>
      <w:rFonts w:asciiTheme="majorHAnsi" w:eastAsiaTheme="majorEastAsia" w:hAnsiTheme="majorHAnsi" w:cstheme="majorBidi"/>
      <w:b/>
      <w:bCs/>
      <w:sz w:val="24"/>
      <w:szCs w:val="24"/>
    </w:rPr>
  </w:style>
  <w:style w:type="paragraph" w:styleId="7">
    <w:name w:val="heading 7"/>
    <w:basedOn w:val="a"/>
    <w:next w:val="a"/>
    <w:link w:val="7Char"/>
    <w:uiPriority w:val="9"/>
    <w:semiHidden/>
    <w:unhideWhenUsed/>
    <w:qFormat/>
    <w:rsid w:val="001000C5"/>
    <w:pPr>
      <w:keepNext/>
      <w:keepLines/>
      <w:widowControl/>
      <w:numPr>
        <w:ilvl w:val="6"/>
        <w:numId w:val="1"/>
      </w:numPr>
      <w:spacing w:before="240" w:after="64" w:line="320" w:lineRule="auto"/>
      <w:jc w:val="left"/>
      <w:outlineLvl w:val="6"/>
    </w:pPr>
    <w:rPr>
      <w:rFonts w:eastAsiaTheme="minorEastAsia"/>
      <w:b/>
      <w:bCs/>
      <w:sz w:val="24"/>
      <w:szCs w:val="24"/>
    </w:rPr>
  </w:style>
  <w:style w:type="paragraph" w:styleId="8">
    <w:name w:val="heading 8"/>
    <w:basedOn w:val="a"/>
    <w:next w:val="a"/>
    <w:link w:val="8Char"/>
    <w:uiPriority w:val="9"/>
    <w:semiHidden/>
    <w:unhideWhenUsed/>
    <w:qFormat/>
    <w:rsid w:val="001000C5"/>
    <w:pPr>
      <w:keepNext/>
      <w:keepLines/>
      <w:widowControl/>
      <w:numPr>
        <w:ilvl w:val="7"/>
        <w:numId w:val="1"/>
      </w:numPr>
      <w:spacing w:before="240" w:after="64" w:line="320" w:lineRule="auto"/>
      <w:jc w:val="left"/>
      <w:outlineLvl w:val="7"/>
    </w:pPr>
    <w:rPr>
      <w:rFonts w:asciiTheme="majorHAnsi" w:eastAsiaTheme="majorEastAsia" w:hAnsiTheme="majorHAnsi" w:cstheme="majorBidi"/>
      <w:sz w:val="24"/>
      <w:szCs w:val="24"/>
    </w:rPr>
  </w:style>
  <w:style w:type="paragraph" w:styleId="9">
    <w:name w:val="heading 9"/>
    <w:basedOn w:val="a"/>
    <w:next w:val="a"/>
    <w:link w:val="9Char"/>
    <w:uiPriority w:val="9"/>
    <w:semiHidden/>
    <w:unhideWhenUsed/>
    <w:qFormat/>
    <w:rsid w:val="001000C5"/>
    <w:pPr>
      <w:keepNext/>
      <w:keepLines/>
      <w:widowControl/>
      <w:numPr>
        <w:ilvl w:val="8"/>
        <w:numId w:val="1"/>
      </w:numPr>
      <w:spacing w:before="240" w:after="64" w:line="320" w:lineRule="auto"/>
      <w:jc w:val="left"/>
      <w:outlineLvl w:val="8"/>
    </w:pPr>
    <w:rPr>
      <w:rFonts w:asciiTheme="majorHAnsi" w:eastAsiaTheme="majorEastAsia" w:hAnsiTheme="majorHAnsi" w:cstheme="majorBidi"/>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sid w:val="001000C5"/>
    <w:rPr>
      <w:sz w:val="18"/>
      <w:szCs w:val="18"/>
    </w:rPr>
  </w:style>
  <w:style w:type="paragraph" w:styleId="a4">
    <w:name w:val="footer"/>
    <w:basedOn w:val="a"/>
    <w:link w:val="Char0"/>
    <w:uiPriority w:val="99"/>
    <w:qFormat/>
    <w:rsid w:val="001000C5"/>
    <w:pPr>
      <w:tabs>
        <w:tab w:val="center" w:pos="4153"/>
        <w:tab w:val="right" w:pos="8306"/>
      </w:tabs>
      <w:snapToGrid w:val="0"/>
      <w:jc w:val="left"/>
    </w:pPr>
    <w:rPr>
      <w:sz w:val="18"/>
      <w:szCs w:val="18"/>
    </w:rPr>
  </w:style>
  <w:style w:type="paragraph" w:styleId="a5">
    <w:name w:val="header"/>
    <w:basedOn w:val="a"/>
    <w:link w:val="Char1"/>
    <w:uiPriority w:val="99"/>
    <w:qFormat/>
    <w:rsid w:val="001000C5"/>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rsid w:val="001000C5"/>
    <w:pPr>
      <w:widowControl/>
      <w:spacing w:before="100" w:beforeAutospacing="1" w:after="100" w:afterAutospacing="1"/>
      <w:jc w:val="left"/>
    </w:pPr>
    <w:rPr>
      <w:rFonts w:ascii="宋体" w:eastAsia="宋体" w:hAnsi="宋体" w:cs="宋体"/>
      <w:kern w:val="0"/>
      <w:sz w:val="24"/>
      <w:szCs w:val="24"/>
    </w:rPr>
  </w:style>
  <w:style w:type="table" w:styleId="a7">
    <w:name w:val="Table Grid"/>
    <w:basedOn w:val="a1"/>
    <w:uiPriority w:val="39"/>
    <w:qFormat/>
    <w:rsid w:val="001000C5"/>
    <w:pPr>
      <w:spacing w:line="360" w:lineRule="auto"/>
    </w:pPr>
    <w:rPr>
      <w:kern w:val="2"/>
      <w:sz w:val="21"/>
      <w:szCs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5"/>
    <w:uiPriority w:val="99"/>
    <w:qFormat/>
    <w:rsid w:val="001000C5"/>
    <w:rPr>
      <w:rFonts w:eastAsia="仿宋_GB2312"/>
      <w:kern w:val="2"/>
      <w:sz w:val="18"/>
      <w:szCs w:val="18"/>
    </w:rPr>
  </w:style>
  <w:style w:type="character" w:customStyle="1" w:styleId="Char0">
    <w:name w:val="页脚 Char"/>
    <w:basedOn w:val="a0"/>
    <w:link w:val="a4"/>
    <w:uiPriority w:val="99"/>
    <w:qFormat/>
    <w:rsid w:val="001000C5"/>
    <w:rPr>
      <w:rFonts w:eastAsia="仿宋_GB2312"/>
      <w:kern w:val="2"/>
      <w:sz w:val="18"/>
      <w:szCs w:val="18"/>
    </w:rPr>
  </w:style>
  <w:style w:type="character" w:customStyle="1" w:styleId="1Char">
    <w:name w:val="标题 1 Char"/>
    <w:basedOn w:val="a0"/>
    <w:link w:val="1"/>
    <w:uiPriority w:val="9"/>
    <w:qFormat/>
    <w:rsid w:val="001000C5"/>
    <w:rPr>
      <w:b/>
      <w:bCs/>
      <w:kern w:val="44"/>
      <w:sz w:val="44"/>
      <w:szCs w:val="44"/>
    </w:rPr>
  </w:style>
  <w:style w:type="character" w:customStyle="1" w:styleId="2Char">
    <w:name w:val="标题 2 Char"/>
    <w:basedOn w:val="a0"/>
    <w:link w:val="2"/>
    <w:qFormat/>
    <w:rsid w:val="001000C5"/>
    <w:rPr>
      <w:rFonts w:asciiTheme="majorHAnsi" w:eastAsiaTheme="majorEastAsia" w:hAnsiTheme="majorHAnsi" w:cstheme="majorBidi"/>
      <w:b/>
      <w:bCs/>
      <w:kern w:val="2"/>
      <w:sz w:val="32"/>
      <w:szCs w:val="32"/>
    </w:rPr>
  </w:style>
  <w:style w:type="character" w:customStyle="1" w:styleId="3Char">
    <w:name w:val="标题 3 Char"/>
    <w:basedOn w:val="a0"/>
    <w:link w:val="3"/>
    <w:qFormat/>
    <w:rsid w:val="001000C5"/>
    <w:rPr>
      <w:b/>
      <w:bCs/>
      <w:kern w:val="2"/>
      <w:sz w:val="32"/>
      <w:szCs w:val="32"/>
    </w:rPr>
  </w:style>
  <w:style w:type="character" w:customStyle="1" w:styleId="4Char">
    <w:name w:val="标题 4 Char"/>
    <w:basedOn w:val="a0"/>
    <w:link w:val="4"/>
    <w:uiPriority w:val="9"/>
    <w:qFormat/>
    <w:rsid w:val="001000C5"/>
    <w:rPr>
      <w:rFonts w:asciiTheme="majorHAnsi" w:eastAsiaTheme="majorEastAsia" w:hAnsiTheme="majorHAnsi" w:cstheme="majorBidi"/>
      <w:b/>
      <w:bCs/>
      <w:kern w:val="2"/>
      <w:sz w:val="28"/>
      <w:szCs w:val="28"/>
    </w:rPr>
  </w:style>
  <w:style w:type="character" w:customStyle="1" w:styleId="5Char">
    <w:name w:val="标题 5 Char"/>
    <w:basedOn w:val="a0"/>
    <w:link w:val="5"/>
    <w:uiPriority w:val="9"/>
    <w:semiHidden/>
    <w:qFormat/>
    <w:rsid w:val="001000C5"/>
    <w:rPr>
      <w:b/>
      <w:bCs/>
      <w:kern w:val="2"/>
      <w:sz w:val="28"/>
      <w:szCs w:val="28"/>
    </w:rPr>
  </w:style>
  <w:style w:type="character" w:customStyle="1" w:styleId="6Char">
    <w:name w:val="标题 6 Char"/>
    <w:basedOn w:val="a0"/>
    <w:link w:val="6"/>
    <w:uiPriority w:val="9"/>
    <w:semiHidden/>
    <w:qFormat/>
    <w:rsid w:val="001000C5"/>
    <w:rPr>
      <w:rFonts w:asciiTheme="majorHAnsi" w:eastAsiaTheme="majorEastAsia" w:hAnsiTheme="majorHAnsi" w:cstheme="majorBidi"/>
      <w:b/>
      <w:bCs/>
      <w:kern w:val="2"/>
      <w:sz w:val="24"/>
      <w:szCs w:val="24"/>
    </w:rPr>
  </w:style>
  <w:style w:type="character" w:customStyle="1" w:styleId="7Char">
    <w:name w:val="标题 7 Char"/>
    <w:basedOn w:val="a0"/>
    <w:link w:val="7"/>
    <w:uiPriority w:val="9"/>
    <w:semiHidden/>
    <w:qFormat/>
    <w:rsid w:val="001000C5"/>
    <w:rPr>
      <w:b/>
      <w:bCs/>
      <w:kern w:val="2"/>
      <w:sz w:val="24"/>
      <w:szCs w:val="24"/>
    </w:rPr>
  </w:style>
  <w:style w:type="character" w:customStyle="1" w:styleId="8Char">
    <w:name w:val="标题 8 Char"/>
    <w:basedOn w:val="a0"/>
    <w:link w:val="8"/>
    <w:uiPriority w:val="9"/>
    <w:semiHidden/>
    <w:qFormat/>
    <w:rsid w:val="001000C5"/>
    <w:rPr>
      <w:rFonts w:asciiTheme="majorHAnsi" w:eastAsiaTheme="majorEastAsia" w:hAnsiTheme="majorHAnsi" w:cstheme="majorBidi"/>
      <w:kern w:val="2"/>
      <w:sz w:val="24"/>
      <w:szCs w:val="24"/>
    </w:rPr>
  </w:style>
  <w:style w:type="character" w:customStyle="1" w:styleId="9Char">
    <w:name w:val="标题 9 Char"/>
    <w:basedOn w:val="a0"/>
    <w:link w:val="9"/>
    <w:uiPriority w:val="9"/>
    <w:semiHidden/>
    <w:qFormat/>
    <w:rsid w:val="001000C5"/>
    <w:rPr>
      <w:rFonts w:asciiTheme="majorHAnsi" w:eastAsiaTheme="majorEastAsia" w:hAnsiTheme="majorHAnsi" w:cstheme="majorBidi"/>
      <w:kern w:val="2"/>
      <w:sz w:val="21"/>
      <w:szCs w:val="21"/>
    </w:rPr>
  </w:style>
  <w:style w:type="character" w:customStyle="1" w:styleId="description">
    <w:name w:val="description"/>
    <w:basedOn w:val="a0"/>
    <w:qFormat/>
    <w:rsid w:val="001000C5"/>
  </w:style>
  <w:style w:type="paragraph" w:styleId="a8">
    <w:name w:val="List Paragraph"/>
    <w:basedOn w:val="a"/>
    <w:uiPriority w:val="99"/>
    <w:qFormat/>
    <w:rsid w:val="001000C5"/>
    <w:pPr>
      <w:ind w:firstLineChars="200" w:firstLine="420"/>
    </w:pPr>
  </w:style>
  <w:style w:type="character" w:customStyle="1" w:styleId="Char">
    <w:name w:val="批注框文本 Char"/>
    <w:basedOn w:val="a0"/>
    <w:link w:val="a3"/>
    <w:qFormat/>
    <w:rsid w:val="001000C5"/>
    <w:rPr>
      <w:rFonts w:eastAsia="仿宋_GB2312"/>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ontrol" Target="activeX/activeX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2155DE9A-CA5F-4C83-B20F-8B06B3C79D0C}" ax:persistence="persistStorage" r:id="rId1"/>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720</Words>
  <Characters>4104</Characters>
  <Application>Microsoft Office Word</Application>
  <DocSecurity>0</DocSecurity>
  <Lines>34</Lines>
  <Paragraphs>9</Paragraphs>
  <ScaleCrop>false</ScaleCrop>
  <Company>Huawei Technologies Co.,Ltd.</Company>
  <LinksUpToDate>false</LinksUpToDate>
  <CharactersWithSpaces>4815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jyjcg</dc:creator>
  <cp:lastModifiedBy>NTKO</cp:lastModifiedBy>
  <cp:revision>9</cp:revision>
  <cp:lastPrinted>2019-03-21T07:08:00Z</cp:lastPrinted>
  <dcterms:created xsi:type="dcterms:W3CDTF">2019-07-15T01:17:00Z</dcterms:created>
  <dcterms:modified xsi:type="dcterms:W3CDTF">2020-04-15T07:15:00Z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y fmtid="{D5CDD505-2E9C-101B-9397-08002B2CF9AE}" pid="3" name="_2015_ms_pID_725343">
    <vt:lpwstr>(3)esCGCJe3Xr+aYbYYla2ZQCkB/o3Diy8VuqmEICjAS2/8b8PkspG0xA1lw4eyhbaQLVY9JuKz
pAQfILf92k8hJUrfmLfZSvfC6TURnvBIfjCZv/w2/r5Y2QQdWUx5kN/6poWJJZVbFocUwD8d
w1MahL4tQZiSHo2eD/CQ/SB1DQIgnLatw2OKLukVCDbZugmgone6RqRgS9DGOTx5M2HPcW6V
s7Fu2w3GHGIdJ+wOHV</vt:lpwstr>
  </property>
  <property fmtid="{D5CDD505-2E9C-101B-9397-08002B2CF9AE}" pid="4" name="_2015_ms_pID_7253431">
    <vt:lpwstr>4E/GzvmdZfTuRPpDXsRa+duvlfjyJzckzBaQZFtLFvJ8+xgfXkgcpv
PXz0exqmfUYmRnLX3kC+HbX86D51hWvdoPj+aqhrq6S0jACVK61HW04mh/zHtcVJbHEGnl2E
21XYPJk8CQFaGvvIlJ65Xxpd7ZPBZSES19udN31BIxabqPCuZ+1Jd08hLV3YH1qjAIKxLddd
P+GMmEQoGx+6Zti/elUj9w9kop2YrzH6LiM7</vt:lpwstr>
  </property>
  <property fmtid="{D5CDD505-2E9C-101B-9397-08002B2CF9AE}" pid="5" name="_2015_ms_pID_7253432">
    <vt:lpwstr>0A==</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1553157615</vt:lpwstr>
  </property>
  <property fmtid="{D5CDD505-2E9C-101B-9397-08002B2CF9AE}" pid="10" name="docranid">
    <vt:lpwstr>064263DA49E8410E8A4033461F3F3D47</vt:lpwstr>
  </property>
</Properties>
</file>