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1D" w:rsidRDefault="004D261D">
      <w:pPr>
        <w:rPr>
          <w:rFonts w:ascii="Times New Roman" w:eastAsia="黑体" w:hAnsi="Times New Roman" w:cs="Times New Roman"/>
          <w:szCs w:val="32"/>
        </w:rPr>
      </w:pPr>
    </w:p>
    <w:p w:rsidR="004D261D" w:rsidRDefault="000A4E3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呈贡信息产业园微软云暨移动应用孵化计划</w:t>
      </w:r>
      <w:r>
        <w:rPr>
          <w:rFonts w:ascii="Times New Roman" w:eastAsia="方正小标宋简体" w:hAnsi="Times New Roman" w:cs="Times New Roman"/>
          <w:sz w:val="44"/>
          <w:szCs w:val="44"/>
        </w:rPr>
        <w:t>-</w:t>
      </w:r>
    </w:p>
    <w:p w:rsidR="004D261D" w:rsidRDefault="000A4E3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云南云上云大数据孵化平台项目支出绩效报告</w:t>
      </w:r>
    </w:p>
    <w:p w:rsidR="004D261D" w:rsidRDefault="004D261D">
      <w:pPr>
        <w:topLinePunct/>
        <w:spacing w:line="560" w:lineRule="exact"/>
        <w:rPr>
          <w:rFonts w:ascii="Times New Roman" w:eastAsia="黑体" w:hAnsi="Times New Roman" w:cs="Times New Roman"/>
          <w:szCs w:val="32"/>
        </w:rPr>
      </w:pPr>
    </w:p>
    <w:p w:rsidR="004D261D" w:rsidRDefault="000A4E3A" w:rsidP="004D261D">
      <w:pPr>
        <w:topLinePunct/>
        <w:spacing w:line="560" w:lineRule="exact"/>
        <w:ind w:firstLineChars="200" w:firstLine="593"/>
        <w:rPr>
          <w:rFonts w:ascii="Times New Roman" w:eastAsia="黑体" w:hAnsi="Times New Roman" w:cs="Times New Roman"/>
          <w:szCs w:val="32"/>
        </w:rPr>
      </w:pPr>
      <w:r>
        <w:rPr>
          <w:rFonts w:ascii="Times New Roman" w:eastAsia="黑体" w:hAnsi="Times New Roman" w:cs="Times New Roman" w:hint="eastAsia"/>
          <w:szCs w:val="32"/>
        </w:rPr>
        <w:t>一、</w:t>
      </w:r>
      <w:r>
        <w:rPr>
          <w:rFonts w:ascii="Times New Roman" w:eastAsia="黑体" w:hAnsi="Times New Roman" w:cs="Times New Roman"/>
          <w:szCs w:val="32"/>
        </w:rPr>
        <w:t>项目基本情况</w:t>
      </w:r>
    </w:p>
    <w:p w:rsidR="004D261D" w:rsidRDefault="000A4E3A" w:rsidP="004D261D">
      <w:pPr>
        <w:topLinePunct/>
        <w:spacing w:line="560" w:lineRule="exact"/>
        <w:ind w:firstLineChars="200" w:firstLine="593"/>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w:t>
      </w:r>
      <w:r>
        <w:rPr>
          <w:rFonts w:ascii="楷体_GB2312" w:eastAsia="楷体_GB2312" w:hAnsi="楷体_GB2312" w:cs="楷体_GB2312" w:hint="eastAsia"/>
          <w:szCs w:val="32"/>
        </w:rPr>
        <w:t>项目基本情况简介</w:t>
      </w:r>
    </w:p>
    <w:p w:rsidR="004D261D" w:rsidRDefault="000A4E3A" w:rsidP="004D261D">
      <w:pPr>
        <w:pStyle w:val="Bodytext1"/>
        <w:tabs>
          <w:tab w:val="left" w:pos="1767"/>
        </w:tabs>
        <w:spacing w:line="560" w:lineRule="exact"/>
        <w:ind w:firstLineChars="200" w:firstLine="593"/>
        <w:rPr>
          <w:rFonts w:ascii="Times New Roman" w:eastAsia="仿宋_GB2312" w:hAnsi="Times New Roman" w:cs="Times New Roman"/>
          <w:color w:val="000000"/>
          <w:sz w:val="32"/>
          <w:szCs w:val="32"/>
          <w:lang w:val="en-US" w:eastAsia="zh-CN" w:bidi="ar-SA"/>
        </w:rPr>
      </w:pPr>
      <w:r>
        <w:rPr>
          <w:rFonts w:ascii="Times New Roman" w:eastAsia="仿宋_GB2312" w:hAnsi="Times New Roman" w:cs="Times New Roman"/>
          <w:sz w:val="32"/>
          <w:szCs w:val="32"/>
          <w:lang w:val="en-US" w:eastAsia="zh-CN" w:bidi="ar-SA"/>
        </w:rPr>
        <w:t>根据</w:t>
      </w:r>
      <w:r>
        <w:rPr>
          <w:rFonts w:ascii="Times New Roman" w:eastAsia="仿宋_GB2312" w:hAnsi="Times New Roman" w:cs="Times New Roman"/>
          <w:color w:val="000000"/>
          <w:sz w:val="32"/>
          <w:szCs w:val="32"/>
        </w:rPr>
        <w:t>201</w:t>
      </w:r>
      <w:r>
        <w:rPr>
          <w:rFonts w:ascii="Times New Roman" w:eastAsia="仿宋_GB2312" w:hAnsi="Times New Roman" w:cs="Times New Roman"/>
          <w:color w:val="000000"/>
          <w:sz w:val="32"/>
          <w:szCs w:val="32"/>
          <w:lang w:val="en-US" w:eastAsia="zh-CN"/>
        </w:rPr>
        <w:t>9</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lang w:val="en-US" w:eastAsia="zh-CN"/>
        </w:rPr>
        <w:t>11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lang w:val="en-US" w:eastAsia="zh-CN"/>
        </w:rPr>
        <w:t>6</w:t>
      </w:r>
      <w:r>
        <w:rPr>
          <w:rFonts w:ascii="Times New Roman" w:eastAsia="仿宋_GB2312" w:hAnsi="Times New Roman" w:cs="Times New Roman"/>
          <w:color w:val="000000"/>
          <w:sz w:val="32"/>
          <w:szCs w:val="32"/>
        </w:rPr>
        <w:t>日昆明呈贡信息产业园区管理委员会</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lang w:val="en-US" w:eastAsia="zh-CN"/>
        </w:rPr>
        <w:t>以下简称</w:t>
      </w:r>
      <w:r>
        <w:rPr>
          <w:rFonts w:ascii="Times New Roman" w:eastAsia="仿宋_GB2312" w:hAnsi="Times New Roman" w:cs="Times New Roman"/>
          <w:color w:val="000000"/>
          <w:sz w:val="32"/>
          <w:szCs w:val="32"/>
          <w:lang w:val="en-US" w:eastAsia="zh-CN"/>
        </w:rPr>
        <w:t>“</w:t>
      </w:r>
      <w:r>
        <w:rPr>
          <w:rFonts w:ascii="Times New Roman" w:eastAsia="仿宋_GB2312" w:hAnsi="Times New Roman" w:cs="Times New Roman"/>
          <w:color w:val="000000"/>
          <w:sz w:val="32"/>
          <w:szCs w:val="32"/>
          <w:lang w:val="en-US" w:eastAsia="zh-CN"/>
        </w:rPr>
        <w:t>园区管委会</w:t>
      </w:r>
      <w:r>
        <w:rPr>
          <w:rFonts w:ascii="Times New Roman" w:eastAsia="仿宋_GB2312" w:hAnsi="Times New Roman" w:cs="Times New Roman"/>
          <w:color w:val="000000"/>
          <w:sz w:val="32"/>
          <w:szCs w:val="32"/>
          <w:lang w:val="en-US" w:eastAsia="zh-CN"/>
        </w:rPr>
        <w:t>”</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rPr>
        <w:t>与云南旭铭科技有限公司</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lang w:val="en-US" w:eastAsia="zh-CN"/>
        </w:rPr>
        <w:t>以下简称</w:t>
      </w:r>
      <w:r>
        <w:rPr>
          <w:rFonts w:ascii="Times New Roman" w:eastAsia="仿宋_GB2312" w:hAnsi="Times New Roman" w:cs="Times New Roman"/>
          <w:color w:val="000000"/>
          <w:sz w:val="32"/>
          <w:szCs w:val="32"/>
          <w:lang w:val="en-US" w:eastAsia="zh-CN"/>
        </w:rPr>
        <w:t>“</w:t>
      </w:r>
      <w:r>
        <w:rPr>
          <w:rFonts w:ascii="Times New Roman" w:eastAsia="仿宋_GB2312" w:hAnsi="Times New Roman" w:cs="Times New Roman"/>
          <w:color w:val="000000"/>
          <w:sz w:val="32"/>
          <w:szCs w:val="32"/>
          <w:lang w:val="en-US" w:eastAsia="zh-CN"/>
        </w:rPr>
        <w:t>旭铭科技</w:t>
      </w:r>
      <w:r>
        <w:rPr>
          <w:rFonts w:ascii="Times New Roman" w:eastAsia="仿宋_GB2312" w:hAnsi="Times New Roman" w:cs="Times New Roman"/>
          <w:color w:val="000000"/>
          <w:sz w:val="32"/>
          <w:szCs w:val="32"/>
          <w:lang w:val="en-US" w:eastAsia="zh-CN"/>
        </w:rPr>
        <w:t>”</w:t>
      </w:r>
      <w:r>
        <w:rPr>
          <w:rFonts w:ascii="Times New Roman" w:eastAsia="仿宋_GB2312" w:hAnsi="Times New Roman" w:cs="Times New Roman"/>
          <w:color w:val="000000"/>
          <w:sz w:val="32"/>
          <w:szCs w:val="32"/>
          <w:lang w:eastAsia="zh-CN"/>
        </w:rPr>
        <w:t>）</w:t>
      </w:r>
      <w:r w:rsidR="00C02653">
        <w:rPr>
          <w:rFonts w:ascii="Times New Roman" w:eastAsia="仿宋_GB2312" w:hAnsi="Times New Roman" w:cs="Times New Roman" w:hint="eastAsia"/>
          <w:color w:val="000000"/>
          <w:sz w:val="32"/>
          <w:szCs w:val="32"/>
          <w:lang w:eastAsia="zh-CN"/>
        </w:rPr>
        <w:t>签订</w:t>
      </w:r>
      <w:r>
        <w:rPr>
          <w:rFonts w:ascii="Times New Roman" w:eastAsia="仿宋_GB2312" w:hAnsi="Times New Roman" w:cs="Times New Roman"/>
          <w:color w:val="000000"/>
          <w:sz w:val="32"/>
          <w:szCs w:val="32"/>
          <w:lang w:val="en-US" w:eastAsia="zh-CN"/>
        </w:rPr>
        <w:t>的</w:t>
      </w:r>
      <w:r>
        <w:rPr>
          <w:rFonts w:ascii="Times New Roman" w:eastAsia="仿宋_GB2312" w:hAnsi="Times New Roman" w:cs="Times New Roman"/>
          <w:sz w:val="32"/>
          <w:szCs w:val="32"/>
          <w:lang w:val="en-US" w:eastAsia="zh-CN" w:bidi="ar-SA"/>
        </w:rPr>
        <w:t>《微软云暨移动应用孵化计划</w:t>
      </w:r>
      <w:r>
        <w:rPr>
          <w:rFonts w:ascii="Times New Roman" w:eastAsia="仿宋_GB2312" w:hAnsi="Times New Roman" w:cs="Times New Roman"/>
          <w:sz w:val="32"/>
          <w:szCs w:val="32"/>
          <w:lang w:val="en-US" w:eastAsia="zh-CN" w:bidi="ar-SA"/>
        </w:rPr>
        <w:t>-</w:t>
      </w:r>
      <w:r>
        <w:rPr>
          <w:rFonts w:ascii="Times New Roman" w:eastAsia="仿宋_GB2312" w:hAnsi="Times New Roman" w:cs="Times New Roman"/>
          <w:sz w:val="32"/>
          <w:szCs w:val="32"/>
          <w:lang w:val="en-US" w:eastAsia="zh-CN" w:bidi="ar-SA"/>
        </w:rPr>
        <w:t>云南云上云大数据孵化平台第三协议年度运营补充协议》</w:t>
      </w:r>
      <w:r>
        <w:rPr>
          <w:rFonts w:ascii="Times New Roman" w:eastAsia="仿宋_GB2312" w:hAnsi="Times New Roman" w:cs="Times New Roman" w:hint="eastAsia"/>
          <w:sz w:val="32"/>
          <w:szCs w:val="32"/>
          <w:lang w:val="en-US" w:eastAsia="zh-CN" w:bidi="ar-SA"/>
        </w:rPr>
        <w:t>（以下简称“合作协议”）</w:t>
      </w:r>
      <w:r>
        <w:rPr>
          <w:rFonts w:ascii="Times New Roman" w:eastAsia="仿宋_GB2312" w:hAnsi="Times New Roman" w:cs="Times New Roman"/>
          <w:sz w:val="32"/>
          <w:szCs w:val="32"/>
          <w:lang w:val="en-US" w:eastAsia="zh-CN" w:bidi="ar-SA"/>
        </w:rPr>
        <w:t>，</w:t>
      </w:r>
      <w:r>
        <w:rPr>
          <w:rFonts w:ascii="Times New Roman" w:eastAsia="仿宋_GB2312" w:hAnsi="Times New Roman" w:cs="Times New Roman"/>
          <w:color w:val="000000"/>
          <w:sz w:val="32"/>
          <w:szCs w:val="32"/>
          <w:lang w:val="en-US" w:eastAsia="zh-CN" w:bidi="ar-SA"/>
        </w:rPr>
        <w:t>园区管委会对旭铭科技提供</w:t>
      </w:r>
      <w:r>
        <w:rPr>
          <w:rFonts w:ascii="Times New Roman" w:eastAsia="仿宋_GB2312" w:hAnsi="Times New Roman" w:cs="Times New Roman"/>
          <w:color w:val="000000"/>
          <w:sz w:val="32"/>
          <w:szCs w:val="32"/>
          <w:lang w:val="en-US" w:eastAsia="zh-CN" w:bidi="ar-SA"/>
        </w:rPr>
        <w:t>286</w:t>
      </w:r>
      <w:r>
        <w:rPr>
          <w:rFonts w:ascii="Times New Roman" w:eastAsia="仿宋_GB2312" w:hAnsi="Times New Roman" w:cs="Times New Roman"/>
          <w:color w:val="000000"/>
          <w:sz w:val="32"/>
          <w:szCs w:val="32"/>
          <w:lang w:val="en-US" w:eastAsia="zh-CN" w:bidi="ar-SA"/>
        </w:rPr>
        <w:t>万元资源补贴，专项用于购买微软云资源（包括：</w:t>
      </w:r>
      <w:r>
        <w:rPr>
          <w:rFonts w:ascii="Times New Roman" w:eastAsia="仿宋_GB2312" w:hAnsi="Times New Roman" w:cs="Times New Roman"/>
          <w:color w:val="000000"/>
          <w:sz w:val="32"/>
          <w:szCs w:val="32"/>
          <w:lang w:val="en-US" w:eastAsia="zh-CN" w:bidi="ar-SA"/>
        </w:rPr>
        <w:t>0365</w:t>
      </w:r>
      <w:r>
        <w:rPr>
          <w:rFonts w:ascii="Times New Roman" w:eastAsia="仿宋_GB2312" w:hAnsi="Times New Roman" w:cs="Times New Roman"/>
          <w:color w:val="000000"/>
          <w:sz w:val="32"/>
          <w:szCs w:val="32"/>
          <w:lang w:val="en-US" w:eastAsia="zh-CN" w:bidi="ar-SA"/>
        </w:rPr>
        <w:t>公有云服务、微软</w:t>
      </w:r>
      <w:r>
        <w:rPr>
          <w:rFonts w:ascii="Times New Roman" w:eastAsia="仿宋_GB2312" w:hAnsi="Times New Roman" w:cs="Times New Roman"/>
          <w:color w:val="000000"/>
          <w:sz w:val="32"/>
          <w:szCs w:val="32"/>
          <w:lang w:val="en-US" w:eastAsia="zh-CN" w:bidi="ar-SA"/>
        </w:rPr>
        <w:t>LoT</w:t>
      </w:r>
      <w:r>
        <w:rPr>
          <w:rFonts w:ascii="Times New Roman" w:eastAsia="仿宋_GB2312" w:hAnsi="Times New Roman" w:cs="Times New Roman"/>
          <w:color w:val="000000"/>
          <w:sz w:val="32"/>
          <w:szCs w:val="32"/>
          <w:lang w:val="en-US" w:eastAsia="zh-CN" w:bidi="ar-SA"/>
        </w:rPr>
        <w:t>物联网开发套件及微软人</w:t>
      </w:r>
      <w:r>
        <w:rPr>
          <w:rFonts w:ascii="Times New Roman" w:eastAsia="仿宋_GB2312" w:hAnsi="Times New Roman" w:cs="Times New Roman"/>
          <w:color w:val="000000"/>
          <w:sz w:val="32"/>
          <w:szCs w:val="32"/>
          <w:lang w:val="en-US" w:eastAsia="zh-CN" w:bidi="ar-SA"/>
        </w:rPr>
        <w:t xml:space="preserve"> </w:t>
      </w:r>
      <w:r>
        <w:rPr>
          <w:rFonts w:ascii="Times New Roman" w:eastAsia="仿宋_GB2312" w:hAnsi="Times New Roman" w:cs="Times New Roman"/>
          <w:color w:val="000000"/>
          <w:sz w:val="32"/>
          <w:szCs w:val="32"/>
          <w:lang w:val="en-US" w:eastAsia="zh-CN" w:bidi="ar-SA"/>
        </w:rPr>
        <w:t>工智能模块）。补贴费用由大梁造分批次按需据实申请，由云南云上云大数据产业发展有限公司（以下简称</w:t>
      </w:r>
      <w:r>
        <w:rPr>
          <w:rFonts w:ascii="Times New Roman" w:eastAsia="仿宋_GB2312" w:hAnsi="Times New Roman" w:cs="Times New Roman"/>
          <w:color w:val="000000"/>
          <w:sz w:val="32"/>
          <w:szCs w:val="32"/>
          <w:lang w:val="en-US" w:eastAsia="zh-CN" w:bidi="ar-SA"/>
        </w:rPr>
        <w:t>“</w:t>
      </w:r>
      <w:r>
        <w:rPr>
          <w:rFonts w:ascii="Times New Roman" w:eastAsia="仿宋_GB2312" w:hAnsi="Times New Roman" w:cs="Times New Roman"/>
          <w:color w:val="000000"/>
          <w:sz w:val="32"/>
          <w:szCs w:val="32"/>
          <w:lang w:val="en-US" w:eastAsia="zh-CN" w:bidi="ar-SA"/>
        </w:rPr>
        <w:t>大数据公司</w:t>
      </w:r>
      <w:r>
        <w:rPr>
          <w:rFonts w:ascii="Times New Roman" w:eastAsia="仿宋_GB2312" w:hAnsi="Times New Roman" w:cs="Times New Roman"/>
          <w:color w:val="000000"/>
          <w:sz w:val="32"/>
          <w:szCs w:val="32"/>
          <w:lang w:val="en-US" w:eastAsia="zh-CN" w:bidi="ar-SA"/>
        </w:rPr>
        <w:t>”</w:t>
      </w:r>
      <w:r>
        <w:rPr>
          <w:rFonts w:ascii="Times New Roman" w:eastAsia="仿宋_GB2312" w:hAnsi="Times New Roman" w:cs="Times New Roman"/>
          <w:color w:val="000000"/>
          <w:sz w:val="32"/>
          <w:szCs w:val="32"/>
          <w:lang w:val="en-US" w:eastAsia="zh-CN" w:bidi="ar-SA"/>
        </w:rPr>
        <w:t>）负责审核后报园区管委会审批。</w:t>
      </w:r>
    </w:p>
    <w:p w:rsidR="004D261D" w:rsidRDefault="000A4E3A" w:rsidP="004D261D">
      <w:pPr>
        <w:pStyle w:val="2"/>
        <w:numPr>
          <w:ilvl w:val="0"/>
          <w:numId w:val="1"/>
        </w:numPr>
        <w:spacing w:line="560" w:lineRule="exact"/>
        <w:ind w:firstLine="593"/>
        <w:jc w:val="left"/>
        <w:rPr>
          <w:rFonts w:ascii="楷体" w:hAnsi="楷体" w:cs="楷体"/>
          <w:color w:val="000000"/>
        </w:rPr>
      </w:pPr>
      <w:r>
        <w:rPr>
          <w:rFonts w:ascii="仿宋_GB2312" w:hint="eastAsia"/>
        </w:rPr>
        <w:t>项目绩效目标。</w:t>
      </w:r>
    </w:p>
    <w:p w:rsidR="004D261D" w:rsidRDefault="000A4E3A" w:rsidP="004D261D">
      <w:pPr>
        <w:tabs>
          <w:tab w:val="left" w:pos="1767"/>
        </w:tabs>
        <w:spacing w:line="560" w:lineRule="exact"/>
        <w:ind w:firstLineChars="200" w:firstLine="593"/>
        <w:rPr>
          <w:rFonts w:ascii="Times New Roman" w:hAnsi="Times New Roman" w:cs="Times New Roman"/>
          <w:color w:val="000000"/>
          <w:szCs w:val="32"/>
        </w:rPr>
      </w:pPr>
      <w:r>
        <w:rPr>
          <w:rFonts w:ascii="Times New Roman" w:hAnsi="Times New Roman" w:cs="Times New Roman"/>
          <w:color w:val="000000"/>
          <w:szCs w:val="32"/>
        </w:rPr>
        <w:t>三年新增引入</w:t>
      </w:r>
      <w:r>
        <w:rPr>
          <w:rFonts w:ascii="Times New Roman" w:hAnsi="Times New Roman" w:cs="Times New Roman" w:hint="eastAsia"/>
          <w:color w:val="000000"/>
          <w:szCs w:val="32"/>
        </w:rPr>
        <w:t>企业</w:t>
      </w:r>
      <w:r>
        <w:rPr>
          <w:rFonts w:ascii="Times New Roman" w:hAnsi="Times New Roman" w:cs="Times New Roman"/>
          <w:color w:val="000000"/>
          <w:szCs w:val="32"/>
        </w:rPr>
        <w:t>90</w:t>
      </w:r>
      <w:r>
        <w:rPr>
          <w:rFonts w:ascii="Times New Roman" w:hAnsi="Times New Roman" w:cs="Times New Roman"/>
          <w:color w:val="000000"/>
          <w:szCs w:val="32"/>
        </w:rPr>
        <w:t>家</w:t>
      </w:r>
      <w:r>
        <w:rPr>
          <w:rFonts w:ascii="Times New Roman" w:hAnsi="Times New Roman" w:cs="Times New Roman" w:hint="eastAsia"/>
          <w:color w:val="000000"/>
          <w:szCs w:val="32"/>
        </w:rPr>
        <w:t>，</w:t>
      </w:r>
      <w:r>
        <w:rPr>
          <w:rFonts w:ascii="Times New Roman" w:hAnsi="Times New Roman" w:cs="Times New Roman"/>
          <w:color w:val="000000"/>
          <w:szCs w:val="32"/>
        </w:rPr>
        <w:t>其中线下（实地）</w:t>
      </w:r>
      <w:r>
        <w:rPr>
          <w:rFonts w:ascii="Times New Roman" w:hAnsi="Times New Roman" w:cs="Times New Roman"/>
          <w:color w:val="000000"/>
          <w:szCs w:val="32"/>
        </w:rPr>
        <w:t xml:space="preserve"> </w:t>
      </w:r>
      <w:r>
        <w:rPr>
          <w:rFonts w:ascii="Times New Roman" w:hAnsi="Times New Roman" w:cs="Times New Roman"/>
          <w:color w:val="000000"/>
          <w:szCs w:val="32"/>
        </w:rPr>
        <w:t>入驻不少于</w:t>
      </w:r>
      <w:r>
        <w:rPr>
          <w:rFonts w:ascii="Times New Roman" w:hAnsi="Times New Roman" w:cs="Times New Roman"/>
          <w:color w:val="000000"/>
          <w:szCs w:val="32"/>
        </w:rPr>
        <w:t>20</w:t>
      </w:r>
      <w:r>
        <w:rPr>
          <w:rFonts w:ascii="Times New Roman" w:hAnsi="Times New Roman" w:cs="Times New Roman"/>
          <w:color w:val="000000"/>
          <w:szCs w:val="32"/>
        </w:rPr>
        <w:t>家</w:t>
      </w:r>
      <w:r>
        <w:rPr>
          <w:rFonts w:ascii="Times New Roman" w:hAnsi="Times New Roman" w:cs="Times New Roman" w:hint="eastAsia"/>
          <w:color w:val="000000"/>
          <w:szCs w:val="32"/>
        </w:rPr>
        <w:t>，</w:t>
      </w:r>
      <w:r>
        <w:rPr>
          <w:rFonts w:ascii="Times New Roman" w:hAnsi="Times New Roman" w:cs="Times New Roman"/>
          <w:color w:val="000000"/>
          <w:szCs w:val="32"/>
        </w:rPr>
        <w:t>线上（虚拟）入驻不少于</w:t>
      </w:r>
      <w:r>
        <w:rPr>
          <w:rFonts w:ascii="Times New Roman" w:hAnsi="Times New Roman" w:cs="Times New Roman"/>
          <w:color w:val="000000"/>
          <w:szCs w:val="32"/>
        </w:rPr>
        <w:t>30</w:t>
      </w:r>
      <w:r>
        <w:rPr>
          <w:rFonts w:ascii="Times New Roman" w:hAnsi="Times New Roman" w:cs="Times New Roman"/>
          <w:color w:val="000000"/>
          <w:szCs w:val="32"/>
        </w:rPr>
        <w:t>家</w:t>
      </w:r>
      <w:r>
        <w:rPr>
          <w:rFonts w:ascii="Times New Roman" w:hAnsi="Times New Roman" w:cs="Times New Roman" w:hint="eastAsia"/>
          <w:color w:val="000000"/>
          <w:szCs w:val="32"/>
        </w:rPr>
        <w:t>；</w:t>
      </w:r>
      <w:r>
        <w:rPr>
          <w:rFonts w:ascii="Times New Roman" w:hAnsi="Times New Roman" w:cs="Times New Roman"/>
          <w:color w:val="000000"/>
          <w:szCs w:val="32"/>
        </w:rPr>
        <w:t>三年孵化毕业企业</w:t>
      </w:r>
      <w:r>
        <w:rPr>
          <w:rFonts w:ascii="Times New Roman" w:hAnsi="Times New Roman" w:cs="Times New Roman"/>
          <w:color w:val="000000"/>
          <w:szCs w:val="32"/>
        </w:rPr>
        <w:t>9</w:t>
      </w:r>
      <w:r>
        <w:rPr>
          <w:rFonts w:ascii="Times New Roman" w:hAnsi="Times New Roman" w:cs="Times New Roman"/>
          <w:color w:val="000000"/>
          <w:szCs w:val="32"/>
        </w:rPr>
        <w:t>家</w:t>
      </w:r>
      <w:r>
        <w:rPr>
          <w:rFonts w:ascii="Times New Roman" w:hAnsi="Times New Roman" w:cs="Times New Roman" w:hint="eastAsia"/>
          <w:color w:val="000000"/>
          <w:szCs w:val="32"/>
        </w:rPr>
        <w:t>；</w:t>
      </w:r>
      <w:r>
        <w:rPr>
          <w:rFonts w:ascii="Times New Roman" w:hAnsi="Times New Roman" w:cs="Times New Roman"/>
          <w:color w:val="000000"/>
          <w:szCs w:val="32"/>
        </w:rPr>
        <w:t>三年营业额累计超</w:t>
      </w:r>
      <w:r>
        <w:rPr>
          <w:rFonts w:ascii="Times New Roman" w:hAnsi="Times New Roman" w:cs="Times New Roman"/>
          <w:color w:val="000000"/>
          <w:szCs w:val="32"/>
        </w:rPr>
        <w:t>4500</w:t>
      </w:r>
      <w:r>
        <w:rPr>
          <w:rFonts w:ascii="Times New Roman" w:hAnsi="Times New Roman" w:cs="Times New Roman"/>
          <w:color w:val="000000"/>
          <w:szCs w:val="32"/>
        </w:rPr>
        <w:t>万元</w:t>
      </w:r>
      <w:r>
        <w:rPr>
          <w:rFonts w:ascii="Times New Roman" w:hAnsi="Times New Roman" w:cs="Times New Roman" w:hint="eastAsia"/>
          <w:color w:val="000000"/>
          <w:szCs w:val="32"/>
        </w:rPr>
        <w:t>；</w:t>
      </w:r>
      <w:r>
        <w:rPr>
          <w:rFonts w:ascii="Times New Roman" w:hAnsi="Times New Roman" w:cs="Times New Roman"/>
          <w:color w:val="000000"/>
          <w:szCs w:val="32"/>
        </w:rPr>
        <w:t>三年纳税累计超</w:t>
      </w:r>
      <w:r>
        <w:rPr>
          <w:rFonts w:ascii="Times New Roman" w:hAnsi="Times New Roman" w:cs="Times New Roman"/>
          <w:color w:val="000000"/>
          <w:szCs w:val="32"/>
        </w:rPr>
        <w:t>300</w:t>
      </w:r>
      <w:r>
        <w:rPr>
          <w:rFonts w:ascii="Times New Roman" w:hAnsi="Times New Roman" w:cs="Times New Roman"/>
          <w:color w:val="000000"/>
          <w:szCs w:val="32"/>
        </w:rPr>
        <w:t>万元</w:t>
      </w:r>
      <w:r>
        <w:rPr>
          <w:rFonts w:ascii="Times New Roman" w:hAnsi="Times New Roman" w:cs="Times New Roman" w:hint="eastAsia"/>
          <w:color w:val="000000"/>
          <w:szCs w:val="32"/>
        </w:rPr>
        <w:t>；</w:t>
      </w:r>
      <w:r>
        <w:rPr>
          <w:rFonts w:ascii="Times New Roman" w:hAnsi="Times New Roman" w:cs="Times New Roman"/>
          <w:color w:val="000000"/>
          <w:szCs w:val="32"/>
        </w:rPr>
        <w:t>就业人数</w:t>
      </w:r>
      <w:r>
        <w:rPr>
          <w:rFonts w:ascii="Times New Roman" w:hAnsi="Times New Roman" w:cs="Times New Roman"/>
          <w:color w:val="000000"/>
          <w:szCs w:val="32"/>
        </w:rPr>
        <w:t>200</w:t>
      </w:r>
      <w:r>
        <w:rPr>
          <w:rFonts w:ascii="Times New Roman" w:hAnsi="Times New Roman" w:cs="Times New Roman"/>
          <w:color w:val="000000"/>
          <w:szCs w:val="32"/>
        </w:rPr>
        <w:t>人</w:t>
      </w:r>
      <w:r>
        <w:rPr>
          <w:rFonts w:ascii="Times New Roman" w:hAnsi="Times New Roman" w:cs="Times New Roman" w:hint="eastAsia"/>
          <w:color w:val="000000"/>
          <w:szCs w:val="32"/>
        </w:rPr>
        <w:t>；</w:t>
      </w:r>
      <w:r>
        <w:rPr>
          <w:rFonts w:ascii="Times New Roman" w:hAnsi="Times New Roman" w:cs="Times New Roman"/>
          <w:color w:val="000000"/>
          <w:szCs w:val="32"/>
        </w:rPr>
        <w:t>三年孵化年销售收入超过</w:t>
      </w:r>
      <w:r>
        <w:rPr>
          <w:rFonts w:ascii="Times New Roman" w:hAnsi="Times New Roman" w:cs="Times New Roman"/>
          <w:color w:val="000000"/>
          <w:szCs w:val="32"/>
        </w:rPr>
        <w:t>300</w:t>
      </w:r>
      <w:r>
        <w:rPr>
          <w:rFonts w:ascii="Times New Roman" w:hAnsi="Times New Roman" w:cs="Times New Roman"/>
          <w:color w:val="000000"/>
          <w:szCs w:val="32"/>
        </w:rPr>
        <w:t>万元的企业</w:t>
      </w:r>
      <w:r>
        <w:rPr>
          <w:rFonts w:ascii="Times New Roman" w:hAnsi="Times New Roman" w:cs="Times New Roman"/>
          <w:color w:val="000000"/>
          <w:szCs w:val="32"/>
        </w:rPr>
        <w:t>15</w:t>
      </w:r>
      <w:r>
        <w:rPr>
          <w:rFonts w:ascii="Times New Roman" w:hAnsi="Times New Roman" w:cs="Times New Roman"/>
          <w:color w:val="000000"/>
          <w:szCs w:val="32"/>
        </w:rPr>
        <w:t>家，其中年销售收入超过</w:t>
      </w:r>
      <w:r>
        <w:rPr>
          <w:rFonts w:ascii="Times New Roman" w:hAnsi="Times New Roman" w:cs="Times New Roman"/>
          <w:color w:val="000000"/>
          <w:szCs w:val="32"/>
        </w:rPr>
        <w:t>1000</w:t>
      </w:r>
      <w:r>
        <w:rPr>
          <w:rFonts w:ascii="Times New Roman" w:hAnsi="Times New Roman" w:cs="Times New Roman"/>
          <w:color w:val="000000"/>
          <w:szCs w:val="32"/>
        </w:rPr>
        <w:t>万元的企业</w:t>
      </w:r>
      <w:r>
        <w:rPr>
          <w:rFonts w:ascii="Times New Roman" w:hAnsi="Times New Roman" w:cs="Times New Roman"/>
          <w:color w:val="000000"/>
          <w:szCs w:val="32"/>
        </w:rPr>
        <w:t>3</w:t>
      </w:r>
      <w:r>
        <w:rPr>
          <w:rFonts w:ascii="Times New Roman" w:hAnsi="Times New Roman" w:cs="Times New Roman"/>
          <w:color w:val="000000"/>
          <w:szCs w:val="32"/>
        </w:rPr>
        <w:t>家</w:t>
      </w:r>
      <w:r>
        <w:rPr>
          <w:rFonts w:ascii="Times New Roman" w:hAnsi="Times New Roman" w:cs="Times New Roman" w:hint="eastAsia"/>
          <w:color w:val="000000"/>
          <w:szCs w:val="32"/>
        </w:rPr>
        <w:t>；</w:t>
      </w:r>
      <w:r>
        <w:rPr>
          <w:rFonts w:ascii="Times New Roman" w:hAnsi="Times New Roman" w:cs="Times New Roman"/>
          <w:color w:val="000000"/>
          <w:szCs w:val="32"/>
        </w:rPr>
        <w:t>三年知识产权授权不少于</w:t>
      </w:r>
      <w:r>
        <w:rPr>
          <w:rFonts w:ascii="Times New Roman" w:hAnsi="Times New Roman" w:cs="Times New Roman"/>
          <w:color w:val="000000"/>
          <w:szCs w:val="32"/>
        </w:rPr>
        <w:t>30</w:t>
      </w:r>
      <w:r>
        <w:rPr>
          <w:rFonts w:ascii="Times New Roman" w:hAnsi="Times New Roman" w:cs="Times New Roman"/>
          <w:color w:val="000000"/>
          <w:szCs w:val="32"/>
        </w:rPr>
        <w:t>件或进入实质审查环节的发明专利不少于</w:t>
      </w:r>
      <w:r>
        <w:rPr>
          <w:rFonts w:ascii="Times New Roman" w:hAnsi="Times New Roman" w:cs="Times New Roman"/>
          <w:color w:val="000000"/>
          <w:szCs w:val="32"/>
        </w:rPr>
        <w:t>3</w:t>
      </w:r>
      <w:r>
        <w:rPr>
          <w:rFonts w:ascii="Times New Roman" w:hAnsi="Times New Roman" w:cs="Times New Roman"/>
          <w:color w:val="000000"/>
          <w:szCs w:val="32"/>
        </w:rPr>
        <w:t>件</w:t>
      </w:r>
      <w:r>
        <w:rPr>
          <w:rFonts w:ascii="Times New Roman" w:hAnsi="Times New Roman" w:cs="Times New Roman" w:hint="eastAsia"/>
          <w:color w:val="000000"/>
          <w:szCs w:val="32"/>
        </w:rPr>
        <w:t>；</w:t>
      </w:r>
      <w:r>
        <w:rPr>
          <w:rFonts w:ascii="Times New Roman" w:hAnsi="Times New Roman" w:cs="Times New Roman"/>
          <w:color w:val="000000"/>
          <w:szCs w:val="32"/>
        </w:rPr>
        <w:t>三年引进高层次</w:t>
      </w:r>
      <w:r>
        <w:rPr>
          <w:rFonts w:ascii="Times New Roman" w:hAnsi="Times New Roman" w:cs="Times New Roman"/>
          <w:color w:val="000000"/>
          <w:szCs w:val="32"/>
        </w:rPr>
        <w:t>创业创新</w:t>
      </w:r>
      <w:r>
        <w:rPr>
          <w:rFonts w:ascii="Times New Roman" w:hAnsi="Times New Roman" w:cs="Times New Roman"/>
          <w:color w:val="000000"/>
          <w:szCs w:val="32"/>
        </w:rPr>
        <w:lastRenderedPageBreak/>
        <w:t>人才不少于</w:t>
      </w:r>
      <w:r>
        <w:rPr>
          <w:rFonts w:ascii="Times New Roman" w:hAnsi="Times New Roman" w:cs="Times New Roman"/>
          <w:color w:val="000000"/>
          <w:szCs w:val="32"/>
        </w:rPr>
        <w:t>6</w:t>
      </w:r>
      <w:r>
        <w:rPr>
          <w:rFonts w:ascii="Times New Roman" w:hAnsi="Times New Roman" w:cs="Times New Roman"/>
          <w:color w:val="000000"/>
          <w:szCs w:val="32"/>
        </w:rPr>
        <w:t>人</w:t>
      </w:r>
      <w:r>
        <w:rPr>
          <w:rFonts w:ascii="Times New Roman" w:hAnsi="Times New Roman" w:cs="Times New Roman" w:hint="eastAsia"/>
          <w:color w:val="000000"/>
          <w:szCs w:val="32"/>
        </w:rPr>
        <w:t>；</w:t>
      </w:r>
      <w:r>
        <w:rPr>
          <w:rFonts w:ascii="Times New Roman" w:hAnsi="Times New Roman" w:cs="Times New Roman"/>
          <w:color w:val="000000"/>
          <w:szCs w:val="32"/>
        </w:rPr>
        <w:t>三年带动不低于</w:t>
      </w:r>
      <w:r>
        <w:rPr>
          <w:rFonts w:ascii="Times New Roman" w:hAnsi="Times New Roman" w:cs="Times New Roman"/>
          <w:color w:val="000000"/>
          <w:szCs w:val="32"/>
        </w:rPr>
        <w:t>5</w:t>
      </w:r>
      <w:r>
        <w:rPr>
          <w:rFonts w:ascii="Times New Roman" w:hAnsi="Times New Roman" w:cs="Times New Roman"/>
          <w:color w:val="000000"/>
          <w:szCs w:val="32"/>
        </w:rPr>
        <w:t>亿元的相关产业股权投资。入驻基地企业估值超过</w:t>
      </w:r>
      <w:r>
        <w:rPr>
          <w:rFonts w:ascii="Times New Roman" w:hAnsi="Times New Roman" w:cs="Times New Roman"/>
          <w:color w:val="000000"/>
          <w:szCs w:val="32"/>
        </w:rPr>
        <w:t>10</w:t>
      </w:r>
      <w:r>
        <w:rPr>
          <w:rFonts w:ascii="Times New Roman" w:hAnsi="Times New Roman" w:cs="Times New Roman"/>
          <w:color w:val="000000"/>
          <w:szCs w:val="32"/>
        </w:rPr>
        <w:t>亿。</w:t>
      </w:r>
    </w:p>
    <w:p w:rsidR="004D261D" w:rsidRDefault="000A4E3A" w:rsidP="004D261D">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4D261D" w:rsidRDefault="000A4E3A" w:rsidP="004D261D">
      <w:pPr>
        <w:spacing w:line="560" w:lineRule="exact"/>
        <w:ind w:firstLineChars="200" w:firstLine="593"/>
        <w:rPr>
          <w:rFonts w:ascii="仿宋_GB2312"/>
          <w:b/>
          <w:szCs w:val="32"/>
        </w:rPr>
      </w:pPr>
      <w:r>
        <w:rPr>
          <w:rFonts w:ascii="仿宋_GB2312" w:hAnsi="仿宋_GB2312" w:cs="仿宋_GB2312" w:hint="eastAsia"/>
          <w:szCs w:val="32"/>
        </w:rPr>
        <w:t>该项目实施单位为云南云上云大数据产业发展有限公司，已按要求按时向我单位报送绩效自评报告和绩效自评指标评分表。</w:t>
      </w:r>
    </w:p>
    <w:p w:rsidR="004D261D" w:rsidRDefault="000A4E3A" w:rsidP="004D261D">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4D261D" w:rsidRDefault="000A4E3A" w:rsidP="004D261D">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4D261D" w:rsidRDefault="000A4E3A" w:rsidP="004D261D">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4D261D" w:rsidRDefault="000A4E3A" w:rsidP="004D261D">
      <w:pPr>
        <w:numPr>
          <w:ilvl w:val="0"/>
          <w:numId w:val="2"/>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4D261D" w:rsidRDefault="000A4E3A" w:rsidP="004D261D">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4D261D" w:rsidRDefault="000A4E3A" w:rsidP="004D261D">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4D261D" w:rsidRDefault="000A4E3A" w:rsidP="004D261D">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4D261D" w:rsidRDefault="000A4E3A" w:rsidP="004D261D">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w:t>
      </w:r>
      <w:r>
        <w:rPr>
          <w:rFonts w:ascii="仿宋_GB2312" w:hAnsi="Times New Roman" w:cs="Times New Roman" w:hint="eastAsia"/>
          <w:szCs w:val="32"/>
        </w:rPr>
        <w:lastRenderedPageBreak/>
        <w:t>实施方案。</w:t>
      </w:r>
    </w:p>
    <w:p w:rsidR="004D261D" w:rsidRDefault="000A4E3A" w:rsidP="004D261D">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4D261D" w:rsidRDefault="000A4E3A" w:rsidP="004D261D">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4D261D" w:rsidRDefault="000A4E3A" w:rsidP="004D261D">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4D261D" w:rsidRDefault="000A4E3A" w:rsidP="004D261D">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4D261D" w:rsidRDefault="000A4E3A" w:rsidP="004D261D">
      <w:pPr>
        <w:ind w:firstLineChars="200" w:firstLine="596"/>
        <w:rPr>
          <w:rFonts w:ascii="仿宋_GB2312"/>
          <w:b/>
          <w:szCs w:val="32"/>
        </w:rPr>
      </w:pPr>
      <w:r>
        <w:rPr>
          <w:rFonts w:ascii="仿宋_GB2312" w:hint="eastAsia"/>
          <w:b/>
          <w:szCs w:val="32"/>
        </w:rPr>
        <w:t>四、绩效评价指标分析情况</w:t>
      </w:r>
    </w:p>
    <w:p w:rsidR="004D261D" w:rsidRDefault="000A4E3A" w:rsidP="004D261D">
      <w:pPr>
        <w:topLinePunct/>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w:t>
      </w:r>
      <w:r>
        <w:rPr>
          <w:rFonts w:ascii="楷体" w:eastAsia="楷体" w:hAnsi="楷体" w:cs="楷体" w:hint="eastAsia"/>
          <w:szCs w:val="32"/>
        </w:rPr>
        <w:t>）</w:t>
      </w:r>
      <w:r>
        <w:rPr>
          <w:rFonts w:ascii="楷体" w:eastAsia="楷体" w:hAnsi="楷体" w:cs="楷体" w:hint="eastAsia"/>
          <w:szCs w:val="32"/>
        </w:rPr>
        <w:t>项</w:t>
      </w:r>
      <w:r>
        <w:rPr>
          <w:rFonts w:ascii="楷体" w:eastAsia="楷体" w:hAnsi="楷体" w:cs="楷体" w:hint="eastAsia"/>
          <w:szCs w:val="32"/>
        </w:rPr>
        <w:t>目</w:t>
      </w:r>
      <w:r>
        <w:rPr>
          <w:rFonts w:ascii="楷体" w:eastAsia="楷体" w:hAnsi="楷体" w:cs="楷体" w:hint="eastAsia"/>
          <w:szCs w:val="32"/>
        </w:rPr>
        <w:t>资金使用情况</w:t>
      </w:r>
    </w:p>
    <w:p w:rsidR="004D261D" w:rsidRDefault="000A4E3A" w:rsidP="004D261D">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根据</w:t>
      </w:r>
      <w:r>
        <w:rPr>
          <w:rFonts w:ascii="Times New Roman" w:hAnsi="Times New Roman" w:cs="Times New Roman"/>
          <w:szCs w:val="32"/>
        </w:rPr>
        <w:t>昆明呈贡信息产业园区管理委员会</w:t>
      </w:r>
      <w:r>
        <w:rPr>
          <w:rFonts w:ascii="Times New Roman" w:hAnsi="Times New Roman" w:cs="Times New Roman"/>
          <w:szCs w:val="32"/>
        </w:rPr>
        <w:t>2019</w:t>
      </w:r>
      <w:r>
        <w:rPr>
          <w:rFonts w:ascii="Times New Roman" w:hAnsi="Times New Roman" w:cs="Times New Roman"/>
          <w:szCs w:val="32"/>
        </w:rPr>
        <w:t>年第</w:t>
      </w:r>
      <w:r>
        <w:rPr>
          <w:rFonts w:ascii="Times New Roman" w:hAnsi="Times New Roman" w:cs="Times New Roman"/>
          <w:szCs w:val="32"/>
        </w:rPr>
        <w:t>15</w:t>
      </w:r>
      <w:r>
        <w:rPr>
          <w:rFonts w:ascii="Times New Roman" w:hAnsi="Times New Roman" w:cs="Times New Roman"/>
          <w:szCs w:val="32"/>
        </w:rPr>
        <w:t>次主任办公会</w:t>
      </w:r>
      <w:r>
        <w:rPr>
          <w:rFonts w:ascii="Times New Roman" w:hAnsi="Times New Roman" w:cs="Times New Roman" w:hint="eastAsia"/>
          <w:szCs w:val="32"/>
        </w:rPr>
        <w:t>，园区管委会将</w:t>
      </w:r>
      <w:r>
        <w:rPr>
          <w:rFonts w:ascii="Times New Roman" w:hAnsi="Times New Roman" w:cs="Times New Roman" w:hint="eastAsia"/>
          <w:szCs w:val="32"/>
        </w:rPr>
        <w:t>286</w:t>
      </w:r>
      <w:r>
        <w:rPr>
          <w:rFonts w:ascii="Times New Roman" w:hAnsi="Times New Roman" w:cs="Times New Roman" w:hint="eastAsia"/>
          <w:szCs w:val="32"/>
        </w:rPr>
        <w:t>万元资源补贴拨付至大数据公司。</w:t>
      </w:r>
      <w:r>
        <w:rPr>
          <w:rFonts w:ascii="Times New Roman" w:hAnsi="Times New Roman" w:cs="Times New Roman"/>
          <w:szCs w:val="32"/>
        </w:rPr>
        <w:t>大数据公司分别于</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日及</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日收到云南大梁造物联网运营管理有限公司（以下简称</w:t>
      </w:r>
      <w:r>
        <w:rPr>
          <w:rFonts w:ascii="Times New Roman" w:hAnsi="Times New Roman" w:cs="Times New Roman"/>
          <w:szCs w:val="32"/>
        </w:rPr>
        <w:t>“</w:t>
      </w:r>
      <w:r>
        <w:rPr>
          <w:rFonts w:ascii="Times New Roman" w:hAnsi="Times New Roman" w:cs="Times New Roman"/>
          <w:szCs w:val="32"/>
        </w:rPr>
        <w:t>大梁造</w:t>
      </w:r>
      <w:r>
        <w:rPr>
          <w:rFonts w:ascii="Times New Roman" w:hAnsi="Times New Roman" w:cs="Times New Roman"/>
          <w:szCs w:val="32"/>
        </w:rPr>
        <w:t>”</w:t>
      </w:r>
      <w:r>
        <w:rPr>
          <w:rFonts w:ascii="Times New Roman" w:hAnsi="Times New Roman" w:cs="Times New Roman"/>
          <w:szCs w:val="32"/>
        </w:rPr>
        <w:t>）递交的</w:t>
      </w:r>
      <w:r>
        <w:rPr>
          <w:rFonts w:ascii="Times New Roman" w:hAnsi="Times New Roman" w:cs="Times New Roman" w:hint="eastAsia"/>
          <w:szCs w:val="32"/>
        </w:rPr>
        <w:t>费用补贴申请</w:t>
      </w:r>
      <w:r>
        <w:rPr>
          <w:rFonts w:ascii="Times New Roman" w:hAnsi="Times New Roman" w:cs="Times New Roman"/>
          <w:szCs w:val="32"/>
        </w:rPr>
        <w:t>，大数据根据园区管委会与旭铭科技</w:t>
      </w:r>
      <w:r>
        <w:rPr>
          <w:rFonts w:ascii="Times New Roman" w:hAnsi="Times New Roman" w:cs="Times New Roman" w:hint="eastAsia"/>
          <w:szCs w:val="32"/>
        </w:rPr>
        <w:t>签订的合作协议的约定</w:t>
      </w:r>
      <w:r>
        <w:rPr>
          <w:rFonts w:ascii="Times New Roman" w:hAnsi="Times New Roman" w:cs="Times New Roman"/>
          <w:szCs w:val="32"/>
        </w:rPr>
        <w:t>，对大梁造两次申请的</w:t>
      </w:r>
      <w:r>
        <w:rPr>
          <w:rFonts w:ascii="Times New Roman" w:hAnsi="Times New Roman" w:cs="Times New Roman"/>
          <w:szCs w:val="32"/>
        </w:rPr>
        <w:t>161</w:t>
      </w:r>
      <w:r>
        <w:rPr>
          <w:rFonts w:ascii="Times New Roman" w:hAnsi="Times New Roman" w:cs="Times New Roman" w:hint="eastAsia"/>
          <w:szCs w:val="32"/>
        </w:rPr>
        <w:t>万</w:t>
      </w:r>
      <w:r>
        <w:rPr>
          <w:rFonts w:ascii="Times New Roman" w:hAnsi="Times New Roman" w:cs="Times New Roman"/>
          <w:szCs w:val="32"/>
        </w:rPr>
        <w:t>元</w:t>
      </w:r>
      <w:r>
        <w:rPr>
          <w:rFonts w:ascii="Times New Roman" w:hAnsi="Times New Roman" w:cs="Times New Roman"/>
          <w:szCs w:val="32"/>
        </w:rPr>
        <w:t>O365</w:t>
      </w:r>
      <w:r>
        <w:rPr>
          <w:rFonts w:ascii="Times New Roman" w:hAnsi="Times New Roman" w:cs="Times New Roman"/>
          <w:szCs w:val="32"/>
        </w:rPr>
        <w:t>公有云服务，</w:t>
      </w:r>
      <w:r>
        <w:rPr>
          <w:rFonts w:ascii="Times New Roman" w:hAnsi="Times New Roman" w:cs="Times New Roman"/>
          <w:szCs w:val="32"/>
        </w:rPr>
        <w:t>32</w:t>
      </w:r>
      <w:r>
        <w:rPr>
          <w:rFonts w:ascii="Times New Roman" w:hAnsi="Times New Roman" w:cs="Times New Roman" w:hint="eastAsia"/>
          <w:szCs w:val="32"/>
        </w:rPr>
        <w:t>.</w:t>
      </w:r>
      <w:r>
        <w:rPr>
          <w:rFonts w:ascii="Times New Roman" w:hAnsi="Times New Roman" w:cs="Times New Roman"/>
          <w:szCs w:val="32"/>
        </w:rPr>
        <w:t>5</w:t>
      </w:r>
      <w:r>
        <w:rPr>
          <w:rFonts w:ascii="Times New Roman" w:hAnsi="Times New Roman" w:cs="Times New Roman" w:hint="eastAsia"/>
          <w:szCs w:val="32"/>
        </w:rPr>
        <w:t>万</w:t>
      </w:r>
      <w:r>
        <w:rPr>
          <w:rFonts w:ascii="Times New Roman" w:hAnsi="Times New Roman" w:cs="Times New Roman"/>
          <w:szCs w:val="32"/>
        </w:rPr>
        <w:t>元微软</w:t>
      </w:r>
      <w:r>
        <w:rPr>
          <w:rFonts w:ascii="Times New Roman" w:hAnsi="Times New Roman" w:cs="Times New Roman"/>
          <w:szCs w:val="32"/>
        </w:rPr>
        <w:t>IOT</w:t>
      </w:r>
      <w:r>
        <w:rPr>
          <w:rFonts w:ascii="Times New Roman" w:hAnsi="Times New Roman" w:cs="Times New Roman"/>
          <w:szCs w:val="32"/>
        </w:rPr>
        <w:t>物联网开发套件、</w:t>
      </w:r>
      <w:r>
        <w:rPr>
          <w:rFonts w:ascii="Times New Roman" w:hAnsi="Times New Roman" w:cs="Times New Roman"/>
          <w:szCs w:val="32"/>
        </w:rPr>
        <w:t>92</w:t>
      </w:r>
      <w:r>
        <w:rPr>
          <w:rFonts w:ascii="Times New Roman" w:hAnsi="Times New Roman" w:cs="Times New Roman" w:hint="eastAsia"/>
          <w:szCs w:val="32"/>
        </w:rPr>
        <w:t>.5</w:t>
      </w:r>
      <w:r>
        <w:rPr>
          <w:rFonts w:ascii="Times New Roman" w:hAnsi="Times New Roman" w:cs="Times New Roman" w:hint="eastAsia"/>
          <w:szCs w:val="32"/>
        </w:rPr>
        <w:t>万</w:t>
      </w:r>
      <w:r>
        <w:rPr>
          <w:rFonts w:ascii="Times New Roman" w:hAnsi="Times New Roman" w:cs="Times New Roman"/>
          <w:szCs w:val="32"/>
        </w:rPr>
        <w:t>元微软人工智能模块以上三项共计人民币</w:t>
      </w:r>
      <w:r>
        <w:rPr>
          <w:rFonts w:ascii="Times New Roman" w:hAnsi="Times New Roman" w:cs="Times New Roman"/>
          <w:szCs w:val="32"/>
        </w:rPr>
        <w:t>286</w:t>
      </w:r>
      <w:r>
        <w:rPr>
          <w:rFonts w:ascii="Times New Roman" w:hAnsi="Times New Roman" w:cs="Times New Roman" w:hint="eastAsia"/>
          <w:szCs w:val="32"/>
        </w:rPr>
        <w:t>万</w:t>
      </w:r>
      <w:r>
        <w:rPr>
          <w:rFonts w:ascii="Times New Roman" w:hAnsi="Times New Roman" w:cs="Times New Roman"/>
          <w:szCs w:val="32"/>
        </w:rPr>
        <w:t>元的合同、发票进行逐一审核</w:t>
      </w:r>
      <w:r>
        <w:rPr>
          <w:rFonts w:ascii="Times New Roman" w:hAnsi="Times New Roman" w:cs="Times New Roman" w:hint="eastAsia"/>
          <w:szCs w:val="32"/>
        </w:rPr>
        <w:t>后</w:t>
      </w:r>
      <w:r>
        <w:rPr>
          <w:rFonts w:ascii="Times New Roman" w:hAnsi="Times New Roman" w:cs="Times New Roman"/>
          <w:szCs w:val="32"/>
        </w:rPr>
        <w:t>，大数据公司于</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26</w:t>
      </w:r>
      <w:r>
        <w:rPr>
          <w:rFonts w:ascii="Times New Roman" w:hAnsi="Times New Roman" w:cs="Times New Roman"/>
          <w:szCs w:val="32"/>
        </w:rPr>
        <w:t>日及</w:t>
      </w:r>
      <w:r>
        <w:rPr>
          <w:rFonts w:ascii="Times New Roman" w:hAnsi="Times New Roman" w:cs="Times New Roman"/>
          <w:szCs w:val="32"/>
        </w:rPr>
        <w:t>2020</w:t>
      </w:r>
      <w:r>
        <w:rPr>
          <w:rFonts w:ascii="Times New Roman" w:hAnsi="Times New Roman" w:cs="Times New Roman"/>
          <w:szCs w:val="32"/>
        </w:rPr>
        <w:t>年</w:t>
      </w:r>
      <w:r>
        <w:rPr>
          <w:rFonts w:ascii="Times New Roman" w:hAnsi="Times New Roman" w:cs="Times New Roman"/>
          <w:szCs w:val="32"/>
        </w:rPr>
        <w:t>1</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w:t>
      </w:r>
      <w:r>
        <w:rPr>
          <w:rFonts w:ascii="Times New Roman" w:hAnsi="Times New Roman" w:cs="Times New Roman" w:hint="eastAsia"/>
          <w:szCs w:val="32"/>
        </w:rPr>
        <w:t>分别</w:t>
      </w:r>
      <w:r>
        <w:rPr>
          <w:rFonts w:ascii="Times New Roman" w:hAnsi="Times New Roman" w:cs="Times New Roman"/>
          <w:szCs w:val="32"/>
        </w:rPr>
        <w:t>拨付</w:t>
      </w:r>
      <w:r>
        <w:rPr>
          <w:rFonts w:ascii="Times New Roman" w:hAnsi="Times New Roman" w:cs="Times New Roman"/>
          <w:szCs w:val="32"/>
        </w:rPr>
        <w:t>161</w:t>
      </w:r>
      <w:r>
        <w:rPr>
          <w:rFonts w:ascii="Times New Roman" w:hAnsi="Times New Roman" w:cs="Times New Roman"/>
          <w:szCs w:val="32"/>
        </w:rPr>
        <w:t>万元人民币、</w:t>
      </w:r>
      <w:r>
        <w:rPr>
          <w:rFonts w:ascii="Times New Roman" w:hAnsi="Times New Roman" w:cs="Times New Roman"/>
          <w:szCs w:val="32"/>
        </w:rPr>
        <w:t>125</w:t>
      </w:r>
      <w:r>
        <w:rPr>
          <w:rFonts w:ascii="Times New Roman" w:hAnsi="Times New Roman" w:cs="Times New Roman"/>
          <w:szCs w:val="32"/>
        </w:rPr>
        <w:t>万元人民币（合计</w:t>
      </w:r>
      <w:r>
        <w:rPr>
          <w:rFonts w:ascii="Times New Roman" w:hAnsi="Times New Roman" w:cs="Times New Roman"/>
          <w:szCs w:val="32"/>
        </w:rPr>
        <w:t>286</w:t>
      </w:r>
      <w:r>
        <w:rPr>
          <w:rFonts w:ascii="Times New Roman" w:hAnsi="Times New Roman" w:cs="Times New Roman"/>
          <w:szCs w:val="32"/>
        </w:rPr>
        <w:t>万元人民币）至</w:t>
      </w:r>
      <w:r>
        <w:rPr>
          <w:rFonts w:ascii="Times New Roman" w:hAnsi="Times New Roman" w:cs="Times New Roman" w:hint="eastAsia"/>
          <w:szCs w:val="32"/>
        </w:rPr>
        <w:t>大梁造</w:t>
      </w:r>
      <w:r>
        <w:rPr>
          <w:rFonts w:ascii="Times New Roman" w:hAnsi="Times New Roman" w:cs="Times New Roman"/>
          <w:szCs w:val="32"/>
        </w:rPr>
        <w:t>。</w:t>
      </w:r>
    </w:p>
    <w:p w:rsidR="004D261D" w:rsidRDefault="000A4E3A" w:rsidP="004D261D">
      <w:pPr>
        <w:spacing w:line="560" w:lineRule="exact"/>
        <w:ind w:firstLineChars="200" w:firstLine="593"/>
        <w:rPr>
          <w:rFonts w:ascii="楷体" w:eastAsia="楷体" w:hAnsi="楷体" w:cs="楷体"/>
          <w:szCs w:val="32"/>
        </w:rPr>
      </w:pPr>
      <w:r>
        <w:rPr>
          <w:rFonts w:ascii="楷体" w:eastAsia="楷体" w:hAnsi="楷体" w:cs="楷体" w:hint="eastAsia"/>
          <w:szCs w:val="32"/>
        </w:rPr>
        <w:lastRenderedPageBreak/>
        <w:t>（二）项目资金管理情况</w:t>
      </w:r>
    </w:p>
    <w:p w:rsidR="004D261D" w:rsidRDefault="000A4E3A" w:rsidP="004D261D">
      <w:pPr>
        <w:spacing w:line="560" w:lineRule="exact"/>
        <w:ind w:firstLineChars="200" w:firstLine="593"/>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hint="eastAsia"/>
          <w:szCs w:val="32"/>
        </w:rPr>
        <w:t>大数据公司资金拨付遵循</w:t>
      </w:r>
      <w:r>
        <w:rPr>
          <w:rFonts w:ascii="Times New Roman" w:hAnsi="Times New Roman" w:cs="Times New Roman"/>
          <w:szCs w:val="32"/>
        </w:rPr>
        <w:t>《云南云上云大数据产业发展有限公司</w:t>
      </w:r>
      <w:r>
        <w:rPr>
          <w:rFonts w:ascii="Times New Roman" w:hAnsi="Times New Roman" w:cs="Times New Roman"/>
          <w:szCs w:val="32"/>
        </w:rPr>
        <w:t>-</w:t>
      </w:r>
      <w:r>
        <w:rPr>
          <w:rFonts w:ascii="Times New Roman" w:hAnsi="Times New Roman" w:cs="Times New Roman"/>
          <w:szCs w:val="32"/>
        </w:rPr>
        <w:t>财务管理制度（试行）》</w:t>
      </w:r>
      <w:r>
        <w:rPr>
          <w:rFonts w:ascii="Times New Roman" w:hAnsi="Times New Roman" w:cs="Times New Roman" w:hint="eastAsia"/>
          <w:szCs w:val="32"/>
        </w:rPr>
        <w:t>的要求执行。</w:t>
      </w:r>
    </w:p>
    <w:p w:rsidR="004D261D" w:rsidRDefault="000A4E3A" w:rsidP="004D261D">
      <w:pPr>
        <w:spacing w:line="560" w:lineRule="exact"/>
        <w:ind w:firstLineChars="200" w:firstLine="593"/>
        <w:rPr>
          <w:rFonts w:ascii="Times New Roman" w:hAnsi="Times New Roman" w:cs="Times New Roman"/>
          <w:szCs w:val="32"/>
        </w:rPr>
      </w:pPr>
      <w:r>
        <w:rPr>
          <w:rFonts w:ascii="Times New Roman" w:hAnsi="Times New Roman" w:cs="Times New Roman"/>
          <w:color w:val="000000"/>
        </w:rPr>
        <w:t>2.</w:t>
      </w:r>
      <w:r>
        <w:rPr>
          <w:rFonts w:ascii="Times New Roman" w:hAnsi="Times New Roman" w:cs="Times New Roman" w:hint="eastAsia"/>
          <w:color w:val="000000"/>
        </w:rPr>
        <w:t>大梁造资金使用依据</w:t>
      </w:r>
      <w:r>
        <w:rPr>
          <w:rFonts w:ascii="Times New Roman" w:hAnsi="Times New Roman" w:cs="Times New Roman"/>
          <w:szCs w:val="32"/>
        </w:rPr>
        <w:t>《</w:t>
      </w:r>
      <w:r>
        <w:rPr>
          <w:rFonts w:ascii="Times New Roman" w:hAnsi="Times New Roman" w:cs="Times New Roman"/>
          <w:color w:val="000000"/>
        </w:rPr>
        <w:t>云南大梁造物联网运营管理有限公司项目专项资金管理制度</w:t>
      </w:r>
      <w:r>
        <w:rPr>
          <w:rFonts w:ascii="Times New Roman" w:hAnsi="Times New Roman" w:cs="Times New Roman"/>
          <w:szCs w:val="32"/>
        </w:rPr>
        <w:t>》</w:t>
      </w:r>
      <w:r>
        <w:rPr>
          <w:rFonts w:ascii="Times New Roman" w:hAnsi="Times New Roman" w:cs="Times New Roman" w:hint="eastAsia"/>
          <w:szCs w:val="32"/>
        </w:rPr>
        <w:t>执行</w:t>
      </w:r>
      <w:r>
        <w:rPr>
          <w:rFonts w:ascii="Times New Roman" w:hAnsi="Times New Roman" w:cs="Times New Roman"/>
          <w:color w:val="000000"/>
        </w:rPr>
        <w:t>。</w:t>
      </w:r>
    </w:p>
    <w:p w:rsidR="004D261D" w:rsidRDefault="000A4E3A" w:rsidP="004D261D">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（三）</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4D261D" w:rsidRDefault="000A4E3A" w:rsidP="004D261D">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该项目在实施过程中，项目单位的组织结构健全、人员分工明确，场地、信息支撑等落实到位。该项目无调整事项，按计划开工，按计划进度开展，按计划完工，也制定和严格执行了相关项目管理制度。</w:t>
      </w:r>
    </w:p>
    <w:p w:rsidR="004D261D" w:rsidRDefault="000A4E3A" w:rsidP="004D261D">
      <w:pPr>
        <w:spacing w:line="560" w:lineRule="exact"/>
        <w:ind w:firstLineChars="200" w:firstLine="593"/>
        <w:rPr>
          <w:rFonts w:ascii="Times New Roman" w:hAnsi="Times New Roman" w:cs="Times New Roman"/>
          <w:szCs w:val="32"/>
        </w:rPr>
      </w:pPr>
      <w:r>
        <w:rPr>
          <w:rFonts w:ascii="楷体_GB2312" w:eastAsia="楷体_GB2312" w:hAnsi="楷体_GB2312" w:cs="楷体_GB2312" w:hint="eastAsia"/>
          <w:szCs w:val="32"/>
        </w:rPr>
        <w:t>（四）</w:t>
      </w:r>
      <w:r>
        <w:rPr>
          <w:rFonts w:ascii="楷体_GB2312" w:eastAsia="楷体_GB2312" w:hAnsi="楷体_GB2312" w:cs="楷体_GB2312" w:hint="eastAsia"/>
          <w:szCs w:val="32"/>
        </w:rPr>
        <w:t>项目绩效情况分析</w:t>
      </w:r>
      <w:r>
        <w:rPr>
          <w:rFonts w:ascii="楷体_GB2312" w:eastAsia="楷体_GB2312" w:hAnsi="楷体_GB2312" w:cs="楷体_GB2312" w:hint="eastAsia"/>
          <w:szCs w:val="32"/>
        </w:rPr>
        <w:t>。</w:t>
      </w:r>
    </w:p>
    <w:p w:rsidR="004D261D" w:rsidRDefault="000A4E3A" w:rsidP="004D261D">
      <w:pPr>
        <w:tabs>
          <w:tab w:val="left" w:pos="1767"/>
        </w:tabs>
        <w:spacing w:line="560" w:lineRule="exact"/>
        <w:ind w:firstLineChars="200" w:firstLine="593"/>
        <w:rPr>
          <w:rFonts w:ascii="Times New Roman" w:hAnsi="Times New Roman" w:cs="Times New Roman"/>
          <w:szCs w:val="32"/>
        </w:rPr>
      </w:pPr>
      <w:r>
        <w:rPr>
          <w:rFonts w:ascii="Times New Roman" w:hAnsi="Times New Roman" w:cs="Times New Roman" w:hint="eastAsia"/>
          <w:color w:val="000000"/>
          <w:szCs w:val="32"/>
        </w:rPr>
        <w:t>截止</w:t>
      </w:r>
      <w:r>
        <w:rPr>
          <w:rFonts w:ascii="Times New Roman" w:hAnsi="Times New Roman" w:cs="Times New Roman" w:hint="eastAsia"/>
          <w:color w:val="000000"/>
          <w:szCs w:val="32"/>
        </w:rPr>
        <w:t>2019</w:t>
      </w:r>
      <w:r>
        <w:rPr>
          <w:rFonts w:ascii="Times New Roman" w:hAnsi="Times New Roman" w:cs="Times New Roman" w:hint="eastAsia"/>
          <w:color w:val="000000"/>
          <w:szCs w:val="32"/>
        </w:rPr>
        <w:t>年底，</w:t>
      </w:r>
      <w:r>
        <w:rPr>
          <w:rFonts w:ascii="Times New Roman" w:hAnsi="Times New Roman" w:cs="Times New Roman"/>
          <w:szCs w:val="32"/>
        </w:rPr>
        <w:t>三年新增引入</w:t>
      </w:r>
      <w:r>
        <w:rPr>
          <w:rFonts w:ascii="Times New Roman" w:hAnsi="Times New Roman" w:cs="Times New Roman" w:hint="eastAsia"/>
          <w:szCs w:val="32"/>
        </w:rPr>
        <w:t>企业</w:t>
      </w:r>
      <w:r>
        <w:rPr>
          <w:rFonts w:ascii="Times New Roman" w:hAnsi="Times New Roman" w:cs="Times New Roman"/>
          <w:szCs w:val="32"/>
        </w:rPr>
        <w:t>78</w:t>
      </w:r>
      <w:r>
        <w:rPr>
          <w:rFonts w:ascii="Times New Roman" w:hAnsi="Times New Roman" w:cs="Times New Roman"/>
          <w:szCs w:val="32"/>
        </w:rPr>
        <w:t>家</w:t>
      </w:r>
      <w:r>
        <w:rPr>
          <w:rFonts w:ascii="Times New Roman" w:hAnsi="Times New Roman" w:cs="Times New Roman" w:hint="eastAsia"/>
          <w:szCs w:val="32"/>
        </w:rPr>
        <w:t>，</w:t>
      </w:r>
      <w:r>
        <w:rPr>
          <w:rFonts w:ascii="Times New Roman" w:hAnsi="Times New Roman" w:cs="Times New Roman"/>
          <w:szCs w:val="32"/>
        </w:rPr>
        <w:t>其中线下（实地）</w:t>
      </w:r>
      <w:r>
        <w:rPr>
          <w:rFonts w:ascii="Times New Roman" w:hAnsi="Times New Roman" w:cs="Times New Roman"/>
          <w:szCs w:val="32"/>
        </w:rPr>
        <w:t xml:space="preserve"> 17</w:t>
      </w:r>
      <w:r>
        <w:rPr>
          <w:rFonts w:ascii="Times New Roman" w:hAnsi="Times New Roman" w:cs="Times New Roman"/>
          <w:szCs w:val="32"/>
        </w:rPr>
        <w:t>家；</w:t>
      </w:r>
      <w:r>
        <w:rPr>
          <w:rFonts w:ascii="Times New Roman" w:hAnsi="Times New Roman" w:cs="Times New Roman"/>
          <w:szCs w:val="32"/>
        </w:rPr>
        <w:t xml:space="preserve"> </w:t>
      </w:r>
      <w:r>
        <w:rPr>
          <w:rFonts w:ascii="Times New Roman" w:hAnsi="Times New Roman" w:cs="Times New Roman"/>
          <w:szCs w:val="32"/>
        </w:rPr>
        <w:t>线上（虚拟）</w:t>
      </w:r>
      <w:r>
        <w:rPr>
          <w:rFonts w:ascii="Times New Roman" w:hAnsi="Times New Roman" w:cs="Times New Roman"/>
          <w:szCs w:val="32"/>
        </w:rPr>
        <w:t>25</w:t>
      </w:r>
      <w:r>
        <w:rPr>
          <w:rFonts w:ascii="Times New Roman" w:hAnsi="Times New Roman" w:cs="Times New Roman"/>
          <w:szCs w:val="32"/>
        </w:rPr>
        <w:t>家</w:t>
      </w:r>
      <w:r>
        <w:rPr>
          <w:rFonts w:ascii="Times New Roman" w:hAnsi="Times New Roman" w:cs="Times New Roman" w:hint="eastAsia"/>
          <w:szCs w:val="32"/>
        </w:rPr>
        <w:t>，完成率</w:t>
      </w:r>
      <w:r>
        <w:rPr>
          <w:rFonts w:ascii="Times New Roman" w:hAnsi="Times New Roman" w:cs="Times New Roman" w:hint="eastAsia"/>
          <w:szCs w:val="32"/>
        </w:rPr>
        <w:t>85%</w:t>
      </w:r>
      <w:r>
        <w:rPr>
          <w:rFonts w:ascii="Times New Roman" w:hAnsi="Times New Roman" w:cs="Times New Roman" w:hint="eastAsia"/>
          <w:szCs w:val="32"/>
        </w:rPr>
        <w:t>；</w:t>
      </w:r>
      <w:r>
        <w:rPr>
          <w:rFonts w:ascii="Times New Roman" w:hAnsi="Times New Roman" w:cs="Times New Roman"/>
          <w:szCs w:val="32"/>
        </w:rPr>
        <w:t>三年孵化毕业企业</w:t>
      </w:r>
      <w:r>
        <w:rPr>
          <w:rFonts w:ascii="Times New Roman" w:hAnsi="Times New Roman" w:cs="Times New Roman"/>
          <w:szCs w:val="32"/>
        </w:rPr>
        <w:t>9</w:t>
      </w:r>
      <w:r>
        <w:rPr>
          <w:rFonts w:ascii="Times New Roman" w:hAnsi="Times New Roman" w:cs="Times New Roman"/>
          <w:szCs w:val="32"/>
        </w:rPr>
        <w:t>家</w:t>
      </w:r>
      <w:r>
        <w:rPr>
          <w:rFonts w:ascii="Times New Roman" w:hAnsi="Times New Roman" w:cs="Times New Roman" w:hint="eastAsia"/>
          <w:szCs w:val="32"/>
        </w:rPr>
        <w:t>，完成率</w:t>
      </w:r>
      <w:r>
        <w:rPr>
          <w:rFonts w:ascii="Times New Roman" w:hAnsi="Times New Roman" w:cs="Times New Roman" w:hint="eastAsia"/>
          <w:szCs w:val="32"/>
        </w:rPr>
        <w:t>100%</w:t>
      </w:r>
      <w:r>
        <w:rPr>
          <w:rFonts w:ascii="Times New Roman" w:hAnsi="Times New Roman" w:cs="Times New Roman" w:hint="eastAsia"/>
          <w:szCs w:val="32"/>
        </w:rPr>
        <w:t>；</w:t>
      </w:r>
      <w:r>
        <w:rPr>
          <w:rFonts w:ascii="Times New Roman" w:hAnsi="Times New Roman" w:cs="Times New Roman"/>
          <w:szCs w:val="32"/>
        </w:rPr>
        <w:t>三年</w:t>
      </w:r>
      <w:r>
        <w:rPr>
          <w:rFonts w:ascii="Times New Roman" w:hAnsi="Times New Roman" w:cs="Times New Roman" w:hint="eastAsia"/>
          <w:szCs w:val="32"/>
        </w:rPr>
        <w:t>营业收入</w:t>
      </w:r>
      <w:r>
        <w:rPr>
          <w:rFonts w:ascii="Times New Roman" w:hAnsi="Times New Roman" w:cs="Times New Roman"/>
          <w:szCs w:val="32"/>
        </w:rPr>
        <w:t>36776.03</w:t>
      </w:r>
      <w:r>
        <w:rPr>
          <w:rFonts w:ascii="Times New Roman" w:hAnsi="Times New Roman" w:cs="Times New Roman"/>
          <w:szCs w:val="32"/>
        </w:rPr>
        <w:t>万元</w:t>
      </w:r>
      <w:r>
        <w:rPr>
          <w:rFonts w:ascii="Times New Roman" w:hAnsi="Times New Roman" w:cs="Times New Roman" w:hint="eastAsia"/>
          <w:szCs w:val="32"/>
        </w:rPr>
        <w:t>，完成率</w:t>
      </w:r>
      <w:r>
        <w:rPr>
          <w:rFonts w:ascii="Times New Roman" w:hAnsi="Times New Roman" w:cs="Times New Roman" w:hint="eastAsia"/>
          <w:szCs w:val="32"/>
        </w:rPr>
        <w:t>817%</w:t>
      </w:r>
      <w:r>
        <w:rPr>
          <w:rFonts w:ascii="Times New Roman" w:hAnsi="Times New Roman" w:cs="Times New Roman" w:hint="eastAsia"/>
          <w:szCs w:val="32"/>
        </w:rPr>
        <w:t>；</w:t>
      </w:r>
      <w:r>
        <w:rPr>
          <w:rFonts w:ascii="Times New Roman" w:hAnsi="Times New Roman" w:cs="Times New Roman"/>
          <w:szCs w:val="32"/>
        </w:rPr>
        <w:t>三年</w:t>
      </w:r>
      <w:r>
        <w:rPr>
          <w:rFonts w:ascii="Times New Roman" w:hAnsi="Times New Roman" w:cs="Times New Roman" w:hint="eastAsia"/>
          <w:szCs w:val="32"/>
        </w:rPr>
        <w:t>纳税</w:t>
      </w:r>
      <w:r>
        <w:rPr>
          <w:rFonts w:ascii="Times New Roman" w:hAnsi="Times New Roman" w:cs="Times New Roman"/>
          <w:szCs w:val="32"/>
        </w:rPr>
        <w:t>326.11</w:t>
      </w:r>
      <w:r>
        <w:rPr>
          <w:rFonts w:ascii="Times New Roman" w:hAnsi="Times New Roman" w:cs="Times New Roman"/>
          <w:szCs w:val="32"/>
        </w:rPr>
        <w:t>万元</w:t>
      </w:r>
      <w:r>
        <w:rPr>
          <w:rFonts w:ascii="Times New Roman" w:hAnsi="Times New Roman" w:cs="Times New Roman" w:hint="eastAsia"/>
          <w:szCs w:val="32"/>
        </w:rPr>
        <w:t>，完成率</w:t>
      </w:r>
      <w:r>
        <w:rPr>
          <w:rFonts w:ascii="Times New Roman" w:hAnsi="Times New Roman" w:cs="Times New Roman" w:hint="eastAsia"/>
          <w:szCs w:val="32"/>
        </w:rPr>
        <w:t>109%</w:t>
      </w:r>
      <w:r>
        <w:rPr>
          <w:rFonts w:ascii="Times New Roman" w:hAnsi="Times New Roman" w:cs="Times New Roman" w:hint="eastAsia"/>
          <w:szCs w:val="32"/>
        </w:rPr>
        <w:t>；</w:t>
      </w:r>
      <w:r>
        <w:rPr>
          <w:rFonts w:ascii="Times New Roman" w:hAnsi="Times New Roman" w:cs="Times New Roman"/>
          <w:szCs w:val="32"/>
        </w:rPr>
        <w:t>三年</w:t>
      </w:r>
      <w:r>
        <w:rPr>
          <w:rFonts w:ascii="Times New Roman" w:hAnsi="Times New Roman" w:cs="Times New Roman" w:hint="eastAsia"/>
          <w:szCs w:val="32"/>
        </w:rPr>
        <w:t>带动</w:t>
      </w:r>
      <w:r>
        <w:rPr>
          <w:rFonts w:ascii="Times New Roman" w:hAnsi="Times New Roman" w:cs="Times New Roman"/>
          <w:szCs w:val="32"/>
        </w:rPr>
        <w:t>就业人数</w:t>
      </w:r>
      <w:r>
        <w:rPr>
          <w:rFonts w:ascii="Times New Roman" w:hAnsi="Times New Roman" w:cs="Times New Roman"/>
          <w:szCs w:val="32"/>
        </w:rPr>
        <w:t>360</w:t>
      </w:r>
      <w:r>
        <w:rPr>
          <w:rFonts w:ascii="Times New Roman" w:hAnsi="Times New Roman" w:cs="Times New Roman"/>
          <w:szCs w:val="32"/>
        </w:rPr>
        <w:t>人</w:t>
      </w:r>
      <w:r>
        <w:rPr>
          <w:rFonts w:ascii="Times New Roman" w:hAnsi="Times New Roman" w:cs="Times New Roman" w:hint="eastAsia"/>
          <w:szCs w:val="32"/>
        </w:rPr>
        <w:t>，完成率</w:t>
      </w:r>
      <w:r>
        <w:rPr>
          <w:rFonts w:ascii="Times New Roman" w:hAnsi="Times New Roman" w:cs="Times New Roman" w:hint="eastAsia"/>
          <w:szCs w:val="32"/>
        </w:rPr>
        <w:t>180%</w:t>
      </w:r>
      <w:r>
        <w:rPr>
          <w:rFonts w:ascii="Times New Roman" w:hAnsi="Times New Roman" w:cs="Times New Roman" w:hint="eastAsia"/>
          <w:szCs w:val="32"/>
        </w:rPr>
        <w:t>；</w:t>
      </w:r>
      <w:r>
        <w:rPr>
          <w:rFonts w:ascii="Times New Roman" w:hAnsi="Times New Roman" w:cs="Times New Roman"/>
          <w:szCs w:val="32"/>
        </w:rPr>
        <w:t>三年销售收入完成超</w:t>
      </w:r>
      <w:r>
        <w:rPr>
          <w:rFonts w:ascii="Times New Roman" w:hAnsi="Times New Roman" w:cs="Times New Roman"/>
          <w:szCs w:val="32"/>
        </w:rPr>
        <w:t>300</w:t>
      </w:r>
      <w:r>
        <w:rPr>
          <w:rFonts w:ascii="Times New Roman" w:hAnsi="Times New Roman" w:cs="Times New Roman"/>
          <w:szCs w:val="32"/>
        </w:rPr>
        <w:t>万元的企业</w:t>
      </w:r>
      <w:r>
        <w:rPr>
          <w:rFonts w:ascii="Times New Roman" w:hAnsi="Times New Roman" w:cs="Times New Roman"/>
          <w:szCs w:val="32"/>
        </w:rPr>
        <w:t>10</w:t>
      </w:r>
      <w:r>
        <w:rPr>
          <w:rFonts w:ascii="Times New Roman" w:hAnsi="Times New Roman" w:cs="Times New Roman"/>
          <w:szCs w:val="32"/>
        </w:rPr>
        <w:t>家</w:t>
      </w:r>
      <w:r>
        <w:rPr>
          <w:rFonts w:ascii="Times New Roman" w:hAnsi="Times New Roman" w:cs="Times New Roman" w:hint="eastAsia"/>
          <w:szCs w:val="32"/>
        </w:rPr>
        <w:t>，其中</w:t>
      </w:r>
      <w:r>
        <w:rPr>
          <w:rFonts w:ascii="Times New Roman" w:hAnsi="Times New Roman" w:cs="Times New Roman" w:hint="eastAsia"/>
          <w:szCs w:val="32"/>
        </w:rPr>
        <w:t>1000</w:t>
      </w:r>
      <w:r>
        <w:rPr>
          <w:rFonts w:ascii="Times New Roman" w:hAnsi="Times New Roman" w:cs="Times New Roman" w:hint="eastAsia"/>
          <w:szCs w:val="32"/>
        </w:rPr>
        <w:t>万以上</w:t>
      </w:r>
      <w:r>
        <w:rPr>
          <w:rFonts w:ascii="Times New Roman" w:hAnsi="Times New Roman" w:cs="Times New Roman" w:hint="eastAsia"/>
          <w:szCs w:val="32"/>
        </w:rPr>
        <w:t>5</w:t>
      </w:r>
      <w:r>
        <w:rPr>
          <w:rFonts w:ascii="Times New Roman" w:hAnsi="Times New Roman" w:cs="Times New Roman" w:hint="eastAsia"/>
          <w:szCs w:val="32"/>
        </w:rPr>
        <w:t>家，完成率</w:t>
      </w:r>
      <w:r>
        <w:rPr>
          <w:rFonts w:ascii="Times New Roman" w:hAnsi="Times New Roman" w:cs="Times New Roman" w:hint="eastAsia"/>
          <w:szCs w:val="32"/>
        </w:rPr>
        <w:t>67%</w:t>
      </w:r>
      <w:r>
        <w:rPr>
          <w:rFonts w:ascii="Times New Roman" w:hAnsi="Times New Roman" w:cs="Times New Roman" w:hint="eastAsia"/>
          <w:szCs w:val="32"/>
        </w:rPr>
        <w:t>；</w:t>
      </w:r>
      <w:r>
        <w:rPr>
          <w:rFonts w:ascii="Times New Roman" w:hAnsi="Times New Roman" w:cs="Times New Roman"/>
          <w:szCs w:val="32"/>
        </w:rPr>
        <w:t>三年累计知识产权授权达到</w:t>
      </w:r>
      <w:r>
        <w:rPr>
          <w:rFonts w:ascii="Times New Roman" w:hAnsi="Times New Roman" w:cs="Times New Roman"/>
          <w:szCs w:val="32"/>
        </w:rPr>
        <w:t>80</w:t>
      </w:r>
      <w:r>
        <w:rPr>
          <w:rFonts w:ascii="Times New Roman" w:hAnsi="Times New Roman" w:cs="Times New Roman"/>
          <w:szCs w:val="32"/>
        </w:rPr>
        <w:t>件，进入实质审查环节的发明专利达到</w:t>
      </w:r>
      <w:r>
        <w:rPr>
          <w:rFonts w:ascii="Times New Roman" w:hAnsi="Times New Roman" w:cs="Times New Roman"/>
          <w:szCs w:val="32"/>
        </w:rPr>
        <w:t>22</w:t>
      </w:r>
      <w:r>
        <w:rPr>
          <w:rFonts w:ascii="Times New Roman" w:hAnsi="Times New Roman" w:cs="Times New Roman"/>
          <w:szCs w:val="32"/>
        </w:rPr>
        <w:t>件</w:t>
      </w:r>
      <w:r>
        <w:rPr>
          <w:rFonts w:ascii="Times New Roman" w:hAnsi="Times New Roman" w:cs="Times New Roman" w:hint="eastAsia"/>
          <w:szCs w:val="32"/>
        </w:rPr>
        <w:t>，完成率</w:t>
      </w:r>
      <w:r>
        <w:rPr>
          <w:rFonts w:ascii="Times New Roman" w:hAnsi="Times New Roman" w:cs="Times New Roman" w:hint="eastAsia"/>
          <w:szCs w:val="32"/>
        </w:rPr>
        <w:t>500%</w:t>
      </w:r>
      <w:r>
        <w:rPr>
          <w:rFonts w:ascii="Times New Roman" w:hAnsi="Times New Roman" w:cs="Times New Roman" w:hint="eastAsia"/>
          <w:szCs w:val="32"/>
        </w:rPr>
        <w:t>。高层次创新创业人才引进</w:t>
      </w:r>
      <w:r>
        <w:rPr>
          <w:rFonts w:ascii="Times New Roman" w:hAnsi="Times New Roman" w:cs="Times New Roman" w:hint="eastAsia"/>
          <w:szCs w:val="32"/>
        </w:rPr>
        <w:t>0</w:t>
      </w:r>
      <w:r>
        <w:rPr>
          <w:rFonts w:ascii="Times New Roman" w:hAnsi="Times New Roman" w:cs="Times New Roman" w:hint="eastAsia"/>
          <w:szCs w:val="32"/>
        </w:rPr>
        <w:t>人，完成率为</w:t>
      </w:r>
      <w:r>
        <w:rPr>
          <w:rFonts w:ascii="Times New Roman" w:hAnsi="Times New Roman" w:cs="Times New Roman" w:hint="eastAsia"/>
          <w:szCs w:val="32"/>
        </w:rPr>
        <w:t xml:space="preserve">0 </w:t>
      </w:r>
      <w:r>
        <w:rPr>
          <w:rFonts w:ascii="Times New Roman" w:hAnsi="Times New Roman" w:cs="Times New Roman" w:hint="eastAsia"/>
          <w:szCs w:val="32"/>
        </w:rPr>
        <w:t>；股权投资未带动，企业估值未超过</w:t>
      </w:r>
      <w:r>
        <w:rPr>
          <w:rFonts w:ascii="Times New Roman" w:hAnsi="Times New Roman" w:cs="Times New Roman" w:hint="eastAsia"/>
          <w:szCs w:val="32"/>
        </w:rPr>
        <w:t>10</w:t>
      </w:r>
      <w:r>
        <w:rPr>
          <w:rFonts w:ascii="Times New Roman" w:hAnsi="Times New Roman" w:cs="Times New Roman" w:hint="eastAsia"/>
          <w:szCs w:val="32"/>
        </w:rPr>
        <w:t>亿元。</w:t>
      </w:r>
    </w:p>
    <w:p w:rsidR="004D261D" w:rsidRDefault="000A4E3A" w:rsidP="004D261D">
      <w:pPr>
        <w:numPr>
          <w:ilvl w:val="0"/>
          <w:numId w:val="3"/>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4D261D" w:rsidRDefault="000A4E3A" w:rsidP="004D261D">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w:t>
      </w:r>
      <w:r>
        <w:rPr>
          <w:rFonts w:ascii="仿宋_GB2312" w:hAnsi="仿宋_GB2312" w:cs="仿宋_GB2312" w:hint="eastAsia"/>
          <w:szCs w:val="32"/>
        </w:rPr>
        <w:t>价结果为“</w:t>
      </w:r>
      <w:r w:rsidR="00C02653">
        <w:rPr>
          <w:rFonts w:ascii="仿宋_GB2312" w:hAnsi="仿宋_GB2312" w:cs="仿宋_GB2312" w:hint="eastAsia"/>
          <w:szCs w:val="32"/>
        </w:rPr>
        <w:t>优</w:t>
      </w:r>
      <w:r>
        <w:rPr>
          <w:rFonts w:ascii="仿宋_GB2312" w:hAnsi="仿宋_GB2312" w:cs="仿宋_GB2312" w:hint="eastAsia"/>
          <w:szCs w:val="32"/>
        </w:rPr>
        <w:t>”，评分表见</w:t>
      </w:r>
      <w:r>
        <w:rPr>
          <w:rFonts w:ascii="仿宋_GB2312" w:hAnsi="仿宋_GB2312" w:cs="仿宋_GB2312" w:hint="eastAsia"/>
          <w:szCs w:val="32"/>
        </w:rPr>
        <w:lastRenderedPageBreak/>
        <w:t>下表附表</w:t>
      </w:r>
      <w:r>
        <w:rPr>
          <w:rFonts w:ascii="仿宋_GB2312" w:hAnsi="仿宋_GB2312" w:cs="仿宋_GB2312" w:hint="eastAsia"/>
          <w:szCs w:val="32"/>
        </w:rPr>
        <w:t>3</w:t>
      </w:r>
      <w:r>
        <w:rPr>
          <w:rFonts w:ascii="仿宋_GB2312" w:hAnsi="仿宋_GB2312" w:cs="仿宋_GB2312" w:hint="eastAsia"/>
          <w:szCs w:val="32"/>
        </w:rPr>
        <w:t>。</w:t>
      </w:r>
    </w:p>
    <w:p w:rsidR="004D261D" w:rsidRDefault="000A4E3A">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4D261D">
        <w:trPr>
          <w:trHeight w:val="499"/>
          <w:tblHeader/>
        </w:trPr>
        <w:tc>
          <w:tcPr>
            <w:tcW w:w="8862" w:type="dxa"/>
            <w:gridSpan w:val="7"/>
            <w:tcBorders>
              <w:top w:val="nil"/>
              <w:left w:val="nil"/>
              <w:right w:val="nil"/>
            </w:tcBorders>
            <w:vAlign w:val="center"/>
          </w:tcPr>
          <w:p w:rsidR="004D261D" w:rsidRDefault="000A4E3A" w:rsidP="004D261D">
            <w:pPr>
              <w:widowControl/>
              <w:spacing w:beforeLines="50" w:afterLines="50"/>
              <w:jc w:val="center"/>
              <w:rPr>
                <w:rFonts w:ascii="黑体" w:eastAsia="黑体" w:hAnsi="宋体" w:cs="宋体"/>
                <w:color w:val="000000" w:themeColor="text1"/>
                <w:kern w:val="0"/>
                <w:sz w:val="36"/>
                <w:szCs w:val="36"/>
              </w:rPr>
            </w:pPr>
            <w:r>
              <w:rPr>
                <w:rFonts w:ascii="黑体" w:eastAsia="黑体" w:hAnsi="宋体" w:cs="宋体" w:hint="eastAsia"/>
                <w:color w:val="000000" w:themeColor="text1"/>
                <w:kern w:val="0"/>
                <w:sz w:val="36"/>
                <w:szCs w:val="36"/>
              </w:rPr>
              <w:t>呈贡信息产业园微软云暨移动应用孵化计划</w:t>
            </w:r>
            <w:r>
              <w:rPr>
                <w:rFonts w:ascii="黑体" w:eastAsia="黑体" w:hAnsi="宋体" w:cs="宋体" w:hint="eastAsia"/>
                <w:color w:val="000000" w:themeColor="text1"/>
                <w:kern w:val="0"/>
                <w:sz w:val="36"/>
                <w:szCs w:val="36"/>
              </w:rPr>
              <w:t>-</w:t>
            </w:r>
            <w:r w:rsidR="00C02653">
              <w:rPr>
                <w:rFonts w:ascii="黑体" w:eastAsia="黑体" w:hAnsi="宋体" w:cs="宋体" w:hint="eastAsia"/>
                <w:color w:val="000000" w:themeColor="text1"/>
                <w:kern w:val="0"/>
                <w:sz w:val="36"/>
                <w:szCs w:val="36"/>
              </w:rPr>
              <w:t>云南云上云大数据孵化平台项目</w:t>
            </w:r>
            <w:r>
              <w:rPr>
                <w:rFonts w:ascii="黑体" w:eastAsia="黑体" w:hAnsi="宋体" w:cs="宋体" w:hint="eastAsia"/>
                <w:color w:val="000000" w:themeColor="text1"/>
                <w:kern w:val="0"/>
                <w:sz w:val="36"/>
                <w:szCs w:val="36"/>
              </w:rPr>
              <w:t>支出绩效自评指标评分表</w:t>
            </w:r>
          </w:p>
          <w:p w:rsidR="004D261D" w:rsidRDefault="004D261D">
            <w:pPr>
              <w:widowControl/>
              <w:spacing w:line="260" w:lineRule="exact"/>
              <w:jc w:val="center"/>
              <w:rPr>
                <w:rFonts w:ascii="仿宋_GB2312" w:hAnsi="宋体" w:cs="宋体"/>
                <w:b/>
                <w:color w:val="000000" w:themeColor="text1"/>
                <w:kern w:val="0"/>
                <w:sz w:val="20"/>
              </w:rPr>
            </w:pPr>
          </w:p>
        </w:tc>
      </w:tr>
      <w:tr w:rsidR="004D261D">
        <w:trPr>
          <w:trHeight w:val="907"/>
          <w:tblHeader/>
        </w:trPr>
        <w:tc>
          <w:tcPr>
            <w:tcW w:w="631" w:type="dxa"/>
            <w:gridSpan w:val="2"/>
            <w:vAlign w:val="center"/>
          </w:tcPr>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一级指标</w:t>
            </w:r>
          </w:p>
        </w:tc>
        <w:tc>
          <w:tcPr>
            <w:tcW w:w="728" w:type="dxa"/>
            <w:vAlign w:val="center"/>
          </w:tcPr>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二级指标</w:t>
            </w:r>
          </w:p>
        </w:tc>
        <w:tc>
          <w:tcPr>
            <w:tcW w:w="991" w:type="dxa"/>
            <w:vAlign w:val="center"/>
          </w:tcPr>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三级</w:t>
            </w:r>
          </w:p>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指标</w:t>
            </w:r>
          </w:p>
        </w:tc>
        <w:tc>
          <w:tcPr>
            <w:tcW w:w="640" w:type="dxa"/>
            <w:vAlign w:val="center"/>
          </w:tcPr>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自评分</w:t>
            </w:r>
          </w:p>
        </w:tc>
        <w:tc>
          <w:tcPr>
            <w:tcW w:w="2767" w:type="dxa"/>
            <w:vAlign w:val="center"/>
          </w:tcPr>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具体指标</w:t>
            </w:r>
            <w:r>
              <w:rPr>
                <w:rFonts w:ascii="仿宋_GB2312" w:hAnsi="宋体" w:cs="宋体" w:hint="eastAsia"/>
                <w:b/>
                <w:color w:val="000000" w:themeColor="text1"/>
                <w:kern w:val="0"/>
                <w:sz w:val="21"/>
                <w:szCs w:val="21"/>
              </w:rPr>
              <w:t>说明</w:t>
            </w:r>
          </w:p>
        </w:tc>
        <w:tc>
          <w:tcPr>
            <w:tcW w:w="3105" w:type="dxa"/>
            <w:vAlign w:val="center"/>
          </w:tcPr>
          <w:p w:rsidR="004D261D" w:rsidRDefault="000A4E3A">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评价标准</w:t>
            </w:r>
          </w:p>
        </w:tc>
      </w:tr>
      <w:tr w:rsidR="004D261D">
        <w:trPr>
          <w:trHeight w:val="907"/>
        </w:trPr>
        <w:tc>
          <w:tcPr>
            <w:tcW w:w="623" w:type="dxa"/>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w:t>
            </w:r>
            <w:r>
              <w:rPr>
                <w:rFonts w:ascii="仿宋_GB2312" w:hAnsi="宋体" w:cs="宋体"/>
                <w:color w:val="000000" w:themeColor="text1"/>
                <w:kern w:val="0"/>
                <w:sz w:val="21"/>
                <w:szCs w:val="21"/>
              </w:rPr>
              <w:t>20</w:t>
            </w:r>
            <w:r>
              <w:rPr>
                <w:rFonts w:ascii="仿宋_GB2312" w:hAnsi="宋体" w:cs="宋体" w:hint="eastAsia"/>
                <w:color w:val="000000" w:themeColor="text1"/>
                <w:kern w:val="0"/>
                <w:sz w:val="21"/>
                <w:szCs w:val="21"/>
              </w:rPr>
              <w:t>分）</w:t>
            </w:r>
          </w:p>
        </w:tc>
        <w:tc>
          <w:tcPr>
            <w:tcW w:w="736" w:type="dxa"/>
            <w:gridSpan w:val="2"/>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r>
              <w:rPr>
                <w:rFonts w:ascii="仿宋_GB2312" w:hAnsi="宋体" w:cs="宋体"/>
                <w:color w:val="000000" w:themeColor="text1"/>
                <w:kern w:val="0"/>
                <w:sz w:val="21"/>
                <w:szCs w:val="21"/>
              </w:rPr>
              <w:t>)</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目标内容（</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4D261D" w:rsidRDefault="000A4E3A">
            <w:pPr>
              <w:pStyle w:val="Heading21"/>
              <w:keepNext/>
              <w:keepLines/>
              <w:spacing w:line="260" w:lineRule="exact"/>
              <w:jc w:val="left"/>
              <w:rPr>
                <w:rFonts w:ascii="仿宋_GB2312" w:eastAsia="仿宋_GB2312"/>
                <w:color w:val="000000" w:themeColor="text1"/>
                <w:kern w:val="0"/>
                <w:sz w:val="21"/>
                <w:szCs w:val="21"/>
                <w:lang w:val="en-US" w:eastAsia="zh-CN" w:bidi="ar-SA"/>
              </w:rPr>
            </w:pPr>
            <w:r>
              <w:rPr>
                <w:rFonts w:ascii="仿宋_GB2312" w:eastAsia="仿宋_GB2312" w:hint="eastAsia"/>
                <w:color w:val="000000" w:themeColor="text1"/>
                <w:kern w:val="0"/>
                <w:sz w:val="21"/>
                <w:szCs w:val="21"/>
                <w:lang w:val="en-US" w:eastAsia="zh-CN" w:bidi="ar-SA"/>
              </w:rPr>
              <w:t>该项目设有目标且目标明确并细化、量化，具体为：</w:t>
            </w:r>
            <w:r>
              <w:rPr>
                <w:rFonts w:ascii="仿宋_GB2312" w:eastAsia="仿宋_GB2312" w:hint="eastAsia"/>
                <w:color w:val="000000" w:themeColor="text1"/>
                <w:kern w:val="0"/>
                <w:sz w:val="21"/>
                <w:szCs w:val="21"/>
                <w:lang w:val="en-US" w:eastAsia="zh-CN" w:bidi="ar-SA"/>
              </w:rPr>
              <w:t>1.</w:t>
            </w:r>
            <w:r>
              <w:rPr>
                <w:rFonts w:ascii="仿宋_GB2312" w:eastAsia="仿宋_GB2312" w:hint="eastAsia"/>
                <w:color w:val="000000" w:themeColor="text1"/>
                <w:kern w:val="0"/>
                <w:sz w:val="21"/>
                <w:szCs w:val="21"/>
                <w:lang w:val="en-US" w:eastAsia="zh-CN" w:bidi="ar-SA"/>
              </w:rPr>
              <w:t>三年新增引入企业</w:t>
            </w:r>
            <w:r>
              <w:rPr>
                <w:rFonts w:ascii="仿宋_GB2312" w:eastAsia="仿宋_GB2312" w:hint="eastAsia"/>
                <w:color w:val="000000" w:themeColor="text1"/>
                <w:kern w:val="0"/>
                <w:sz w:val="21"/>
                <w:szCs w:val="21"/>
                <w:lang w:val="en-US" w:eastAsia="zh-CN" w:bidi="ar-SA"/>
              </w:rPr>
              <w:t>90</w:t>
            </w:r>
            <w:r>
              <w:rPr>
                <w:rFonts w:ascii="仿宋_GB2312" w:eastAsia="仿宋_GB2312" w:hint="eastAsia"/>
                <w:color w:val="000000" w:themeColor="text1"/>
                <w:kern w:val="0"/>
                <w:sz w:val="21"/>
                <w:szCs w:val="21"/>
                <w:lang w:val="en-US" w:eastAsia="zh-CN" w:bidi="ar-SA"/>
              </w:rPr>
              <w:t>家，其中线下（实地）</w:t>
            </w:r>
            <w:r>
              <w:rPr>
                <w:rFonts w:ascii="仿宋_GB2312" w:eastAsia="仿宋_GB2312" w:hint="eastAsia"/>
                <w:color w:val="000000" w:themeColor="text1"/>
                <w:kern w:val="0"/>
                <w:sz w:val="21"/>
                <w:szCs w:val="21"/>
                <w:lang w:val="en-US" w:eastAsia="zh-CN" w:bidi="ar-SA"/>
              </w:rPr>
              <w:t xml:space="preserve"> </w:t>
            </w:r>
            <w:r>
              <w:rPr>
                <w:rFonts w:ascii="仿宋_GB2312" w:eastAsia="仿宋_GB2312" w:hint="eastAsia"/>
                <w:color w:val="000000" w:themeColor="text1"/>
                <w:kern w:val="0"/>
                <w:sz w:val="21"/>
                <w:szCs w:val="21"/>
                <w:lang w:val="en-US" w:eastAsia="zh-CN" w:bidi="ar-SA"/>
              </w:rPr>
              <w:t>入驻不少于</w:t>
            </w:r>
            <w:r>
              <w:rPr>
                <w:rFonts w:ascii="仿宋_GB2312" w:eastAsia="仿宋_GB2312" w:hint="eastAsia"/>
                <w:color w:val="000000" w:themeColor="text1"/>
                <w:kern w:val="0"/>
                <w:sz w:val="21"/>
                <w:szCs w:val="21"/>
                <w:lang w:val="en-US" w:eastAsia="zh-CN" w:bidi="ar-SA"/>
              </w:rPr>
              <w:t>20</w:t>
            </w:r>
            <w:r>
              <w:rPr>
                <w:rFonts w:ascii="仿宋_GB2312" w:eastAsia="仿宋_GB2312" w:hint="eastAsia"/>
                <w:color w:val="000000" w:themeColor="text1"/>
                <w:kern w:val="0"/>
                <w:sz w:val="21"/>
                <w:szCs w:val="21"/>
                <w:lang w:val="en-US" w:eastAsia="zh-CN" w:bidi="ar-SA"/>
              </w:rPr>
              <w:t>家，线上（虚拟）入驻不少于</w:t>
            </w:r>
            <w:r>
              <w:rPr>
                <w:rFonts w:ascii="仿宋_GB2312" w:eastAsia="仿宋_GB2312" w:hint="eastAsia"/>
                <w:color w:val="000000" w:themeColor="text1"/>
                <w:kern w:val="0"/>
                <w:sz w:val="21"/>
                <w:szCs w:val="21"/>
                <w:lang w:val="en-US" w:eastAsia="zh-CN" w:bidi="ar-SA"/>
              </w:rPr>
              <w:t>30</w:t>
            </w:r>
            <w:r>
              <w:rPr>
                <w:rFonts w:ascii="仿宋_GB2312" w:eastAsia="仿宋_GB2312" w:hint="eastAsia"/>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2.</w:t>
            </w:r>
            <w:r>
              <w:rPr>
                <w:rFonts w:ascii="仿宋_GB2312" w:eastAsia="仿宋_GB2312" w:hint="eastAsia"/>
                <w:color w:val="000000" w:themeColor="text1"/>
                <w:kern w:val="0"/>
                <w:sz w:val="21"/>
                <w:szCs w:val="21"/>
                <w:lang w:val="en-US" w:eastAsia="zh-CN" w:bidi="ar-SA"/>
              </w:rPr>
              <w:t>三年孵化毕业企业</w:t>
            </w:r>
            <w:r>
              <w:rPr>
                <w:rFonts w:ascii="仿宋_GB2312" w:eastAsia="仿宋_GB2312" w:hint="eastAsia"/>
                <w:color w:val="000000" w:themeColor="text1"/>
                <w:kern w:val="0"/>
                <w:sz w:val="21"/>
                <w:szCs w:val="21"/>
                <w:lang w:val="en-US" w:eastAsia="zh-CN" w:bidi="ar-SA"/>
              </w:rPr>
              <w:t>9</w:t>
            </w:r>
            <w:r>
              <w:rPr>
                <w:rFonts w:ascii="仿宋_GB2312" w:eastAsia="仿宋_GB2312" w:hint="eastAsia"/>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3.</w:t>
            </w:r>
            <w:r>
              <w:rPr>
                <w:rFonts w:ascii="仿宋_GB2312" w:eastAsia="仿宋_GB2312" w:hint="eastAsia"/>
                <w:color w:val="000000" w:themeColor="text1"/>
                <w:kern w:val="0"/>
                <w:sz w:val="21"/>
                <w:szCs w:val="21"/>
                <w:lang w:val="en-US" w:eastAsia="zh-CN" w:bidi="ar-SA"/>
              </w:rPr>
              <w:t>三年营业额累计超</w:t>
            </w:r>
            <w:r>
              <w:rPr>
                <w:rFonts w:ascii="仿宋_GB2312" w:eastAsia="仿宋_GB2312" w:hint="eastAsia"/>
                <w:color w:val="000000" w:themeColor="text1"/>
                <w:kern w:val="0"/>
                <w:sz w:val="21"/>
                <w:szCs w:val="21"/>
                <w:lang w:val="en-US" w:eastAsia="zh-CN" w:bidi="ar-SA"/>
              </w:rPr>
              <w:t>4500</w:t>
            </w:r>
            <w:r>
              <w:rPr>
                <w:rFonts w:ascii="仿宋_GB2312" w:eastAsia="仿宋_GB2312" w:hint="eastAsia"/>
                <w:color w:val="000000" w:themeColor="text1"/>
                <w:kern w:val="0"/>
                <w:sz w:val="21"/>
                <w:szCs w:val="21"/>
                <w:lang w:val="en-US" w:eastAsia="zh-CN" w:bidi="ar-SA"/>
              </w:rPr>
              <w:t>万元；</w:t>
            </w:r>
            <w:r>
              <w:rPr>
                <w:rFonts w:ascii="仿宋_GB2312" w:eastAsia="仿宋_GB2312" w:hint="eastAsia"/>
                <w:color w:val="000000" w:themeColor="text1"/>
                <w:kern w:val="0"/>
                <w:sz w:val="21"/>
                <w:szCs w:val="21"/>
                <w:lang w:val="en-US" w:eastAsia="zh-CN" w:bidi="ar-SA"/>
              </w:rPr>
              <w:t>4.</w:t>
            </w:r>
            <w:r>
              <w:rPr>
                <w:rFonts w:ascii="仿宋_GB2312" w:eastAsia="仿宋_GB2312" w:hint="eastAsia"/>
                <w:color w:val="000000" w:themeColor="text1"/>
                <w:kern w:val="0"/>
                <w:sz w:val="21"/>
                <w:szCs w:val="21"/>
                <w:lang w:val="en-US" w:eastAsia="zh-CN" w:bidi="ar-SA"/>
              </w:rPr>
              <w:t>三年纳税累计超</w:t>
            </w:r>
            <w:r>
              <w:rPr>
                <w:rFonts w:ascii="仿宋_GB2312" w:eastAsia="仿宋_GB2312" w:hint="eastAsia"/>
                <w:color w:val="000000" w:themeColor="text1"/>
                <w:kern w:val="0"/>
                <w:sz w:val="21"/>
                <w:szCs w:val="21"/>
                <w:lang w:val="en-US" w:eastAsia="zh-CN" w:bidi="ar-SA"/>
              </w:rPr>
              <w:t>300</w:t>
            </w:r>
            <w:r>
              <w:rPr>
                <w:rFonts w:ascii="仿宋_GB2312" w:eastAsia="仿宋_GB2312" w:hint="eastAsia"/>
                <w:color w:val="000000" w:themeColor="text1"/>
                <w:kern w:val="0"/>
                <w:sz w:val="21"/>
                <w:szCs w:val="21"/>
                <w:lang w:val="en-US" w:eastAsia="zh-CN" w:bidi="ar-SA"/>
              </w:rPr>
              <w:t>万元；</w:t>
            </w:r>
            <w:r>
              <w:rPr>
                <w:rFonts w:ascii="仿宋_GB2312" w:eastAsia="仿宋_GB2312" w:hint="eastAsia"/>
                <w:color w:val="000000" w:themeColor="text1"/>
                <w:kern w:val="0"/>
                <w:sz w:val="21"/>
                <w:szCs w:val="21"/>
                <w:lang w:val="en-US" w:eastAsia="zh-CN" w:bidi="ar-SA"/>
              </w:rPr>
              <w:t>5.</w:t>
            </w:r>
            <w:r>
              <w:rPr>
                <w:rFonts w:ascii="仿宋_GB2312" w:eastAsia="仿宋_GB2312" w:hint="eastAsia"/>
                <w:color w:val="000000" w:themeColor="text1"/>
                <w:kern w:val="0"/>
                <w:sz w:val="21"/>
                <w:szCs w:val="21"/>
                <w:lang w:val="en-US" w:eastAsia="zh-CN" w:bidi="ar-SA"/>
              </w:rPr>
              <w:t>就业人数</w:t>
            </w:r>
            <w:r>
              <w:rPr>
                <w:rFonts w:ascii="仿宋_GB2312" w:eastAsia="仿宋_GB2312" w:hint="eastAsia"/>
                <w:color w:val="000000" w:themeColor="text1"/>
                <w:kern w:val="0"/>
                <w:sz w:val="21"/>
                <w:szCs w:val="21"/>
                <w:lang w:val="en-US" w:eastAsia="zh-CN" w:bidi="ar-SA"/>
              </w:rPr>
              <w:t>200</w:t>
            </w:r>
            <w:r>
              <w:rPr>
                <w:rFonts w:ascii="仿宋_GB2312" w:eastAsia="仿宋_GB2312" w:hint="eastAsia"/>
                <w:color w:val="000000" w:themeColor="text1"/>
                <w:kern w:val="0"/>
                <w:sz w:val="21"/>
                <w:szCs w:val="21"/>
                <w:lang w:val="en-US" w:eastAsia="zh-CN" w:bidi="ar-SA"/>
              </w:rPr>
              <w:t>人；</w:t>
            </w:r>
            <w:r>
              <w:rPr>
                <w:rFonts w:ascii="仿宋_GB2312" w:eastAsia="仿宋_GB2312" w:hint="eastAsia"/>
                <w:color w:val="000000" w:themeColor="text1"/>
                <w:kern w:val="0"/>
                <w:sz w:val="21"/>
                <w:szCs w:val="21"/>
                <w:lang w:val="en-US" w:eastAsia="zh-CN" w:bidi="ar-SA"/>
              </w:rPr>
              <w:t>6.</w:t>
            </w:r>
            <w:r>
              <w:rPr>
                <w:rFonts w:ascii="仿宋_GB2312" w:eastAsia="仿宋_GB2312" w:hint="eastAsia"/>
                <w:color w:val="000000" w:themeColor="text1"/>
                <w:kern w:val="0"/>
                <w:sz w:val="21"/>
                <w:szCs w:val="21"/>
                <w:lang w:val="en-US" w:eastAsia="zh-CN" w:bidi="ar-SA"/>
              </w:rPr>
              <w:t>三年孵化年销售收入超过</w:t>
            </w:r>
            <w:r>
              <w:rPr>
                <w:rFonts w:ascii="仿宋_GB2312" w:eastAsia="仿宋_GB2312" w:hint="eastAsia"/>
                <w:color w:val="000000" w:themeColor="text1"/>
                <w:kern w:val="0"/>
                <w:sz w:val="21"/>
                <w:szCs w:val="21"/>
                <w:lang w:val="en-US" w:eastAsia="zh-CN" w:bidi="ar-SA"/>
              </w:rPr>
              <w:t>300</w:t>
            </w:r>
            <w:r>
              <w:rPr>
                <w:rFonts w:ascii="仿宋_GB2312" w:eastAsia="仿宋_GB2312" w:hint="eastAsia"/>
                <w:color w:val="000000" w:themeColor="text1"/>
                <w:kern w:val="0"/>
                <w:sz w:val="21"/>
                <w:szCs w:val="21"/>
                <w:lang w:val="en-US" w:eastAsia="zh-CN" w:bidi="ar-SA"/>
              </w:rPr>
              <w:t>万元的企业</w:t>
            </w:r>
            <w:r>
              <w:rPr>
                <w:rFonts w:ascii="仿宋_GB2312" w:eastAsia="仿宋_GB2312" w:hint="eastAsia"/>
                <w:color w:val="000000" w:themeColor="text1"/>
                <w:kern w:val="0"/>
                <w:sz w:val="21"/>
                <w:szCs w:val="21"/>
                <w:lang w:val="en-US" w:eastAsia="zh-CN" w:bidi="ar-SA"/>
              </w:rPr>
              <w:t>15</w:t>
            </w:r>
            <w:r>
              <w:rPr>
                <w:rFonts w:ascii="仿宋_GB2312" w:eastAsia="仿宋_GB2312" w:hint="eastAsia"/>
                <w:color w:val="000000" w:themeColor="text1"/>
                <w:kern w:val="0"/>
                <w:sz w:val="21"/>
                <w:szCs w:val="21"/>
                <w:lang w:val="en-US" w:eastAsia="zh-CN" w:bidi="ar-SA"/>
              </w:rPr>
              <w:t>家，其中年销售收入超过</w:t>
            </w:r>
            <w:r>
              <w:rPr>
                <w:rFonts w:ascii="仿宋_GB2312" w:eastAsia="仿宋_GB2312" w:hint="eastAsia"/>
                <w:color w:val="000000" w:themeColor="text1"/>
                <w:kern w:val="0"/>
                <w:sz w:val="21"/>
                <w:szCs w:val="21"/>
                <w:lang w:val="en-US" w:eastAsia="zh-CN" w:bidi="ar-SA"/>
              </w:rPr>
              <w:t>1000</w:t>
            </w:r>
            <w:r>
              <w:rPr>
                <w:rFonts w:ascii="仿宋_GB2312" w:eastAsia="仿宋_GB2312" w:hint="eastAsia"/>
                <w:color w:val="000000" w:themeColor="text1"/>
                <w:kern w:val="0"/>
                <w:sz w:val="21"/>
                <w:szCs w:val="21"/>
                <w:lang w:val="en-US" w:eastAsia="zh-CN" w:bidi="ar-SA"/>
              </w:rPr>
              <w:t>万元的企业</w:t>
            </w:r>
            <w:r>
              <w:rPr>
                <w:rFonts w:ascii="仿宋_GB2312" w:eastAsia="仿宋_GB2312" w:hint="eastAsia"/>
                <w:color w:val="000000" w:themeColor="text1"/>
                <w:kern w:val="0"/>
                <w:sz w:val="21"/>
                <w:szCs w:val="21"/>
                <w:lang w:val="en-US" w:eastAsia="zh-CN" w:bidi="ar-SA"/>
              </w:rPr>
              <w:t>3</w:t>
            </w:r>
            <w:r>
              <w:rPr>
                <w:rFonts w:ascii="仿宋_GB2312" w:eastAsia="仿宋_GB2312" w:hint="eastAsia"/>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7.</w:t>
            </w:r>
            <w:r>
              <w:rPr>
                <w:rFonts w:ascii="仿宋_GB2312" w:eastAsia="仿宋_GB2312" w:hint="eastAsia"/>
                <w:color w:val="000000" w:themeColor="text1"/>
                <w:kern w:val="0"/>
                <w:sz w:val="21"/>
                <w:szCs w:val="21"/>
                <w:lang w:val="en-US" w:eastAsia="zh-CN" w:bidi="ar-SA"/>
              </w:rPr>
              <w:t>三年知识产权授权不少于</w:t>
            </w:r>
            <w:r>
              <w:rPr>
                <w:rFonts w:ascii="仿宋_GB2312" w:eastAsia="仿宋_GB2312" w:hint="eastAsia"/>
                <w:color w:val="000000" w:themeColor="text1"/>
                <w:kern w:val="0"/>
                <w:sz w:val="21"/>
                <w:szCs w:val="21"/>
                <w:lang w:val="en-US" w:eastAsia="zh-CN" w:bidi="ar-SA"/>
              </w:rPr>
              <w:t>30</w:t>
            </w:r>
            <w:r>
              <w:rPr>
                <w:rFonts w:ascii="仿宋_GB2312" w:eastAsia="仿宋_GB2312" w:hint="eastAsia"/>
                <w:color w:val="000000" w:themeColor="text1"/>
                <w:kern w:val="0"/>
                <w:sz w:val="21"/>
                <w:szCs w:val="21"/>
                <w:lang w:val="en-US" w:eastAsia="zh-CN" w:bidi="ar-SA"/>
              </w:rPr>
              <w:t>件或进入实质审查环节的发明专利不少于</w:t>
            </w:r>
            <w:r>
              <w:rPr>
                <w:rFonts w:ascii="仿宋_GB2312" w:eastAsia="仿宋_GB2312" w:hint="eastAsia"/>
                <w:color w:val="000000" w:themeColor="text1"/>
                <w:kern w:val="0"/>
                <w:sz w:val="21"/>
                <w:szCs w:val="21"/>
                <w:lang w:val="en-US" w:eastAsia="zh-CN" w:bidi="ar-SA"/>
              </w:rPr>
              <w:t>3</w:t>
            </w:r>
            <w:r>
              <w:rPr>
                <w:rFonts w:ascii="仿宋_GB2312" w:eastAsia="仿宋_GB2312" w:hint="eastAsia"/>
                <w:color w:val="000000" w:themeColor="text1"/>
                <w:kern w:val="0"/>
                <w:sz w:val="21"/>
                <w:szCs w:val="21"/>
                <w:lang w:val="en-US" w:eastAsia="zh-CN" w:bidi="ar-SA"/>
              </w:rPr>
              <w:t>件；</w:t>
            </w:r>
            <w:r>
              <w:rPr>
                <w:rFonts w:ascii="仿宋_GB2312" w:eastAsia="仿宋_GB2312" w:hint="eastAsia"/>
                <w:color w:val="000000" w:themeColor="text1"/>
                <w:kern w:val="0"/>
                <w:sz w:val="21"/>
                <w:szCs w:val="21"/>
                <w:lang w:val="en-US" w:eastAsia="zh-CN" w:bidi="ar-SA"/>
              </w:rPr>
              <w:t>8.</w:t>
            </w:r>
            <w:r>
              <w:rPr>
                <w:rFonts w:ascii="仿宋_GB2312" w:eastAsia="仿宋_GB2312" w:hint="eastAsia"/>
                <w:color w:val="000000" w:themeColor="text1"/>
                <w:kern w:val="0"/>
                <w:sz w:val="21"/>
                <w:szCs w:val="21"/>
                <w:lang w:val="en-US" w:eastAsia="zh-CN" w:bidi="ar-SA"/>
              </w:rPr>
              <w:t>三年引进高层次创业创新人才不少于</w:t>
            </w:r>
            <w:r>
              <w:rPr>
                <w:rFonts w:ascii="仿宋_GB2312" w:eastAsia="仿宋_GB2312" w:hint="eastAsia"/>
                <w:color w:val="000000" w:themeColor="text1"/>
                <w:kern w:val="0"/>
                <w:sz w:val="21"/>
                <w:szCs w:val="21"/>
                <w:lang w:val="en-US" w:eastAsia="zh-CN" w:bidi="ar-SA"/>
              </w:rPr>
              <w:t>6</w:t>
            </w:r>
            <w:r>
              <w:rPr>
                <w:rFonts w:ascii="仿宋_GB2312" w:eastAsia="仿宋_GB2312" w:hint="eastAsia"/>
                <w:color w:val="000000" w:themeColor="text1"/>
                <w:kern w:val="0"/>
                <w:sz w:val="21"/>
                <w:szCs w:val="21"/>
                <w:lang w:val="en-US" w:eastAsia="zh-CN" w:bidi="ar-SA"/>
              </w:rPr>
              <w:t>人；</w:t>
            </w:r>
            <w:r>
              <w:rPr>
                <w:rFonts w:ascii="仿宋_GB2312" w:eastAsia="仿宋_GB2312" w:hint="eastAsia"/>
                <w:color w:val="000000" w:themeColor="text1"/>
                <w:kern w:val="0"/>
                <w:sz w:val="21"/>
                <w:szCs w:val="21"/>
                <w:lang w:val="en-US" w:eastAsia="zh-CN" w:bidi="ar-SA"/>
              </w:rPr>
              <w:t>9.</w:t>
            </w:r>
            <w:r>
              <w:rPr>
                <w:rFonts w:ascii="仿宋_GB2312" w:eastAsia="仿宋_GB2312" w:hint="eastAsia"/>
                <w:color w:val="000000" w:themeColor="text1"/>
                <w:kern w:val="0"/>
                <w:sz w:val="21"/>
                <w:szCs w:val="21"/>
                <w:lang w:val="en-US" w:eastAsia="zh-CN" w:bidi="ar-SA"/>
              </w:rPr>
              <w:t>三年带动不低于</w:t>
            </w:r>
            <w:r>
              <w:rPr>
                <w:rFonts w:ascii="仿宋_GB2312" w:eastAsia="仿宋_GB2312" w:hint="eastAsia"/>
                <w:color w:val="000000" w:themeColor="text1"/>
                <w:kern w:val="0"/>
                <w:sz w:val="21"/>
                <w:szCs w:val="21"/>
                <w:lang w:val="en-US" w:eastAsia="zh-CN" w:bidi="ar-SA"/>
              </w:rPr>
              <w:t>5</w:t>
            </w:r>
            <w:r>
              <w:rPr>
                <w:rFonts w:ascii="仿宋_GB2312" w:eastAsia="仿宋_GB2312" w:hint="eastAsia"/>
                <w:color w:val="000000" w:themeColor="text1"/>
                <w:kern w:val="0"/>
                <w:sz w:val="21"/>
                <w:szCs w:val="21"/>
                <w:lang w:val="en-US" w:eastAsia="zh-CN" w:bidi="ar-SA"/>
              </w:rPr>
              <w:t>亿元的相关产业股权投资。入驻基地企业估值超过</w:t>
            </w:r>
            <w:r>
              <w:rPr>
                <w:rFonts w:ascii="仿宋_GB2312" w:eastAsia="仿宋_GB2312" w:hint="eastAsia"/>
                <w:color w:val="000000" w:themeColor="text1"/>
                <w:kern w:val="0"/>
                <w:sz w:val="21"/>
                <w:szCs w:val="21"/>
                <w:lang w:val="en-US" w:eastAsia="zh-CN" w:bidi="ar-SA"/>
              </w:rPr>
              <w:t>10</w:t>
            </w:r>
            <w:r>
              <w:rPr>
                <w:rFonts w:ascii="仿宋_GB2312" w:eastAsia="仿宋_GB2312" w:hint="eastAsia"/>
                <w:color w:val="000000" w:themeColor="text1"/>
                <w:kern w:val="0"/>
                <w:sz w:val="21"/>
                <w:szCs w:val="21"/>
                <w:lang w:val="en-US" w:eastAsia="zh-CN" w:bidi="ar-SA"/>
              </w:rPr>
              <w:t>亿。</w:t>
            </w:r>
          </w:p>
          <w:p w:rsidR="004D261D" w:rsidRDefault="004D261D">
            <w:pPr>
              <w:pStyle w:val="Heading21"/>
              <w:keepNext/>
              <w:keepLines/>
              <w:spacing w:line="260" w:lineRule="exact"/>
              <w:jc w:val="left"/>
              <w:rPr>
                <w:rFonts w:ascii="仿宋_GB2312"/>
                <w:color w:val="000000" w:themeColor="text1"/>
                <w:kern w:val="0"/>
                <w:sz w:val="21"/>
                <w:szCs w:val="21"/>
              </w:rPr>
            </w:pPr>
          </w:p>
        </w:tc>
        <w:tc>
          <w:tcPr>
            <w:tcW w:w="3105" w:type="dxa"/>
            <w:vAlign w:val="center"/>
          </w:tcPr>
          <w:p w:rsidR="004D261D" w:rsidRDefault="000A4E3A">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设有目标（</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目标明确（</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目标细化（</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目标量化（</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90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过程</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决策依据（</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4D261D" w:rsidRDefault="000A4E3A">
            <w:pPr>
              <w:spacing w:line="260" w:lineRule="exac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昆明呈贡信息产业园区管理委员会</w:t>
            </w: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年第</w:t>
            </w:r>
            <w:r>
              <w:rPr>
                <w:rFonts w:ascii="仿宋_GB2312" w:hAnsi="宋体" w:cs="宋体" w:hint="eastAsia"/>
                <w:color w:val="000000" w:themeColor="text1"/>
                <w:kern w:val="0"/>
                <w:sz w:val="21"/>
                <w:szCs w:val="21"/>
              </w:rPr>
              <w:t>10</w:t>
            </w:r>
            <w:r>
              <w:rPr>
                <w:rFonts w:ascii="仿宋_GB2312" w:hAnsi="宋体" w:cs="宋体" w:hint="eastAsia"/>
                <w:color w:val="000000" w:themeColor="text1"/>
                <w:kern w:val="0"/>
                <w:sz w:val="21"/>
                <w:szCs w:val="21"/>
              </w:rPr>
              <w:t>次主任办公会会议纪要</w:t>
            </w:r>
          </w:p>
          <w:p w:rsidR="004D261D" w:rsidRDefault="000A4E3A">
            <w:pPr>
              <w:spacing w:line="260" w:lineRule="exact"/>
              <w:rPr>
                <w:rFonts w:ascii="仿宋_GB2312" w:eastAsia="宋体" w:hAnsi="宋体" w:cs="宋体"/>
                <w:color w:val="000000" w:themeColor="text1"/>
                <w:kern w:val="0"/>
                <w:sz w:val="21"/>
                <w:szCs w:val="21"/>
                <w:lang w:eastAsia="zh-TW" w:bidi="zh-TW"/>
              </w:rPr>
            </w:pPr>
            <w:r>
              <w:rPr>
                <w:rFonts w:ascii="仿宋_GB2312" w:hAnsi="宋体" w:cs="宋体" w:hint="eastAsia"/>
                <w:color w:val="000000" w:themeColor="text1"/>
                <w:kern w:val="0"/>
                <w:sz w:val="21"/>
                <w:szCs w:val="21"/>
              </w:rPr>
              <w:t>2.</w:t>
            </w:r>
            <w:r>
              <w:rPr>
                <w:rFonts w:ascii="仿宋_GB2312" w:hAnsi="宋体" w:cs="宋体" w:hint="eastAsia"/>
                <w:color w:val="000000" w:themeColor="text1"/>
                <w:kern w:val="0"/>
                <w:sz w:val="21"/>
                <w:szCs w:val="21"/>
              </w:rPr>
              <w:t>《微软云暨移动应用孵化计划</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云南云上云大数据孵化平台第三个协议年度运营补充协议》</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符合法律法规（</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分）符合经济社会发展规划（</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部门年度工作计划（</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针对某一实际问题和需求（</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83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决策程序（</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4D261D" w:rsidRDefault="000A4E3A">
            <w:pPr>
              <w:spacing w:line="260" w:lineRule="exac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昆明呈贡信息产业园区管理委员会</w:t>
            </w: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年第</w:t>
            </w:r>
            <w:r>
              <w:rPr>
                <w:rFonts w:ascii="仿宋_GB2312" w:hAnsi="宋体" w:cs="宋体" w:hint="eastAsia"/>
                <w:color w:val="000000" w:themeColor="text1"/>
                <w:kern w:val="0"/>
                <w:sz w:val="21"/>
                <w:szCs w:val="21"/>
              </w:rPr>
              <w:t>10</w:t>
            </w:r>
            <w:r>
              <w:rPr>
                <w:rFonts w:ascii="仿宋_GB2312" w:hAnsi="宋体" w:cs="宋体" w:hint="eastAsia"/>
                <w:color w:val="000000" w:themeColor="text1"/>
                <w:kern w:val="0"/>
                <w:sz w:val="21"/>
                <w:szCs w:val="21"/>
              </w:rPr>
              <w:t>次主任办公会会议纪要</w:t>
            </w:r>
          </w:p>
          <w:p w:rsidR="004D261D" w:rsidRDefault="004D261D">
            <w:pPr>
              <w:widowControl/>
              <w:spacing w:line="260" w:lineRule="exact"/>
              <w:jc w:val="left"/>
              <w:rPr>
                <w:rFonts w:ascii="仿宋_GB2312" w:hAnsi="宋体" w:cs="宋体"/>
                <w:color w:val="000000" w:themeColor="text1"/>
                <w:kern w:val="0"/>
                <w:sz w:val="21"/>
                <w:szCs w:val="21"/>
              </w:rPr>
            </w:pP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符合申报条件（</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分）项目申报、批复程序符合管理办法（</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项目调整履行了相应手续（</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90"/>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分配办法（</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依据《微软云暨移动应用孵化计划</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云南云上云大数据孵化平台第三个协议年度运营补充协议》大</w:t>
            </w:r>
            <w:r>
              <w:rPr>
                <w:rFonts w:ascii="仿宋_GB2312" w:hAnsi="宋体" w:cs="宋体"/>
                <w:color w:val="000000" w:themeColor="text1"/>
                <w:kern w:val="0"/>
                <w:sz w:val="21"/>
                <w:szCs w:val="21"/>
              </w:rPr>
              <w:t>数据公司</w:t>
            </w:r>
            <w:r>
              <w:rPr>
                <w:rFonts w:ascii="仿宋_GB2312" w:hAnsi="宋体" w:cs="宋体" w:hint="eastAsia"/>
                <w:color w:val="000000" w:themeColor="text1"/>
                <w:kern w:val="0"/>
                <w:sz w:val="21"/>
                <w:szCs w:val="21"/>
              </w:rPr>
              <w:t>按照</w:t>
            </w:r>
            <w:r>
              <w:rPr>
                <w:rFonts w:ascii="仿宋_GB2312" w:hAnsi="宋体" w:cs="宋体"/>
                <w:color w:val="000000" w:themeColor="text1"/>
                <w:kern w:val="0"/>
                <w:sz w:val="21"/>
                <w:szCs w:val="21"/>
              </w:rPr>
              <w:t>对大梁造</w:t>
            </w:r>
            <w:r>
              <w:rPr>
                <w:rFonts w:ascii="仿宋_GB2312" w:hAnsi="宋体" w:cs="宋体" w:hint="eastAsia"/>
                <w:color w:val="000000" w:themeColor="text1"/>
                <w:kern w:val="0"/>
                <w:sz w:val="21"/>
                <w:szCs w:val="21"/>
              </w:rPr>
              <w:t>提交的材料完</w:t>
            </w:r>
            <w:r>
              <w:rPr>
                <w:rFonts w:ascii="仿宋_GB2312" w:hAnsi="宋体" w:cs="宋体" w:hint="eastAsia"/>
                <w:color w:val="000000" w:themeColor="text1"/>
                <w:kern w:val="0"/>
                <w:sz w:val="21"/>
                <w:szCs w:val="21"/>
              </w:rPr>
              <w:lastRenderedPageBreak/>
              <w:t>整度，将</w:t>
            </w:r>
            <w:r>
              <w:rPr>
                <w:rFonts w:ascii="仿宋_GB2312" w:hAnsi="宋体" w:cs="宋体" w:hint="eastAsia"/>
                <w:color w:val="000000" w:themeColor="text1"/>
                <w:kern w:val="0"/>
                <w:sz w:val="21"/>
                <w:szCs w:val="21"/>
              </w:rPr>
              <w:t>286</w:t>
            </w:r>
            <w:r>
              <w:rPr>
                <w:rFonts w:ascii="仿宋_GB2312" w:hAnsi="宋体" w:cs="宋体" w:hint="eastAsia"/>
                <w:color w:val="000000" w:themeColor="text1"/>
                <w:kern w:val="0"/>
                <w:sz w:val="21"/>
                <w:szCs w:val="21"/>
              </w:rPr>
              <w:t>万元资源服务购买费用补贴分为两次拨付，分别为第一次的</w:t>
            </w:r>
            <w:r>
              <w:rPr>
                <w:rFonts w:ascii="仿宋_GB2312" w:hAnsi="宋体" w:cs="宋体" w:hint="eastAsia"/>
                <w:color w:val="000000" w:themeColor="text1"/>
                <w:kern w:val="0"/>
                <w:sz w:val="21"/>
                <w:szCs w:val="21"/>
              </w:rPr>
              <w:t>161</w:t>
            </w:r>
            <w:r>
              <w:rPr>
                <w:rFonts w:ascii="仿宋_GB2312" w:hAnsi="宋体" w:cs="宋体" w:hint="eastAsia"/>
                <w:color w:val="000000" w:themeColor="text1"/>
                <w:kern w:val="0"/>
                <w:sz w:val="21"/>
                <w:szCs w:val="21"/>
              </w:rPr>
              <w:t>万元</w:t>
            </w:r>
            <w:r>
              <w:rPr>
                <w:rFonts w:ascii="仿宋_GB2312" w:hAnsi="宋体" w:cs="宋体" w:hint="eastAsia"/>
                <w:color w:val="000000" w:themeColor="text1"/>
                <w:kern w:val="0"/>
                <w:sz w:val="21"/>
                <w:szCs w:val="21"/>
              </w:rPr>
              <w:t>O365</w:t>
            </w:r>
            <w:r>
              <w:rPr>
                <w:rFonts w:ascii="仿宋_GB2312" w:hAnsi="宋体" w:cs="宋体" w:hint="eastAsia"/>
                <w:color w:val="000000" w:themeColor="text1"/>
                <w:kern w:val="0"/>
                <w:sz w:val="21"/>
                <w:szCs w:val="21"/>
              </w:rPr>
              <w:t>公有云服务，第二次的</w:t>
            </w:r>
            <w:r>
              <w:rPr>
                <w:rFonts w:ascii="仿宋_GB2312" w:hAnsi="宋体" w:cs="宋体" w:hint="eastAsia"/>
                <w:color w:val="000000" w:themeColor="text1"/>
                <w:kern w:val="0"/>
                <w:sz w:val="21"/>
                <w:szCs w:val="21"/>
              </w:rPr>
              <w:t>32.5</w:t>
            </w:r>
            <w:r>
              <w:rPr>
                <w:rFonts w:ascii="仿宋_GB2312" w:hAnsi="宋体" w:cs="宋体" w:hint="eastAsia"/>
                <w:color w:val="000000" w:themeColor="text1"/>
                <w:kern w:val="0"/>
                <w:sz w:val="21"/>
                <w:szCs w:val="21"/>
              </w:rPr>
              <w:t>万元微软</w:t>
            </w:r>
            <w:r>
              <w:rPr>
                <w:rFonts w:ascii="仿宋_GB2312" w:hAnsi="宋体" w:cs="宋体" w:hint="eastAsia"/>
                <w:color w:val="000000" w:themeColor="text1"/>
                <w:kern w:val="0"/>
                <w:sz w:val="21"/>
                <w:szCs w:val="21"/>
              </w:rPr>
              <w:t>IOT</w:t>
            </w:r>
            <w:r>
              <w:rPr>
                <w:rFonts w:ascii="仿宋_GB2312" w:hAnsi="宋体" w:cs="宋体" w:hint="eastAsia"/>
                <w:color w:val="000000" w:themeColor="text1"/>
                <w:kern w:val="0"/>
                <w:sz w:val="21"/>
                <w:szCs w:val="21"/>
              </w:rPr>
              <w:t>物联网开发套件</w:t>
            </w:r>
            <w:r>
              <w:rPr>
                <w:rFonts w:ascii="仿宋_GB2312" w:hAnsi="宋体" w:cs="宋体"/>
                <w:color w:val="000000" w:themeColor="text1"/>
                <w:kern w:val="0"/>
                <w:sz w:val="21"/>
                <w:szCs w:val="21"/>
              </w:rPr>
              <w:t>、</w:t>
            </w:r>
            <w:r>
              <w:rPr>
                <w:rFonts w:ascii="仿宋_GB2312" w:hAnsi="宋体" w:cs="宋体" w:hint="eastAsia"/>
                <w:color w:val="000000" w:themeColor="text1"/>
                <w:kern w:val="0"/>
                <w:sz w:val="21"/>
                <w:szCs w:val="21"/>
              </w:rPr>
              <w:t>92.5</w:t>
            </w:r>
            <w:r>
              <w:rPr>
                <w:rFonts w:ascii="仿宋_GB2312" w:hAnsi="宋体" w:cs="宋体" w:hint="eastAsia"/>
                <w:color w:val="000000" w:themeColor="text1"/>
                <w:kern w:val="0"/>
                <w:sz w:val="21"/>
                <w:szCs w:val="21"/>
              </w:rPr>
              <w:t>万元微软人工智能模块。</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lastRenderedPageBreak/>
              <w:t>有相应的资金管理办法（</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办法健全、规范（</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因素全面合理（</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90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分配结果（</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5</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资金分配符合</w:t>
            </w:r>
            <w:r>
              <w:rPr>
                <w:rFonts w:ascii="仿宋_GB2312" w:hAnsi="宋体" w:cs="宋体" w:hint="eastAsia"/>
                <w:color w:val="000000" w:themeColor="text1"/>
                <w:kern w:val="0"/>
                <w:sz w:val="21"/>
                <w:szCs w:val="21"/>
              </w:rPr>
              <w:t>《微软云暨移动应用孵化计划</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云南云上云大数据孵化平台第三个协议年度运营补充协议》</w:t>
            </w:r>
            <w:r>
              <w:rPr>
                <w:rFonts w:ascii="仿宋_GB2312" w:hAnsi="宋体" w:cs="宋体" w:hint="eastAsia"/>
                <w:color w:val="000000" w:themeColor="text1"/>
                <w:kern w:val="0"/>
                <w:sz w:val="21"/>
                <w:szCs w:val="21"/>
              </w:rPr>
              <w:t>；分配结果公平合理</w:t>
            </w:r>
            <w:r>
              <w:rPr>
                <w:rFonts w:ascii="仿宋_GB2312" w:hAnsi="宋体" w:cs="宋体" w:hint="eastAsia"/>
                <w:color w:val="000000" w:themeColor="text1"/>
                <w:kern w:val="0"/>
                <w:sz w:val="21"/>
                <w:szCs w:val="21"/>
              </w:rPr>
              <w:t>。</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符合分配办法（</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分配公平合理（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r>
      <w:tr w:rsidR="004D261D">
        <w:trPr>
          <w:trHeight w:val="747"/>
        </w:trPr>
        <w:tc>
          <w:tcPr>
            <w:tcW w:w="623" w:type="dxa"/>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w:t>
            </w:r>
            <w:r>
              <w:rPr>
                <w:rFonts w:ascii="仿宋_GB2312" w:hAnsi="宋体" w:cs="宋体"/>
                <w:color w:val="000000" w:themeColor="text1"/>
                <w:kern w:val="0"/>
                <w:sz w:val="21"/>
                <w:szCs w:val="21"/>
              </w:rPr>
              <w:t xml:space="preserve"> (25</w:t>
            </w:r>
            <w:r>
              <w:rPr>
                <w:rFonts w:ascii="仿宋_GB2312" w:hAnsi="宋体" w:cs="宋体" w:hint="eastAsia"/>
                <w:color w:val="000000" w:themeColor="text1"/>
                <w:kern w:val="0"/>
                <w:sz w:val="21"/>
                <w:szCs w:val="21"/>
              </w:rPr>
              <w:t>分）</w:t>
            </w:r>
          </w:p>
        </w:tc>
        <w:tc>
          <w:tcPr>
            <w:tcW w:w="736" w:type="dxa"/>
            <w:gridSpan w:val="2"/>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到位率</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286</w:t>
            </w:r>
            <w:r>
              <w:rPr>
                <w:rFonts w:ascii="仿宋_GB2312" w:hAnsi="宋体" w:cs="宋体"/>
                <w:color w:val="000000" w:themeColor="text1"/>
                <w:kern w:val="0"/>
                <w:sz w:val="21"/>
                <w:szCs w:val="21"/>
              </w:rPr>
              <w:t>/</w:t>
            </w:r>
            <w:r>
              <w:rPr>
                <w:rFonts w:ascii="仿宋_GB2312" w:hAnsi="宋体" w:cs="宋体" w:hint="eastAsia"/>
                <w:color w:val="000000" w:themeColor="text1"/>
                <w:kern w:val="0"/>
                <w:sz w:val="21"/>
                <w:szCs w:val="21"/>
              </w:rPr>
              <w:t>286</w:t>
            </w:r>
            <w:r>
              <w:rPr>
                <w:rFonts w:ascii="仿宋_GB2312" w:hAnsi="宋体" w:cs="宋体"/>
                <w:color w:val="000000" w:themeColor="text1"/>
                <w:kern w:val="0"/>
                <w:sz w:val="21"/>
                <w:szCs w:val="21"/>
              </w:rPr>
              <w:t>*100%</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根据项目资金的实际到位率计算得分</w:t>
            </w:r>
          </w:p>
        </w:tc>
      </w:tr>
      <w:tr w:rsidR="004D261D">
        <w:trPr>
          <w:trHeight w:val="90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到位时效（</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年度内及时足额拨付。</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到位及时（</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不及时但未影响项目进度（</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不及时并影响项目进度（</w:t>
            </w:r>
            <w:r>
              <w:rPr>
                <w:rFonts w:ascii="仿宋_GB2312" w:hAnsi="宋体" w:cs="宋体"/>
                <w:color w:val="000000" w:themeColor="text1"/>
                <w:kern w:val="0"/>
                <w:sz w:val="21"/>
                <w:szCs w:val="21"/>
              </w:rPr>
              <w:t>0.5</w:t>
            </w:r>
            <w:r>
              <w:rPr>
                <w:rFonts w:ascii="仿宋_GB2312" w:hAnsi="宋体" w:cs="宋体" w:hint="eastAsia"/>
                <w:color w:val="000000" w:themeColor="text1"/>
                <w:kern w:val="0"/>
                <w:sz w:val="21"/>
                <w:szCs w:val="21"/>
              </w:rPr>
              <w:t>分）</w:t>
            </w:r>
          </w:p>
        </w:tc>
      </w:tr>
      <w:tr w:rsidR="004D261D">
        <w:trPr>
          <w:trHeight w:val="90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w:t>
            </w:r>
            <w:r>
              <w:rPr>
                <w:rFonts w:ascii="仿宋_GB2312" w:hAnsi="宋体" w:cs="宋体"/>
                <w:color w:val="000000" w:themeColor="text1"/>
                <w:kern w:val="0"/>
                <w:sz w:val="21"/>
                <w:szCs w:val="21"/>
              </w:rPr>
              <w:t>(10</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资金使用（</w:t>
            </w:r>
            <w:r>
              <w:rPr>
                <w:rFonts w:ascii="仿宋_GB2312" w:hAnsi="宋体" w:cs="宋体"/>
                <w:color w:val="000000" w:themeColor="text1"/>
                <w:kern w:val="0"/>
                <w:sz w:val="21"/>
                <w:szCs w:val="21"/>
              </w:rPr>
              <w:t>7</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7</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支出</w:t>
            </w:r>
            <w:r>
              <w:rPr>
                <w:rFonts w:ascii="仿宋_GB2312" w:hAnsi="宋体" w:cs="宋体" w:hint="eastAsia"/>
                <w:color w:val="000000" w:themeColor="text1"/>
                <w:kern w:val="0"/>
                <w:sz w:val="21"/>
                <w:szCs w:val="21"/>
              </w:rPr>
              <w:t>严格依据《云南云上云大数据产业发展有限公司</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财务管理制度（试行）》执行，专款专用。</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虚列套取扣</w:t>
            </w:r>
            <w:r>
              <w:rPr>
                <w:rFonts w:ascii="仿宋_GB2312" w:hAnsi="宋体" w:cs="宋体"/>
                <w:color w:val="000000" w:themeColor="text1"/>
                <w:kern w:val="0"/>
                <w:sz w:val="21"/>
                <w:szCs w:val="21"/>
              </w:rPr>
              <w:t>4-7</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依据不合规扣</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截留、挤占、挪用扣</w:t>
            </w:r>
            <w:r>
              <w:rPr>
                <w:rFonts w:ascii="仿宋_GB2312" w:hAnsi="宋体" w:cs="宋体"/>
                <w:color w:val="000000" w:themeColor="text1"/>
                <w:kern w:val="0"/>
                <w:sz w:val="21"/>
                <w:szCs w:val="21"/>
              </w:rPr>
              <w:t>3-6</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超标准开支扣</w:t>
            </w:r>
            <w:r>
              <w:rPr>
                <w:rFonts w:ascii="仿宋_GB2312" w:hAnsi="宋体" w:cs="宋体"/>
                <w:color w:val="000000" w:themeColor="text1"/>
                <w:kern w:val="0"/>
                <w:sz w:val="21"/>
                <w:szCs w:val="21"/>
              </w:rPr>
              <w:t>2-5</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超预算扣</w:t>
            </w:r>
            <w:r>
              <w:rPr>
                <w:rFonts w:ascii="仿宋_GB2312" w:hAnsi="宋体" w:cs="宋体"/>
                <w:color w:val="000000" w:themeColor="text1"/>
                <w:kern w:val="0"/>
                <w:sz w:val="21"/>
                <w:szCs w:val="21"/>
              </w:rPr>
              <w:t>2-5</w:t>
            </w:r>
            <w:r>
              <w:rPr>
                <w:rFonts w:ascii="仿宋_GB2312" w:hAnsi="宋体" w:cs="宋体" w:hint="eastAsia"/>
                <w:color w:val="000000" w:themeColor="text1"/>
                <w:kern w:val="0"/>
                <w:sz w:val="21"/>
                <w:szCs w:val="21"/>
              </w:rPr>
              <w:t>分</w:t>
            </w:r>
          </w:p>
        </w:tc>
      </w:tr>
      <w:tr w:rsidR="004D261D">
        <w:trPr>
          <w:trHeight w:val="90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财务管理（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大数据公司制定了《云南云上云大数据产业发展有限公司</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财务管理制度（试行）》。</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w:t>
            </w:r>
            <w:r>
              <w:rPr>
                <w:rFonts w:ascii="仿宋_GB2312" w:hAnsi="宋体" w:cs="宋体" w:hint="eastAsia"/>
                <w:color w:val="000000" w:themeColor="text1"/>
                <w:kern w:val="0"/>
                <w:sz w:val="21"/>
                <w:szCs w:val="21"/>
              </w:rPr>
              <w:t>云南大梁造物联网运营管理有限公司</w:t>
            </w:r>
            <w:r>
              <w:rPr>
                <w:rFonts w:ascii="仿宋_GB2312" w:hAnsi="宋体" w:cs="宋体" w:hint="eastAsia"/>
                <w:color w:val="000000" w:themeColor="text1"/>
                <w:kern w:val="0"/>
                <w:sz w:val="21"/>
                <w:szCs w:val="21"/>
              </w:rPr>
              <w:t>制定了《</w:t>
            </w:r>
            <w:r>
              <w:rPr>
                <w:rFonts w:ascii="仿宋_GB2312" w:hAnsi="宋体" w:cs="宋体" w:hint="eastAsia"/>
                <w:color w:val="000000" w:themeColor="text1"/>
                <w:kern w:val="0"/>
                <w:sz w:val="21"/>
                <w:szCs w:val="21"/>
              </w:rPr>
              <w:t>云南大梁造物联网运营管理有限公司项目专项资金管</w:t>
            </w:r>
            <w:r>
              <w:rPr>
                <w:rFonts w:ascii="仿宋_GB2312" w:hAnsi="宋体" w:cs="宋体" w:hint="eastAsia"/>
                <w:color w:val="000000" w:themeColor="text1"/>
                <w:kern w:val="0"/>
                <w:sz w:val="21"/>
                <w:szCs w:val="21"/>
              </w:rPr>
              <w:t xml:space="preserve"> </w:t>
            </w:r>
            <w:r>
              <w:rPr>
                <w:rFonts w:ascii="仿宋_GB2312" w:hAnsi="宋体" w:cs="宋体" w:hint="eastAsia"/>
                <w:color w:val="000000" w:themeColor="text1"/>
                <w:kern w:val="0"/>
                <w:sz w:val="21"/>
                <w:szCs w:val="21"/>
              </w:rPr>
              <w:t>理制度</w:t>
            </w:r>
            <w:r>
              <w:rPr>
                <w:rFonts w:ascii="仿宋_GB2312" w:hAnsi="宋体" w:cs="宋体" w:hint="eastAsia"/>
                <w:color w:val="000000" w:themeColor="text1"/>
                <w:kern w:val="0"/>
                <w:sz w:val="21"/>
                <w:szCs w:val="21"/>
              </w:rPr>
              <w:t>》</w:t>
            </w:r>
          </w:p>
          <w:p w:rsidR="004D261D" w:rsidRDefault="004D261D">
            <w:pPr>
              <w:widowControl/>
              <w:spacing w:line="260" w:lineRule="exact"/>
              <w:jc w:val="left"/>
              <w:rPr>
                <w:rFonts w:ascii="仿宋_GB2312" w:hAnsi="宋体" w:cs="宋体"/>
                <w:color w:val="000000" w:themeColor="text1"/>
                <w:kern w:val="0"/>
                <w:sz w:val="21"/>
                <w:szCs w:val="21"/>
              </w:rPr>
            </w:pP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财务制度健全（</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分）严格执行制度（</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分）会计核算规范（</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907"/>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组织</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实施</w:t>
            </w:r>
            <w:r>
              <w:rPr>
                <w:rFonts w:ascii="仿宋_GB2312" w:hAnsi="宋体" w:cs="宋体"/>
                <w:color w:val="000000" w:themeColor="text1"/>
                <w:kern w:val="0"/>
                <w:sz w:val="21"/>
                <w:szCs w:val="21"/>
              </w:rPr>
              <w:t>(10</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组织机构（</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1</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分工明确，由云南云上云大数据产业发展有限公司商务运营部运营组专人负责。</w:t>
            </w:r>
          </w:p>
        </w:tc>
        <w:tc>
          <w:tcPr>
            <w:tcW w:w="3105" w:type="dxa"/>
            <w:vAlign w:val="center"/>
          </w:tcPr>
          <w:p w:rsidR="004D261D" w:rsidRDefault="000A4E3A" w:rsidP="004D261D">
            <w:pPr>
              <w:widowControl/>
              <w:spacing w:line="260" w:lineRule="exact"/>
              <w:ind w:left="187" w:hangingChars="100" w:hanging="187"/>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机构健全、分工明确（</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879"/>
        </w:trPr>
        <w:tc>
          <w:tcPr>
            <w:tcW w:w="623" w:type="dxa"/>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w:t>
            </w:r>
            <w:r>
              <w:rPr>
                <w:rFonts w:ascii="仿宋_GB2312" w:hAnsi="宋体" w:cs="宋体"/>
                <w:color w:val="000000" w:themeColor="text1"/>
                <w:kern w:val="0"/>
                <w:sz w:val="21"/>
                <w:szCs w:val="21"/>
              </w:rPr>
              <w:t xml:space="preserve"> (25</w:t>
            </w:r>
            <w:r>
              <w:rPr>
                <w:rFonts w:ascii="仿宋_GB2312" w:hAnsi="宋体" w:cs="宋体" w:hint="eastAsia"/>
                <w:color w:val="000000" w:themeColor="text1"/>
                <w:kern w:val="0"/>
                <w:sz w:val="21"/>
                <w:szCs w:val="21"/>
              </w:rPr>
              <w:t>分）</w:t>
            </w:r>
          </w:p>
        </w:tc>
        <w:tc>
          <w:tcPr>
            <w:tcW w:w="736" w:type="dxa"/>
            <w:gridSpan w:val="2"/>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组织</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实施</w:t>
            </w:r>
            <w:r>
              <w:rPr>
                <w:rFonts w:ascii="仿宋_GB2312" w:hAnsi="宋体" w:cs="宋体"/>
                <w:color w:val="000000" w:themeColor="text1"/>
                <w:kern w:val="0"/>
                <w:sz w:val="21"/>
                <w:szCs w:val="21"/>
              </w:rPr>
              <w:t>(10</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项目实施（</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按合同约定，大数据公司经审核大梁造提交资料，</w:t>
            </w:r>
            <w:r>
              <w:rPr>
                <w:rFonts w:ascii="仿宋_GB2312" w:hAnsi="宋体" w:cs="宋体"/>
                <w:color w:val="000000" w:themeColor="text1"/>
                <w:kern w:val="0"/>
                <w:sz w:val="21"/>
                <w:szCs w:val="21"/>
              </w:rPr>
              <w:t>2019</w:t>
            </w:r>
            <w:r>
              <w:rPr>
                <w:rFonts w:ascii="仿宋_GB2312" w:hAnsi="宋体" w:cs="宋体"/>
                <w:color w:val="000000" w:themeColor="text1"/>
                <w:kern w:val="0"/>
                <w:sz w:val="21"/>
                <w:szCs w:val="21"/>
              </w:rPr>
              <w:t>年</w:t>
            </w:r>
            <w:r>
              <w:rPr>
                <w:rFonts w:ascii="仿宋_GB2312" w:hAnsi="宋体" w:cs="宋体"/>
                <w:color w:val="000000" w:themeColor="text1"/>
                <w:kern w:val="0"/>
                <w:sz w:val="21"/>
                <w:szCs w:val="21"/>
              </w:rPr>
              <w:t>12</w:t>
            </w:r>
            <w:r>
              <w:rPr>
                <w:rFonts w:ascii="仿宋_GB2312" w:hAnsi="宋体" w:cs="宋体"/>
                <w:color w:val="000000" w:themeColor="text1"/>
                <w:kern w:val="0"/>
                <w:sz w:val="21"/>
                <w:szCs w:val="21"/>
              </w:rPr>
              <w:t>月</w:t>
            </w:r>
            <w:r>
              <w:rPr>
                <w:rFonts w:ascii="仿宋_GB2312" w:hAnsi="宋体" w:cs="宋体"/>
                <w:color w:val="000000" w:themeColor="text1"/>
                <w:kern w:val="0"/>
                <w:sz w:val="21"/>
                <w:szCs w:val="21"/>
              </w:rPr>
              <w:t>26</w:t>
            </w:r>
            <w:r>
              <w:rPr>
                <w:rFonts w:ascii="仿宋_GB2312" w:hAnsi="宋体" w:cs="宋体"/>
                <w:color w:val="000000" w:themeColor="text1"/>
                <w:kern w:val="0"/>
                <w:sz w:val="21"/>
                <w:szCs w:val="21"/>
              </w:rPr>
              <w:t>日及</w:t>
            </w:r>
            <w:r>
              <w:rPr>
                <w:rFonts w:ascii="仿宋_GB2312" w:hAnsi="宋体" w:cs="宋体"/>
                <w:color w:val="000000" w:themeColor="text1"/>
                <w:kern w:val="0"/>
                <w:sz w:val="21"/>
                <w:szCs w:val="21"/>
              </w:rPr>
              <w:t>2020</w:t>
            </w:r>
            <w:r>
              <w:rPr>
                <w:rFonts w:ascii="仿宋_GB2312" w:hAnsi="宋体" w:cs="宋体"/>
                <w:color w:val="000000" w:themeColor="text1"/>
                <w:kern w:val="0"/>
                <w:sz w:val="21"/>
                <w:szCs w:val="21"/>
              </w:rPr>
              <w:t>年</w:t>
            </w:r>
            <w:r>
              <w:rPr>
                <w:rFonts w:ascii="仿宋_GB2312" w:hAnsi="宋体" w:cs="宋体"/>
                <w:color w:val="000000" w:themeColor="text1"/>
                <w:kern w:val="0"/>
                <w:sz w:val="21"/>
                <w:szCs w:val="21"/>
              </w:rPr>
              <w:t>1</w:t>
            </w:r>
            <w:r>
              <w:rPr>
                <w:rFonts w:ascii="仿宋_GB2312" w:hAnsi="宋体" w:cs="宋体"/>
                <w:color w:val="000000" w:themeColor="text1"/>
                <w:kern w:val="0"/>
                <w:sz w:val="21"/>
                <w:szCs w:val="21"/>
              </w:rPr>
              <w:t>月</w:t>
            </w:r>
            <w:r>
              <w:rPr>
                <w:rFonts w:ascii="仿宋_GB2312" w:hAnsi="宋体" w:cs="宋体"/>
                <w:color w:val="000000" w:themeColor="text1"/>
                <w:kern w:val="0"/>
                <w:sz w:val="21"/>
                <w:szCs w:val="21"/>
              </w:rPr>
              <w:t>19</w:t>
            </w:r>
            <w:r>
              <w:rPr>
                <w:rFonts w:ascii="仿宋_GB2312" w:hAnsi="宋体" w:cs="宋体"/>
                <w:color w:val="000000" w:themeColor="text1"/>
                <w:kern w:val="0"/>
                <w:sz w:val="21"/>
                <w:szCs w:val="21"/>
              </w:rPr>
              <w:t>日</w:t>
            </w:r>
            <w:r>
              <w:rPr>
                <w:rFonts w:ascii="仿宋_GB2312" w:hAnsi="宋体" w:cs="宋体" w:hint="eastAsia"/>
                <w:color w:val="000000" w:themeColor="text1"/>
                <w:kern w:val="0"/>
                <w:sz w:val="21"/>
                <w:szCs w:val="21"/>
              </w:rPr>
              <w:t>分别</w:t>
            </w:r>
            <w:r>
              <w:rPr>
                <w:rFonts w:ascii="仿宋_GB2312" w:hAnsi="宋体" w:cs="宋体"/>
                <w:color w:val="000000" w:themeColor="text1"/>
                <w:kern w:val="0"/>
                <w:sz w:val="21"/>
                <w:szCs w:val="21"/>
              </w:rPr>
              <w:t>拨付</w:t>
            </w:r>
            <w:r>
              <w:rPr>
                <w:rFonts w:ascii="仿宋_GB2312" w:hAnsi="宋体" w:cs="宋体"/>
                <w:color w:val="000000" w:themeColor="text1"/>
                <w:kern w:val="0"/>
                <w:sz w:val="21"/>
                <w:szCs w:val="21"/>
              </w:rPr>
              <w:t>161</w:t>
            </w:r>
            <w:r>
              <w:rPr>
                <w:rFonts w:ascii="仿宋_GB2312" w:hAnsi="宋体" w:cs="宋体"/>
                <w:color w:val="000000" w:themeColor="text1"/>
                <w:kern w:val="0"/>
                <w:sz w:val="21"/>
                <w:szCs w:val="21"/>
              </w:rPr>
              <w:t>万元人民币、</w:t>
            </w:r>
            <w:r>
              <w:rPr>
                <w:rFonts w:ascii="仿宋_GB2312" w:hAnsi="宋体" w:cs="宋体"/>
                <w:color w:val="000000" w:themeColor="text1"/>
                <w:kern w:val="0"/>
                <w:sz w:val="21"/>
                <w:szCs w:val="21"/>
              </w:rPr>
              <w:t>125</w:t>
            </w:r>
            <w:r>
              <w:rPr>
                <w:rFonts w:ascii="仿宋_GB2312" w:hAnsi="宋体" w:cs="宋体"/>
                <w:color w:val="000000" w:themeColor="text1"/>
                <w:kern w:val="0"/>
                <w:sz w:val="21"/>
                <w:szCs w:val="21"/>
              </w:rPr>
              <w:t>万元人民币</w:t>
            </w:r>
            <w:r>
              <w:rPr>
                <w:rFonts w:ascii="仿宋_GB2312" w:hAnsi="宋体" w:cs="宋体"/>
                <w:color w:val="000000" w:themeColor="text1"/>
                <w:kern w:val="0"/>
                <w:sz w:val="21"/>
                <w:szCs w:val="21"/>
              </w:rPr>
              <w:lastRenderedPageBreak/>
              <w:t>（合计</w:t>
            </w:r>
            <w:r>
              <w:rPr>
                <w:rFonts w:ascii="仿宋_GB2312" w:hAnsi="宋体" w:cs="宋体"/>
                <w:color w:val="000000" w:themeColor="text1"/>
                <w:kern w:val="0"/>
                <w:sz w:val="21"/>
                <w:szCs w:val="21"/>
              </w:rPr>
              <w:t>286</w:t>
            </w:r>
            <w:r>
              <w:rPr>
                <w:rFonts w:ascii="仿宋_GB2312" w:hAnsi="宋体" w:cs="宋体"/>
                <w:color w:val="000000" w:themeColor="text1"/>
                <w:kern w:val="0"/>
                <w:sz w:val="21"/>
                <w:szCs w:val="21"/>
              </w:rPr>
              <w:t>万元人民币）至</w:t>
            </w:r>
            <w:r>
              <w:rPr>
                <w:rFonts w:ascii="仿宋_GB2312" w:hAnsi="宋体" w:cs="宋体" w:hint="eastAsia"/>
                <w:color w:val="000000" w:themeColor="text1"/>
                <w:kern w:val="0"/>
                <w:sz w:val="21"/>
                <w:szCs w:val="21"/>
              </w:rPr>
              <w:t>大梁造</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lastRenderedPageBreak/>
              <w:t>按计划开工（</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分）按计划开展（</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分）按计划完工（</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管理制度（</w:t>
            </w:r>
            <w:r>
              <w:rPr>
                <w:rFonts w:ascii="仿宋_GB2312" w:hAnsi="宋体" w:cs="宋体"/>
                <w:color w:val="000000" w:themeColor="text1"/>
                <w:kern w:val="0"/>
                <w:sz w:val="21"/>
                <w:szCs w:val="21"/>
              </w:rPr>
              <w:t>6</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6</w:t>
            </w:r>
          </w:p>
        </w:tc>
        <w:tc>
          <w:tcPr>
            <w:tcW w:w="2767" w:type="dxa"/>
            <w:vAlign w:val="center"/>
          </w:tcPr>
          <w:p w:rsidR="004D261D" w:rsidRDefault="000A4E3A">
            <w:pPr>
              <w:widowControl/>
              <w:numPr>
                <w:ilvl w:val="0"/>
                <w:numId w:val="4"/>
              </w:numPr>
              <w:spacing w:line="260" w:lineRule="exact"/>
              <w:jc w:val="left"/>
              <w:rPr>
                <w:rFonts w:ascii="仿宋_GB2312" w:hAnsi="宋体" w:cs="宋体"/>
                <w:color w:val="000000" w:themeColor="text1"/>
                <w:kern w:val="0"/>
                <w:sz w:val="21"/>
                <w:szCs w:val="21"/>
              </w:rPr>
            </w:pPr>
            <w:r>
              <w:rPr>
                <w:rFonts w:ascii="仿宋_GB2312" w:hAnsi="宋体" w:cs="宋体"/>
                <w:color w:val="000000" w:themeColor="text1"/>
                <w:kern w:val="0"/>
                <w:sz w:val="21"/>
                <w:szCs w:val="21"/>
              </w:rPr>
              <w:t>《云南省科技企业孵化器认定和管理暂行办法》</w:t>
            </w:r>
          </w:p>
          <w:p w:rsidR="004D261D" w:rsidRDefault="000A4E3A">
            <w:pPr>
              <w:widowControl/>
              <w:numPr>
                <w:ilvl w:val="0"/>
                <w:numId w:val="4"/>
              </w:numPr>
              <w:spacing w:line="260" w:lineRule="exact"/>
              <w:jc w:val="left"/>
              <w:rPr>
                <w:rFonts w:ascii="仿宋_GB2312" w:hAnsi="宋体" w:cs="宋体"/>
                <w:color w:val="000000" w:themeColor="text1"/>
                <w:kern w:val="0"/>
                <w:sz w:val="21"/>
                <w:szCs w:val="21"/>
              </w:rPr>
            </w:pPr>
            <w:r>
              <w:rPr>
                <w:rFonts w:ascii="仿宋_GB2312" w:hAnsi="宋体" w:cs="宋体"/>
                <w:color w:val="000000" w:themeColor="text1"/>
                <w:kern w:val="0"/>
                <w:sz w:val="21"/>
                <w:szCs w:val="21"/>
              </w:rPr>
              <w:t>《昆明市科技企业孵化器认定管理办法》</w:t>
            </w:r>
          </w:p>
          <w:p w:rsidR="004D261D" w:rsidRDefault="000A4E3A">
            <w:pPr>
              <w:widowControl/>
              <w:numPr>
                <w:ilvl w:val="0"/>
                <w:numId w:val="4"/>
              </w:numPr>
              <w:spacing w:line="260" w:lineRule="exact"/>
              <w:jc w:val="left"/>
              <w:rPr>
                <w:rFonts w:ascii="仿宋_GB2312" w:hAnsi="宋体" w:cs="宋体"/>
                <w:color w:val="000000" w:themeColor="text1"/>
                <w:kern w:val="0"/>
                <w:sz w:val="21"/>
                <w:szCs w:val="21"/>
              </w:rPr>
            </w:pPr>
            <w:r>
              <w:rPr>
                <w:rFonts w:ascii="仿宋_GB2312" w:hAnsi="宋体" w:cs="宋体"/>
                <w:color w:val="000000" w:themeColor="text1"/>
                <w:kern w:val="0"/>
                <w:sz w:val="21"/>
                <w:szCs w:val="21"/>
              </w:rPr>
              <w:t>《云南云上云大数据产业发展有限公司</w:t>
            </w:r>
            <w:r>
              <w:rPr>
                <w:rFonts w:ascii="仿宋_GB2312" w:hAnsi="宋体" w:cs="宋体"/>
                <w:color w:val="000000" w:themeColor="text1"/>
                <w:kern w:val="0"/>
                <w:sz w:val="21"/>
                <w:szCs w:val="21"/>
              </w:rPr>
              <w:t>-</w:t>
            </w:r>
            <w:r>
              <w:rPr>
                <w:rFonts w:ascii="仿宋_GB2312" w:hAnsi="宋体" w:cs="宋体"/>
                <w:color w:val="000000" w:themeColor="text1"/>
                <w:kern w:val="0"/>
                <w:sz w:val="21"/>
                <w:szCs w:val="21"/>
              </w:rPr>
              <w:t>财务管理制度（试行）》</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管理制度健全（</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制度执行严格（</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r>
      <w:tr w:rsidR="004D261D">
        <w:trPr>
          <w:trHeight w:val="879"/>
        </w:trPr>
        <w:tc>
          <w:tcPr>
            <w:tcW w:w="623" w:type="dxa"/>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绩效（</w:t>
            </w:r>
            <w:r>
              <w:rPr>
                <w:rFonts w:ascii="仿宋_GB2312" w:hAnsi="宋体" w:cs="宋体"/>
                <w:color w:val="000000" w:themeColor="text1"/>
                <w:kern w:val="0"/>
                <w:sz w:val="21"/>
                <w:szCs w:val="21"/>
              </w:rPr>
              <w:t>55</w:t>
            </w:r>
            <w:r>
              <w:rPr>
                <w:rFonts w:ascii="仿宋_GB2312" w:hAnsi="宋体" w:cs="宋体" w:hint="eastAsia"/>
                <w:color w:val="000000" w:themeColor="text1"/>
                <w:kern w:val="0"/>
                <w:sz w:val="21"/>
                <w:szCs w:val="21"/>
              </w:rPr>
              <w:t>分）</w:t>
            </w:r>
          </w:p>
        </w:tc>
        <w:tc>
          <w:tcPr>
            <w:tcW w:w="736" w:type="dxa"/>
            <w:gridSpan w:val="2"/>
            <w:vMerge w:val="restart"/>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w:t>
            </w:r>
            <w:r>
              <w:rPr>
                <w:rFonts w:ascii="仿宋_GB2312" w:hAnsi="宋体" w:cs="宋体"/>
                <w:color w:val="000000" w:themeColor="text1"/>
                <w:kern w:val="0"/>
                <w:sz w:val="21"/>
                <w:szCs w:val="21"/>
              </w:rPr>
              <w:t>(15</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产出数量（</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5</w:t>
            </w:r>
          </w:p>
        </w:tc>
        <w:tc>
          <w:tcPr>
            <w:tcW w:w="2767" w:type="dxa"/>
            <w:vAlign w:val="center"/>
          </w:tcPr>
          <w:p w:rsidR="004D261D" w:rsidRDefault="000A4E3A">
            <w:pPr>
              <w:pStyle w:val="Heading21"/>
              <w:keepNext/>
              <w:keepLines/>
              <w:spacing w:line="260" w:lineRule="exact"/>
              <w:jc w:val="left"/>
              <w:rPr>
                <w:rFonts w:ascii="仿宋_GB2312"/>
                <w:color w:val="000000" w:themeColor="text1"/>
                <w:kern w:val="0"/>
                <w:sz w:val="21"/>
                <w:szCs w:val="21"/>
              </w:rPr>
            </w:pPr>
            <w:r>
              <w:rPr>
                <w:rFonts w:ascii="仿宋_GB2312" w:hint="eastAsia"/>
                <w:color w:val="000000" w:themeColor="text1"/>
                <w:kern w:val="0"/>
                <w:sz w:val="21"/>
                <w:szCs w:val="21"/>
                <w:lang w:val="en-US" w:eastAsia="zh-CN"/>
              </w:rPr>
              <w:t>1</w:t>
            </w:r>
            <w:r>
              <w:rPr>
                <w:rFonts w:ascii="仿宋_GB2312" w:eastAsia="仿宋_GB2312" w:hint="eastAsia"/>
                <w:color w:val="000000" w:themeColor="text1"/>
                <w:kern w:val="0"/>
                <w:sz w:val="21"/>
                <w:szCs w:val="21"/>
                <w:lang w:val="en-US" w:eastAsia="zh-CN" w:bidi="ar-SA"/>
              </w:rPr>
              <w:t>.</w:t>
            </w:r>
            <w:r>
              <w:rPr>
                <w:rFonts w:ascii="仿宋_GB2312" w:eastAsia="仿宋_GB2312"/>
                <w:color w:val="000000" w:themeColor="text1"/>
                <w:kern w:val="0"/>
                <w:sz w:val="21"/>
                <w:szCs w:val="21"/>
                <w:lang w:val="en-US" w:eastAsia="zh-CN" w:bidi="ar-SA"/>
              </w:rPr>
              <w:t>三年新增引入</w:t>
            </w:r>
            <w:r>
              <w:rPr>
                <w:rFonts w:ascii="仿宋_GB2312" w:eastAsia="仿宋_GB2312" w:hint="eastAsia"/>
                <w:color w:val="000000" w:themeColor="text1"/>
                <w:kern w:val="0"/>
                <w:sz w:val="21"/>
                <w:szCs w:val="21"/>
                <w:lang w:val="en-US" w:eastAsia="zh-CN" w:bidi="ar-SA"/>
              </w:rPr>
              <w:t>企业</w:t>
            </w:r>
            <w:r>
              <w:rPr>
                <w:rFonts w:ascii="仿宋_GB2312" w:eastAsia="仿宋_GB2312"/>
                <w:color w:val="000000" w:themeColor="text1"/>
                <w:kern w:val="0"/>
                <w:sz w:val="21"/>
                <w:szCs w:val="21"/>
                <w:lang w:val="en-US" w:eastAsia="zh-CN" w:bidi="ar-SA"/>
              </w:rPr>
              <w:t>78</w:t>
            </w:r>
            <w:r>
              <w:rPr>
                <w:rFonts w:ascii="仿宋_GB2312" w:eastAsia="仿宋_GB2312"/>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w:t>
            </w:r>
            <w:r>
              <w:rPr>
                <w:rFonts w:ascii="仿宋_GB2312" w:eastAsia="仿宋_GB2312"/>
                <w:color w:val="000000" w:themeColor="text1"/>
                <w:kern w:val="0"/>
                <w:sz w:val="21"/>
                <w:szCs w:val="21"/>
                <w:lang w:val="en-US" w:eastAsia="zh-CN" w:bidi="ar-SA"/>
              </w:rPr>
              <w:t>其中线下（实地）</w:t>
            </w:r>
            <w:r>
              <w:rPr>
                <w:rFonts w:ascii="仿宋_GB2312" w:eastAsia="仿宋_GB2312"/>
                <w:color w:val="000000" w:themeColor="text1"/>
                <w:kern w:val="0"/>
                <w:sz w:val="21"/>
                <w:szCs w:val="21"/>
                <w:lang w:val="en-US" w:eastAsia="zh-CN" w:bidi="ar-SA"/>
              </w:rPr>
              <w:t xml:space="preserve"> 17</w:t>
            </w:r>
            <w:r>
              <w:rPr>
                <w:rFonts w:ascii="仿宋_GB2312" w:eastAsia="仿宋_GB2312"/>
                <w:color w:val="000000" w:themeColor="text1"/>
                <w:kern w:val="0"/>
                <w:sz w:val="21"/>
                <w:szCs w:val="21"/>
                <w:lang w:val="en-US" w:eastAsia="zh-CN" w:bidi="ar-SA"/>
              </w:rPr>
              <w:t>家；</w:t>
            </w:r>
            <w:r>
              <w:rPr>
                <w:rFonts w:ascii="仿宋_GB2312" w:eastAsia="仿宋_GB2312"/>
                <w:color w:val="000000" w:themeColor="text1"/>
                <w:kern w:val="0"/>
                <w:sz w:val="21"/>
                <w:szCs w:val="21"/>
                <w:lang w:val="en-US" w:eastAsia="zh-CN" w:bidi="ar-SA"/>
              </w:rPr>
              <w:t xml:space="preserve"> </w:t>
            </w:r>
            <w:r>
              <w:rPr>
                <w:rFonts w:ascii="仿宋_GB2312" w:eastAsia="仿宋_GB2312"/>
                <w:color w:val="000000" w:themeColor="text1"/>
                <w:kern w:val="0"/>
                <w:sz w:val="21"/>
                <w:szCs w:val="21"/>
                <w:lang w:val="en-US" w:eastAsia="zh-CN" w:bidi="ar-SA"/>
              </w:rPr>
              <w:t>线上（虚拟）</w:t>
            </w:r>
            <w:r>
              <w:rPr>
                <w:rFonts w:ascii="仿宋_GB2312" w:eastAsia="仿宋_GB2312"/>
                <w:color w:val="000000" w:themeColor="text1"/>
                <w:kern w:val="0"/>
                <w:sz w:val="21"/>
                <w:szCs w:val="21"/>
                <w:lang w:val="en-US" w:eastAsia="zh-CN" w:bidi="ar-SA"/>
              </w:rPr>
              <w:t>25</w:t>
            </w:r>
            <w:r>
              <w:rPr>
                <w:rFonts w:ascii="仿宋_GB2312" w:eastAsia="仿宋_GB2312"/>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，完成率</w:t>
            </w:r>
            <w:r>
              <w:rPr>
                <w:rFonts w:ascii="仿宋_GB2312" w:eastAsia="仿宋_GB2312" w:hint="eastAsia"/>
                <w:color w:val="000000" w:themeColor="text1"/>
                <w:kern w:val="0"/>
                <w:sz w:val="21"/>
                <w:szCs w:val="21"/>
                <w:lang w:val="en-US" w:eastAsia="zh-CN" w:bidi="ar-SA"/>
              </w:rPr>
              <w:t>85%</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2.</w:t>
            </w:r>
            <w:r>
              <w:rPr>
                <w:rFonts w:ascii="仿宋_GB2312" w:eastAsia="仿宋_GB2312"/>
                <w:color w:val="000000" w:themeColor="text1"/>
                <w:kern w:val="0"/>
                <w:sz w:val="21"/>
                <w:szCs w:val="21"/>
                <w:lang w:val="en-US" w:eastAsia="zh-CN" w:bidi="ar-SA"/>
              </w:rPr>
              <w:t>三年孵化毕业企业</w:t>
            </w:r>
            <w:r>
              <w:rPr>
                <w:rFonts w:ascii="仿宋_GB2312" w:eastAsia="仿宋_GB2312"/>
                <w:color w:val="000000" w:themeColor="text1"/>
                <w:kern w:val="0"/>
                <w:sz w:val="21"/>
                <w:szCs w:val="21"/>
                <w:lang w:val="en-US" w:eastAsia="zh-CN" w:bidi="ar-SA"/>
              </w:rPr>
              <w:t>9</w:t>
            </w:r>
            <w:r>
              <w:rPr>
                <w:rFonts w:ascii="仿宋_GB2312" w:eastAsia="仿宋_GB2312"/>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，完成率</w:t>
            </w:r>
            <w:r>
              <w:rPr>
                <w:rFonts w:ascii="仿宋_GB2312" w:eastAsia="仿宋_GB2312" w:hint="eastAsia"/>
                <w:color w:val="000000" w:themeColor="text1"/>
                <w:kern w:val="0"/>
                <w:sz w:val="21"/>
                <w:szCs w:val="21"/>
                <w:lang w:val="en-US" w:eastAsia="zh-CN" w:bidi="ar-SA"/>
              </w:rPr>
              <w:t>100%</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3.</w:t>
            </w:r>
            <w:r>
              <w:rPr>
                <w:rFonts w:ascii="仿宋_GB2312" w:eastAsia="仿宋_GB2312"/>
                <w:color w:val="000000" w:themeColor="text1"/>
                <w:kern w:val="0"/>
                <w:sz w:val="21"/>
                <w:szCs w:val="21"/>
                <w:lang w:val="en-US" w:eastAsia="zh-CN" w:bidi="ar-SA"/>
              </w:rPr>
              <w:t>三年</w:t>
            </w:r>
            <w:r>
              <w:rPr>
                <w:rFonts w:ascii="仿宋_GB2312" w:eastAsia="仿宋_GB2312" w:hint="eastAsia"/>
                <w:color w:val="000000" w:themeColor="text1"/>
                <w:kern w:val="0"/>
                <w:sz w:val="21"/>
                <w:szCs w:val="21"/>
                <w:lang w:val="en-US" w:eastAsia="zh-CN" w:bidi="ar-SA"/>
              </w:rPr>
              <w:t>营业收入</w:t>
            </w:r>
            <w:r>
              <w:rPr>
                <w:rFonts w:ascii="仿宋_GB2312" w:eastAsia="仿宋_GB2312"/>
                <w:color w:val="000000" w:themeColor="text1"/>
                <w:kern w:val="0"/>
                <w:sz w:val="21"/>
                <w:szCs w:val="21"/>
                <w:lang w:val="en-US" w:eastAsia="zh-CN" w:bidi="ar-SA"/>
              </w:rPr>
              <w:t>36776.03</w:t>
            </w:r>
            <w:r>
              <w:rPr>
                <w:rFonts w:ascii="仿宋_GB2312" w:eastAsia="仿宋_GB2312"/>
                <w:color w:val="000000" w:themeColor="text1"/>
                <w:kern w:val="0"/>
                <w:sz w:val="21"/>
                <w:szCs w:val="21"/>
                <w:lang w:val="en-US" w:eastAsia="zh-CN" w:bidi="ar-SA"/>
              </w:rPr>
              <w:t>万元</w:t>
            </w:r>
            <w:r>
              <w:rPr>
                <w:rFonts w:ascii="仿宋_GB2312" w:eastAsia="仿宋_GB2312" w:hint="eastAsia"/>
                <w:color w:val="000000" w:themeColor="text1"/>
                <w:kern w:val="0"/>
                <w:sz w:val="21"/>
                <w:szCs w:val="21"/>
                <w:lang w:val="en-US" w:eastAsia="zh-CN" w:bidi="ar-SA"/>
              </w:rPr>
              <w:t>，完成率</w:t>
            </w:r>
            <w:r>
              <w:rPr>
                <w:rFonts w:ascii="仿宋_GB2312" w:eastAsia="仿宋_GB2312" w:hint="eastAsia"/>
                <w:color w:val="000000" w:themeColor="text1"/>
                <w:kern w:val="0"/>
                <w:sz w:val="21"/>
                <w:szCs w:val="21"/>
                <w:lang w:val="en-US" w:eastAsia="zh-CN" w:bidi="ar-SA"/>
              </w:rPr>
              <w:t>817%</w:t>
            </w:r>
            <w:r>
              <w:rPr>
                <w:rFonts w:ascii="仿宋_GB2312" w:eastAsia="仿宋_GB2312" w:hint="eastAsia"/>
                <w:color w:val="000000" w:themeColor="text1"/>
                <w:kern w:val="0"/>
                <w:sz w:val="21"/>
                <w:szCs w:val="21"/>
                <w:lang w:val="en-US" w:eastAsia="zh-CN" w:bidi="ar-SA"/>
              </w:rPr>
              <w:t>；</w:t>
            </w:r>
            <w:r>
              <w:rPr>
                <w:rFonts w:ascii="仿宋_GB2312" w:eastAsia="仿宋_GB2312"/>
                <w:color w:val="000000" w:themeColor="text1"/>
                <w:kern w:val="0"/>
                <w:sz w:val="21"/>
                <w:szCs w:val="21"/>
                <w:lang w:val="en-US" w:eastAsia="zh-CN" w:bidi="ar-SA"/>
              </w:rPr>
              <w:t>4.</w:t>
            </w:r>
            <w:r>
              <w:rPr>
                <w:rFonts w:ascii="仿宋_GB2312" w:eastAsia="仿宋_GB2312"/>
                <w:color w:val="000000" w:themeColor="text1"/>
                <w:kern w:val="0"/>
                <w:sz w:val="21"/>
                <w:szCs w:val="21"/>
                <w:lang w:val="en-US" w:eastAsia="zh-CN" w:bidi="ar-SA"/>
              </w:rPr>
              <w:t>三年</w:t>
            </w:r>
            <w:r>
              <w:rPr>
                <w:rFonts w:ascii="仿宋_GB2312" w:eastAsia="仿宋_GB2312" w:hint="eastAsia"/>
                <w:color w:val="000000" w:themeColor="text1"/>
                <w:kern w:val="0"/>
                <w:sz w:val="21"/>
                <w:szCs w:val="21"/>
                <w:lang w:val="en-US" w:eastAsia="zh-CN" w:bidi="ar-SA"/>
              </w:rPr>
              <w:t>纳税</w:t>
            </w:r>
            <w:r>
              <w:rPr>
                <w:rFonts w:ascii="仿宋_GB2312" w:eastAsia="仿宋_GB2312"/>
                <w:color w:val="000000" w:themeColor="text1"/>
                <w:kern w:val="0"/>
                <w:sz w:val="21"/>
                <w:szCs w:val="21"/>
                <w:lang w:val="en-US" w:eastAsia="zh-CN" w:bidi="ar-SA"/>
              </w:rPr>
              <w:t>326.11</w:t>
            </w:r>
            <w:r>
              <w:rPr>
                <w:rFonts w:ascii="仿宋_GB2312" w:eastAsia="仿宋_GB2312"/>
                <w:color w:val="000000" w:themeColor="text1"/>
                <w:kern w:val="0"/>
                <w:sz w:val="21"/>
                <w:szCs w:val="21"/>
                <w:lang w:val="en-US" w:eastAsia="zh-CN" w:bidi="ar-SA"/>
              </w:rPr>
              <w:t>万元</w:t>
            </w:r>
            <w:r>
              <w:rPr>
                <w:rFonts w:ascii="仿宋_GB2312" w:eastAsia="仿宋_GB2312" w:hint="eastAsia"/>
                <w:color w:val="000000" w:themeColor="text1"/>
                <w:kern w:val="0"/>
                <w:sz w:val="21"/>
                <w:szCs w:val="21"/>
                <w:lang w:val="en-US" w:eastAsia="zh-CN" w:bidi="ar-SA"/>
              </w:rPr>
              <w:t>，完成率</w:t>
            </w:r>
            <w:r>
              <w:rPr>
                <w:rFonts w:ascii="仿宋_GB2312" w:eastAsia="仿宋_GB2312" w:hint="eastAsia"/>
                <w:color w:val="000000" w:themeColor="text1"/>
                <w:kern w:val="0"/>
                <w:sz w:val="21"/>
                <w:szCs w:val="21"/>
                <w:lang w:val="en-US" w:eastAsia="zh-CN" w:bidi="ar-SA"/>
              </w:rPr>
              <w:t>109%</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5.</w:t>
            </w:r>
            <w:r>
              <w:rPr>
                <w:rFonts w:ascii="仿宋_GB2312" w:eastAsia="仿宋_GB2312"/>
                <w:color w:val="000000" w:themeColor="text1"/>
                <w:kern w:val="0"/>
                <w:sz w:val="21"/>
                <w:szCs w:val="21"/>
                <w:lang w:val="en-US" w:eastAsia="zh-CN" w:bidi="ar-SA"/>
              </w:rPr>
              <w:t>三年</w:t>
            </w:r>
            <w:r>
              <w:rPr>
                <w:rFonts w:ascii="仿宋_GB2312" w:eastAsia="仿宋_GB2312" w:hint="eastAsia"/>
                <w:color w:val="000000" w:themeColor="text1"/>
                <w:kern w:val="0"/>
                <w:sz w:val="21"/>
                <w:szCs w:val="21"/>
                <w:lang w:val="en-US" w:eastAsia="zh-CN" w:bidi="ar-SA"/>
              </w:rPr>
              <w:t>带动</w:t>
            </w:r>
            <w:r>
              <w:rPr>
                <w:rFonts w:ascii="仿宋_GB2312" w:eastAsia="仿宋_GB2312"/>
                <w:color w:val="000000" w:themeColor="text1"/>
                <w:kern w:val="0"/>
                <w:sz w:val="21"/>
                <w:szCs w:val="21"/>
                <w:lang w:val="en-US" w:eastAsia="zh-CN" w:bidi="ar-SA"/>
              </w:rPr>
              <w:t>就业人数</w:t>
            </w:r>
            <w:r>
              <w:rPr>
                <w:rFonts w:ascii="仿宋_GB2312" w:eastAsia="仿宋_GB2312"/>
                <w:color w:val="000000" w:themeColor="text1"/>
                <w:kern w:val="0"/>
                <w:sz w:val="21"/>
                <w:szCs w:val="21"/>
                <w:lang w:val="en-US" w:eastAsia="zh-CN" w:bidi="ar-SA"/>
              </w:rPr>
              <w:t>360</w:t>
            </w:r>
            <w:r>
              <w:rPr>
                <w:rFonts w:ascii="仿宋_GB2312" w:eastAsia="仿宋_GB2312"/>
                <w:color w:val="000000" w:themeColor="text1"/>
                <w:kern w:val="0"/>
                <w:sz w:val="21"/>
                <w:szCs w:val="21"/>
                <w:lang w:val="en-US" w:eastAsia="zh-CN" w:bidi="ar-SA"/>
              </w:rPr>
              <w:t>人</w:t>
            </w:r>
            <w:r>
              <w:rPr>
                <w:rFonts w:ascii="仿宋_GB2312" w:eastAsia="仿宋_GB2312" w:hint="eastAsia"/>
                <w:color w:val="000000" w:themeColor="text1"/>
                <w:kern w:val="0"/>
                <w:sz w:val="21"/>
                <w:szCs w:val="21"/>
                <w:lang w:val="en-US" w:eastAsia="zh-CN" w:bidi="ar-SA"/>
              </w:rPr>
              <w:t>，完成率</w:t>
            </w:r>
            <w:r>
              <w:rPr>
                <w:rFonts w:ascii="仿宋_GB2312" w:eastAsia="仿宋_GB2312" w:hint="eastAsia"/>
                <w:color w:val="000000" w:themeColor="text1"/>
                <w:kern w:val="0"/>
                <w:sz w:val="21"/>
                <w:szCs w:val="21"/>
                <w:lang w:val="en-US" w:eastAsia="zh-CN" w:bidi="ar-SA"/>
              </w:rPr>
              <w:t>180%</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6.</w:t>
            </w:r>
            <w:r>
              <w:rPr>
                <w:rFonts w:ascii="仿宋_GB2312" w:eastAsia="仿宋_GB2312"/>
                <w:color w:val="000000" w:themeColor="text1"/>
                <w:kern w:val="0"/>
                <w:sz w:val="21"/>
                <w:szCs w:val="21"/>
                <w:lang w:val="en-US" w:eastAsia="zh-CN" w:bidi="ar-SA"/>
              </w:rPr>
              <w:t>三年销售收入完成超</w:t>
            </w:r>
            <w:r>
              <w:rPr>
                <w:rFonts w:ascii="仿宋_GB2312" w:eastAsia="仿宋_GB2312"/>
                <w:color w:val="000000" w:themeColor="text1"/>
                <w:kern w:val="0"/>
                <w:sz w:val="21"/>
                <w:szCs w:val="21"/>
                <w:lang w:val="en-US" w:eastAsia="zh-CN" w:bidi="ar-SA"/>
              </w:rPr>
              <w:t>300</w:t>
            </w:r>
            <w:r>
              <w:rPr>
                <w:rFonts w:ascii="仿宋_GB2312" w:eastAsia="仿宋_GB2312"/>
                <w:color w:val="000000" w:themeColor="text1"/>
                <w:kern w:val="0"/>
                <w:sz w:val="21"/>
                <w:szCs w:val="21"/>
                <w:lang w:val="en-US" w:eastAsia="zh-CN" w:bidi="ar-SA"/>
              </w:rPr>
              <w:t>万元的企业</w:t>
            </w:r>
            <w:r>
              <w:rPr>
                <w:rFonts w:ascii="仿宋_GB2312" w:eastAsia="仿宋_GB2312"/>
                <w:color w:val="000000" w:themeColor="text1"/>
                <w:kern w:val="0"/>
                <w:sz w:val="21"/>
                <w:szCs w:val="21"/>
                <w:lang w:val="en-US" w:eastAsia="zh-CN" w:bidi="ar-SA"/>
              </w:rPr>
              <w:t>10</w:t>
            </w:r>
            <w:r>
              <w:rPr>
                <w:rFonts w:ascii="仿宋_GB2312" w:eastAsia="仿宋_GB2312"/>
                <w:color w:val="000000" w:themeColor="text1"/>
                <w:kern w:val="0"/>
                <w:sz w:val="21"/>
                <w:szCs w:val="21"/>
                <w:lang w:val="en-US" w:eastAsia="zh-CN" w:bidi="ar-SA"/>
              </w:rPr>
              <w:t>家</w:t>
            </w:r>
            <w:r>
              <w:rPr>
                <w:rFonts w:ascii="仿宋_GB2312" w:eastAsia="仿宋_GB2312" w:hint="eastAsia"/>
                <w:color w:val="000000" w:themeColor="text1"/>
                <w:kern w:val="0"/>
                <w:sz w:val="21"/>
                <w:szCs w:val="21"/>
                <w:lang w:val="en-US" w:eastAsia="zh-CN" w:bidi="ar-SA"/>
              </w:rPr>
              <w:t>，其中</w:t>
            </w:r>
            <w:r>
              <w:rPr>
                <w:rFonts w:ascii="仿宋_GB2312" w:eastAsia="仿宋_GB2312" w:hint="eastAsia"/>
                <w:color w:val="000000" w:themeColor="text1"/>
                <w:kern w:val="0"/>
                <w:sz w:val="21"/>
                <w:szCs w:val="21"/>
                <w:lang w:val="en-US" w:eastAsia="zh-CN" w:bidi="ar-SA"/>
              </w:rPr>
              <w:t>1000</w:t>
            </w:r>
            <w:r>
              <w:rPr>
                <w:rFonts w:ascii="仿宋_GB2312" w:eastAsia="仿宋_GB2312" w:hint="eastAsia"/>
                <w:color w:val="000000" w:themeColor="text1"/>
                <w:kern w:val="0"/>
                <w:sz w:val="21"/>
                <w:szCs w:val="21"/>
                <w:lang w:val="en-US" w:eastAsia="zh-CN" w:bidi="ar-SA"/>
              </w:rPr>
              <w:t>万以上</w:t>
            </w:r>
            <w:r>
              <w:rPr>
                <w:rFonts w:ascii="仿宋_GB2312" w:eastAsia="仿宋_GB2312" w:hint="eastAsia"/>
                <w:color w:val="000000" w:themeColor="text1"/>
                <w:kern w:val="0"/>
                <w:sz w:val="21"/>
                <w:szCs w:val="21"/>
                <w:lang w:val="en-US" w:eastAsia="zh-CN" w:bidi="ar-SA"/>
              </w:rPr>
              <w:t>5</w:t>
            </w:r>
            <w:r>
              <w:rPr>
                <w:rFonts w:ascii="仿宋_GB2312" w:eastAsia="仿宋_GB2312" w:hint="eastAsia"/>
                <w:color w:val="000000" w:themeColor="text1"/>
                <w:kern w:val="0"/>
                <w:sz w:val="21"/>
                <w:szCs w:val="21"/>
                <w:lang w:val="en-US" w:eastAsia="zh-CN" w:bidi="ar-SA"/>
              </w:rPr>
              <w:t>家，完成率</w:t>
            </w:r>
            <w:r>
              <w:rPr>
                <w:rFonts w:ascii="仿宋_GB2312" w:eastAsia="仿宋_GB2312" w:hint="eastAsia"/>
                <w:color w:val="000000" w:themeColor="text1"/>
                <w:kern w:val="0"/>
                <w:sz w:val="21"/>
                <w:szCs w:val="21"/>
                <w:lang w:val="en-US" w:eastAsia="zh-CN" w:bidi="ar-SA"/>
              </w:rPr>
              <w:t>67%</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7.</w:t>
            </w:r>
            <w:r>
              <w:rPr>
                <w:rFonts w:ascii="仿宋_GB2312" w:eastAsia="仿宋_GB2312"/>
                <w:color w:val="000000" w:themeColor="text1"/>
                <w:kern w:val="0"/>
                <w:sz w:val="21"/>
                <w:szCs w:val="21"/>
                <w:lang w:val="en-US" w:eastAsia="zh-CN" w:bidi="ar-SA"/>
              </w:rPr>
              <w:t>三年累计知识产权授权达到</w:t>
            </w:r>
            <w:r>
              <w:rPr>
                <w:rFonts w:ascii="仿宋_GB2312" w:eastAsia="仿宋_GB2312"/>
                <w:color w:val="000000" w:themeColor="text1"/>
                <w:kern w:val="0"/>
                <w:sz w:val="21"/>
                <w:szCs w:val="21"/>
                <w:lang w:val="en-US" w:eastAsia="zh-CN" w:bidi="ar-SA"/>
              </w:rPr>
              <w:t>80</w:t>
            </w:r>
            <w:r>
              <w:rPr>
                <w:rFonts w:ascii="仿宋_GB2312" w:eastAsia="仿宋_GB2312"/>
                <w:color w:val="000000" w:themeColor="text1"/>
                <w:kern w:val="0"/>
                <w:sz w:val="21"/>
                <w:szCs w:val="21"/>
                <w:lang w:val="en-US" w:eastAsia="zh-CN" w:bidi="ar-SA"/>
              </w:rPr>
              <w:t>件，进入实质审查环节的发明专利达到</w:t>
            </w:r>
            <w:r>
              <w:rPr>
                <w:rFonts w:ascii="仿宋_GB2312" w:eastAsia="仿宋_GB2312"/>
                <w:color w:val="000000" w:themeColor="text1"/>
                <w:kern w:val="0"/>
                <w:sz w:val="21"/>
                <w:szCs w:val="21"/>
                <w:lang w:val="en-US" w:eastAsia="zh-CN" w:bidi="ar-SA"/>
              </w:rPr>
              <w:t>22</w:t>
            </w:r>
            <w:r>
              <w:rPr>
                <w:rFonts w:ascii="仿宋_GB2312" w:eastAsia="仿宋_GB2312"/>
                <w:color w:val="000000" w:themeColor="text1"/>
                <w:kern w:val="0"/>
                <w:sz w:val="21"/>
                <w:szCs w:val="21"/>
                <w:lang w:val="en-US" w:eastAsia="zh-CN" w:bidi="ar-SA"/>
              </w:rPr>
              <w:t>件</w:t>
            </w:r>
            <w:r>
              <w:rPr>
                <w:rFonts w:ascii="仿宋_GB2312" w:eastAsia="仿宋_GB2312" w:hint="eastAsia"/>
                <w:color w:val="000000" w:themeColor="text1"/>
                <w:kern w:val="0"/>
                <w:sz w:val="21"/>
                <w:szCs w:val="21"/>
                <w:lang w:val="en-US" w:eastAsia="zh-CN" w:bidi="ar-SA"/>
              </w:rPr>
              <w:t>，完成率</w:t>
            </w:r>
            <w:r>
              <w:rPr>
                <w:rFonts w:ascii="仿宋_GB2312" w:eastAsia="仿宋_GB2312" w:hint="eastAsia"/>
                <w:color w:val="000000" w:themeColor="text1"/>
                <w:kern w:val="0"/>
                <w:sz w:val="21"/>
                <w:szCs w:val="21"/>
                <w:lang w:val="en-US" w:eastAsia="zh-CN" w:bidi="ar-SA"/>
              </w:rPr>
              <w:t>500%</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8.</w:t>
            </w:r>
            <w:r>
              <w:rPr>
                <w:rFonts w:ascii="仿宋_GB2312" w:eastAsia="仿宋_GB2312" w:hint="eastAsia"/>
                <w:color w:val="000000" w:themeColor="text1"/>
                <w:kern w:val="0"/>
                <w:sz w:val="21"/>
                <w:szCs w:val="21"/>
                <w:lang w:val="en-US" w:eastAsia="zh-CN" w:bidi="ar-SA"/>
              </w:rPr>
              <w:t>高层次创新创业人才引进</w:t>
            </w:r>
            <w:r>
              <w:rPr>
                <w:rFonts w:ascii="仿宋_GB2312" w:eastAsia="仿宋_GB2312" w:hint="eastAsia"/>
                <w:color w:val="000000" w:themeColor="text1"/>
                <w:kern w:val="0"/>
                <w:sz w:val="21"/>
                <w:szCs w:val="21"/>
                <w:lang w:val="en-US" w:eastAsia="zh-CN" w:bidi="ar-SA"/>
              </w:rPr>
              <w:t>0</w:t>
            </w:r>
            <w:r>
              <w:rPr>
                <w:rFonts w:ascii="仿宋_GB2312" w:eastAsia="仿宋_GB2312" w:hint="eastAsia"/>
                <w:color w:val="000000" w:themeColor="text1"/>
                <w:kern w:val="0"/>
                <w:sz w:val="21"/>
                <w:szCs w:val="21"/>
                <w:lang w:val="en-US" w:eastAsia="zh-CN" w:bidi="ar-SA"/>
              </w:rPr>
              <w:t>人，完成率为</w:t>
            </w:r>
            <w:r>
              <w:rPr>
                <w:rFonts w:ascii="仿宋_GB2312" w:eastAsia="仿宋_GB2312" w:hint="eastAsia"/>
                <w:color w:val="000000" w:themeColor="text1"/>
                <w:kern w:val="0"/>
                <w:sz w:val="21"/>
                <w:szCs w:val="21"/>
                <w:lang w:val="en-US" w:eastAsia="zh-CN" w:bidi="ar-SA"/>
              </w:rPr>
              <w:t xml:space="preserve">0 </w:t>
            </w:r>
            <w:r>
              <w:rPr>
                <w:rFonts w:ascii="仿宋_GB2312" w:eastAsia="仿宋_GB2312" w:hint="eastAsia"/>
                <w:color w:val="000000" w:themeColor="text1"/>
                <w:kern w:val="0"/>
                <w:sz w:val="21"/>
                <w:szCs w:val="21"/>
                <w:lang w:val="en-US" w:eastAsia="zh-CN" w:bidi="ar-SA"/>
              </w:rPr>
              <w:t>；</w:t>
            </w:r>
            <w:r>
              <w:rPr>
                <w:rFonts w:ascii="仿宋_GB2312" w:eastAsia="仿宋_GB2312" w:hint="eastAsia"/>
                <w:color w:val="000000" w:themeColor="text1"/>
                <w:kern w:val="0"/>
                <w:sz w:val="21"/>
                <w:szCs w:val="21"/>
                <w:lang w:val="en-US" w:eastAsia="zh-CN" w:bidi="ar-SA"/>
              </w:rPr>
              <w:t>9.</w:t>
            </w:r>
            <w:r>
              <w:rPr>
                <w:rFonts w:ascii="仿宋_GB2312" w:eastAsia="仿宋_GB2312" w:hint="eastAsia"/>
                <w:color w:val="000000" w:themeColor="text1"/>
                <w:kern w:val="0"/>
                <w:sz w:val="21"/>
                <w:szCs w:val="21"/>
                <w:lang w:val="en-US" w:eastAsia="zh-CN" w:bidi="ar-SA"/>
              </w:rPr>
              <w:t>股权投资未带动，企业估值未超过</w:t>
            </w:r>
            <w:r>
              <w:rPr>
                <w:rFonts w:ascii="仿宋_GB2312" w:eastAsia="仿宋_GB2312" w:hint="eastAsia"/>
                <w:color w:val="000000" w:themeColor="text1"/>
                <w:kern w:val="0"/>
                <w:sz w:val="21"/>
                <w:szCs w:val="21"/>
                <w:lang w:val="en-US" w:eastAsia="zh-CN" w:bidi="ar-SA"/>
              </w:rPr>
              <w:t>10</w:t>
            </w:r>
            <w:r>
              <w:rPr>
                <w:rFonts w:ascii="仿宋_GB2312" w:eastAsia="仿宋_GB2312" w:hint="eastAsia"/>
                <w:color w:val="000000" w:themeColor="text1"/>
                <w:kern w:val="0"/>
                <w:sz w:val="21"/>
                <w:szCs w:val="21"/>
                <w:lang w:val="en-US" w:eastAsia="zh-CN" w:bidi="ar-SA"/>
              </w:rPr>
              <w:t>亿元</w:t>
            </w:r>
            <w:r>
              <w:rPr>
                <w:rFonts w:ascii="仿宋_GB2312" w:eastAsia="仿宋_GB2312" w:hint="eastAsia"/>
                <w:color w:val="000000" w:themeColor="text1"/>
                <w:kern w:val="0"/>
                <w:sz w:val="21"/>
                <w:szCs w:val="21"/>
                <w:lang w:val="en-US" w:eastAsia="zh-CN" w:bidi="ar-SA"/>
              </w:rPr>
              <w:t>。</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对照绩效目标，按实际产出数量率计算得分（</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产出质量（</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4D261D" w:rsidRDefault="000A4E3A">
            <w:pPr>
              <w:topLinePunct/>
              <w:spacing w:line="260" w:lineRule="exact"/>
              <w:rPr>
                <w:rFonts w:ascii="仿宋_GB2312" w:hAnsi="宋体" w:cs="宋体"/>
                <w:color w:val="000000" w:themeColor="text1"/>
                <w:kern w:val="0"/>
                <w:sz w:val="21"/>
                <w:szCs w:val="21"/>
              </w:rPr>
            </w:pPr>
            <w:r>
              <w:rPr>
                <w:rFonts w:ascii="仿宋_GB2312" w:hAnsi="宋体" w:cs="宋体"/>
                <w:color w:val="000000" w:themeColor="text1"/>
                <w:kern w:val="0"/>
                <w:sz w:val="21"/>
                <w:szCs w:val="21"/>
              </w:rPr>
              <w:t>三年孵化毕业企业</w:t>
            </w:r>
            <w:r>
              <w:rPr>
                <w:rFonts w:ascii="仿宋_GB2312" w:hAnsi="宋体" w:cs="宋体"/>
                <w:color w:val="000000" w:themeColor="text1"/>
                <w:kern w:val="0"/>
                <w:sz w:val="21"/>
                <w:szCs w:val="21"/>
              </w:rPr>
              <w:t>9</w:t>
            </w:r>
            <w:r>
              <w:rPr>
                <w:rFonts w:ascii="仿宋_GB2312" w:hAnsi="宋体" w:cs="宋体"/>
                <w:color w:val="000000" w:themeColor="text1"/>
                <w:kern w:val="0"/>
                <w:sz w:val="21"/>
                <w:szCs w:val="21"/>
              </w:rPr>
              <w:t>家</w:t>
            </w:r>
            <w:r>
              <w:rPr>
                <w:rFonts w:ascii="仿宋_GB2312" w:hAnsi="宋体" w:cs="宋体" w:hint="eastAsia"/>
                <w:color w:val="000000" w:themeColor="text1"/>
                <w:kern w:val="0"/>
                <w:sz w:val="21"/>
                <w:szCs w:val="21"/>
              </w:rPr>
              <w:t>，完成率</w:t>
            </w:r>
            <w:r>
              <w:rPr>
                <w:rFonts w:ascii="仿宋_GB2312" w:hAnsi="宋体" w:cs="宋体" w:hint="eastAsia"/>
                <w:color w:val="000000" w:themeColor="text1"/>
                <w:kern w:val="0"/>
                <w:sz w:val="21"/>
                <w:szCs w:val="21"/>
              </w:rPr>
              <w:t>100%</w:t>
            </w:r>
            <w:r>
              <w:rPr>
                <w:rFonts w:ascii="仿宋_GB2312" w:hAnsi="宋体" w:cs="宋体" w:hint="eastAsia"/>
                <w:color w:val="000000" w:themeColor="text1"/>
                <w:kern w:val="0"/>
                <w:sz w:val="21"/>
                <w:szCs w:val="21"/>
              </w:rPr>
              <w:t>。</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对照绩效目标，按实际产出质量率计算得分（</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产出时效（</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年度内按照时限要求基本完成各项指标。</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对照绩效目标，按实际产出时效率计算得分（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产出成本（</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286</w:t>
            </w:r>
            <w:r>
              <w:rPr>
                <w:rFonts w:ascii="仿宋_GB2312" w:hAnsi="宋体" w:cs="宋体" w:hint="eastAsia"/>
                <w:color w:val="000000" w:themeColor="text1"/>
                <w:kern w:val="0"/>
                <w:sz w:val="21"/>
                <w:szCs w:val="21"/>
              </w:rPr>
              <w:t>万资源补贴费用</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对照绩效目标，按实际产出成本率计算得分（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4D261D" w:rsidRDefault="004D261D">
            <w:pPr>
              <w:widowControl/>
              <w:spacing w:line="260" w:lineRule="exact"/>
              <w:rPr>
                <w:rFonts w:ascii="仿宋_GB2312" w:hAnsi="宋体" w:cs="宋体"/>
                <w:color w:val="000000" w:themeColor="text1"/>
                <w:kern w:val="0"/>
                <w:sz w:val="21"/>
                <w:szCs w:val="21"/>
              </w:rPr>
            </w:pP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效果</w:t>
            </w:r>
            <w:r>
              <w:rPr>
                <w:rFonts w:ascii="仿宋_GB2312" w:hAnsi="宋体" w:cs="宋体"/>
                <w:color w:val="000000" w:themeColor="text1"/>
                <w:kern w:val="0"/>
                <w:sz w:val="21"/>
                <w:szCs w:val="21"/>
              </w:rPr>
              <w:t>(40</w:t>
            </w:r>
            <w:r>
              <w:rPr>
                <w:rFonts w:ascii="仿宋_GB2312" w:hAnsi="宋体" w:cs="宋体" w:hint="eastAsia"/>
                <w:color w:val="000000" w:themeColor="text1"/>
                <w:kern w:val="0"/>
                <w:sz w:val="21"/>
                <w:szCs w:val="21"/>
              </w:rPr>
              <w:t>分）</w:t>
            </w: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经济效益（</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7</w:t>
            </w:r>
          </w:p>
        </w:tc>
        <w:tc>
          <w:tcPr>
            <w:tcW w:w="2767" w:type="dxa"/>
            <w:vAlign w:val="center"/>
          </w:tcPr>
          <w:p w:rsidR="004D261D" w:rsidRDefault="000A4E3A">
            <w:pPr>
              <w:topLinePunct/>
              <w:spacing w:line="260" w:lineRule="exac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三年营业收入</w:t>
            </w:r>
            <w:r>
              <w:rPr>
                <w:rFonts w:ascii="仿宋_GB2312" w:hAnsi="宋体" w:cs="宋体" w:hint="eastAsia"/>
                <w:color w:val="000000" w:themeColor="text1"/>
                <w:kern w:val="0"/>
                <w:sz w:val="21"/>
                <w:szCs w:val="21"/>
              </w:rPr>
              <w:t>36776.03</w:t>
            </w:r>
            <w:r>
              <w:rPr>
                <w:rFonts w:ascii="仿宋_GB2312" w:hAnsi="宋体" w:cs="宋体" w:hint="eastAsia"/>
                <w:color w:val="000000" w:themeColor="text1"/>
                <w:kern w:val="0"/>
                <w:sz w:val="21"/>
                <w:szCs w:val="21"/>
              </w:rPr>
              <w:t>万元，完成率</w:t>
            </w:r>
            <w:r>
              <w:rPr>
                <w:rFonts w:ascii="仿宋_GB2312" w:hAnsi="宋体" w:cs="宋体" w:hint="eastAsia"/>
                <w:color w:val="000000" w:themeColor="text1"/>
                <w:kern w:val="0"/>
                <w:sz w:val="21"/>
                <w:szCs w:val="21"/>
              </w:rPr>
              <w:t>817%</w:t>
            </w:r>
            <w:r>
              <w:rPr>
                <w:rFonts w:ascii="仿宋_GB2312" w:hAnsi="宋体" w:cs="宋体" w:hint="eastAsia"/>
                <w:color w:val="000000" w:themeColor="text1"/>
                <w:kern w:val="0"/>
                <w:sz w:val="21"/>
                <w:szCs w:val="21"/>
              </w:rPr>
              <w:t>；三年纳税</w:t>
            </w:r>
            <w:r>
              <w:rPr>
                <w:rFonts w:ascii="仿宋_GB2312" w:hAnsi="宋体" w:cs="宋体" w:hint="eastAsia"/>
                <w:color w:val="000000" w:themeColor="text1"/>
                <w:kern w:val="0"/>
                <w:sz w:val="21"/>
                <w:szCs w:val="21"/>
              </w:rPr>
              <w:t>326.11</w:t>
            </w:r>
            <w:r>
              <w:rPr>
                <w:rFonts w:ascii="仿宋_GB2312" w:hAnsi="宋体" w:cs="宋体" w:hint="eastAsia"/>
                <w:color w:val="000000" w:themeColor="text1"/>
                <w:kern w:val="0"/>
                <w:sz w:val="21"/>
                <w:szCs w:val="21"/>
              </w:rPr>
              <w:t>万元，完成率</w:t>
            </w:r>
            <w:r>
              <w:rPr>
                <w:rFonts w:ascii="仿宋_GB2312" w:hAnsi="宋体" w:cs="宋体" w:hint="eastAsia"/>
                <w:color w:val="000000" w:themeColor="text1"/>
                <w:kern w:val="0"/>
                <w:sz w:val="21"/>
                <w:szCs w:val="21"/>
              </w:rPr>
              <w:t>109%</w:t>
            </w:r>
            <w:r>
              <w:rPr>
                <w:rFonts w:ascii="仿宋_GB2312" w:hAnsi="宋体" w:cs="宋体" w:hint="eastAsia"/>
                <w:color w:val="000000" w:themeColor="text1"/>
                <w:kern w:val="0"/>
                <w:sz w:val="21"/>
                <w:szCs w:val="21"/>
              </w:rPr>
              <w:t>；三年销售收入完成超</w:t>
            </w:r>
            <w:r>
              <w:rPr>
                <w:rFonts w:ascii="仿宋_GB2312" w:hAnsi="宋体" w:cs="宋体" w:hint="eastAsia"/>
                <w:color w:val="000000" w:themeColor="text1"/>
                <w:kern w:val="0"/>
                <w:sz w:val="21"/>
                <w:szCs w:val="21"/>
              </w:rPr>
              <w:t>300</w:t>
            </w:r>
            <w:r>
              <w:rPr>
                <w:rFonts w:ascii="仿宋_GB2312" w:hAnsi="宋体" w:cs="宋体" w:hint="eastAsia"/>
                <w:color w:val="000000" w:themeColor="text1"/>
                <w:kern w:val="0"/>
                <w:sz w:val="21"/>
                <w:szCs w:val="21"/>
              </w:rPr>
              <w:t>万元的企业</w:t>
            </w:r>
            <w:r>
              <w:rPr>
                <w:rFonts w:ascii="仿宋_GB2312" w:hAnsi="宋体" w:cs="宋体" w:hint="eastAsia"/>
                <w:color w:val="000000" w:themeColor="text1"/>
                <w:kern w:val="0"/>
                <w:sz w:val="21"/>
                <w:szCs w:val="21"/>
              </w:rPr>
              <w:t>10</w:t>
            </w:r>
            <w:r>
              <w:rPr>
                <w:rFonts w:ascii="仿宋_GB2312" w:hAnsi="宋体" w:cs="宋体" w:hint="eastAsia"/>
                <w:color w:val="000000" w:themeColor="text1"/>
                <w:kern w:val="0"/>
                <w:sz w:val="21"/>
                <w:szCs w:val="21"/>
              </w:rPr>
              <w:t>家，其中</w:t>
            </w:r>
            <w:r>
              <w:rPr>
                <w:rFonts w:ascii="仿宋_GB2312" w:hAnsi="宋体" w:cs="宋体" w:hint="eastAsia"/>
                <w:color w:val="000000" w:themeColor="text1"/>
                <w:kern w:val="0"/>
                <w:sz w:val="21"/>
                <w:szCs w:val="21"/>
              </w:rPr>
              <w:t>1000</w:t>
            </w:r>
            <w:r>
              <w:rPr>
                <w:rFonts w:ascii="仿宋_GB2312" w:hAnsi="宋体" w:cs="宋体" w:hint="eastAsia"/>
                <w:color w:val="000000" w:themeColor="text1"/>
                <w:kern w:val="0"/>
                <w:sz w:val="21"/>
                <w:szCs w:val="21"/>
              </w:rPr>
              <w:t>万以上</w:t>
            </w:r>
            <w:r>
              <w:rPr>
                <w:rFonts w:ascii="仿宋_GB2312" w:hAnsi="宋体" w:cs="宋体" w:hint="eastAsia"/>
                <w:color w:val="000000" w:themeColor="text1"/>
                <w:kern w:val="0"/>
                <w:sz w:val="21"/>
                <w:szCs w:val="21"/>
              </w:rPr>
              <w:t>5</w:t>
            </w:r>
            <w:r>
              <w:rPr>
                <w:rFonts w:ascii="仿宋_GB2312" w:hAnsi="宋体" w:cs="宋体" w:hint="eastAsia"/>
                <w:color w:val="000000" w:themeColor="text1"/>
                <w:kern w:val="0"/>
                <w:sz w:val="21"/>
                <w:szCs w:val="21"/>
              </w:rPr>
              <w:t>家，完成率</w:t>
            </w:r>
            <w:r>
              <w:rPr>
                <w:rFonts w:ascii="仿宋_GB2312" w:hAnsi="宋体" w:cs="宋体" w:hint="eastAsia"/>
                <w:color w:val="000000" w:themeColor="text1"/>
                <w:kern w:val="0"/>
                <w:sz w:val="21"/>
                <w:szCs w:val="21"/>
              </w:rPr>
              <w:t>67%</w:t>
            </w:r>
            <w:r>
              <w:rPr>
                <w:rFonts w:ascii="仿宋_GB2312" w:hAnsi="宋体" w:cs="宋体" w:hint="eastAsia"/>
                <w:color w:val="000000" w:themeColor="text1"/>
                <w:kern w:val="0"/>
                <w:sz w:val="21"/>
                <w:szCs w:val="21"/>
              </w:rPr>
              <w:t>。</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对照绩效目标，按经济效益实现程度计算得分（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社会效益（</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4D261D" w:rsidRDefault="000A4E3A">
            <w:pPr>
              <w:topLinePunct/>
              <w:spacing w:line="260" w:lineRule="exac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三年带动就业人数</w:t>
            </w:r>
            <w:r>
              <w:rPr>
                <w:rFonts w:ascii="仿宋_GB2312" w:hAnsi="宋体" w:cs="宋体" w:hint="eastAsia"/>
                <w:color w:val="000000" w:themeColor="text1"/>
                <w:kern w:val="0"/>
                <w:sz w:val="21"/>
                <w:szCs w:val="21"/>
              </w:rPr>
              <w:t>360</w:t>
            </w:r>
            <w:r>
              <w:rPr>
                <w:rFonts w:ascii="仿宋_GB2312" w:hAnsi="宋体" w:cs="宋体" w:hint="eastAsia"/>
                <w:color w:val="000000" w:themeColor="text1"/>
                <w:kern w:val="0"/>
                <w:sz w:val="21"/>
                <w:szCs w:val="21"/>
              </w:rPr>
              <w:t>人，完成率</w:t>
            </w:r>
            <w:r>
              <w:rPr>
                <w:rFonts w:ascii="仿宋_GB2312" w:hAnsi="宋体" w:cs="宋体" w:hint="eastAsia"/>
                <w:color w:val="000000" w:themeColor="text1"/>
                <w:kern w:val="0"/>
                <w:sz w:val="21"/>
                <w:szCs w:val="21"/>
              </w:rPr>
              <w:t>180%</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对照绩效目标，按社会效益实现程度计算得分（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环境效益（</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对环境无消极影响</w:t>
            </w:r>
            <w:r>
              <w:rPr>
                <w:rFonts w:ascii="仿宋_GB2312" w:hAnsi="宋体" w:cs="宋体" w:hint="eastAsia"/>
                <w:color w:val="000000" w:themeColor="text1"/>
                <w:kern w:val="0"/>
                <w:sz w:val="21"/>
                <w:szCs w:val="21"/>
              </w:rPr>
              <w:t>，引入企业多为信息类企业，属于绿色产业。</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对照绩效目标，按对环境所产生的实际影响程度计算得分（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可持续影响（</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信息产业相关企业集聚，带动产业发展。</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项目产出能持续运用（</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所依赖的政策制度能持续执行（</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r>
      <w:tr w:rsidR="004D261D">
        <w:trPr>
          <w:trHeight w:val="879"/>
        </w:trPr>
        <w:tc>
          <w:tcPr>
            <w:tcW w:w="623" w:type="dxa"/>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4D261D" w:rsidRDefault="004D261D">
            <w:pPr>
              <w:widowControl/>
              <w:spacing w:line="260" w:lineRule="exact"/>
              <w:jc w:val="left"/>
              <w:rPr>
                <w:rFonts w:ascii="仿宋_GB2312" w:hAnsi="宋体" w:cs="宋体"/>
                <w:color w:val="000000" w:themeColor="text1"/>
                <w:kern w:val="0"/>
                <w:sz w:val="21"/>
                <w:szCs w:val="21"/>
              </w:rPr>
            </w:pPr>
          </w:p>
        </w:tc>
        <w:tc>
          <w:tcPr>
            <w:tcW w:w="991"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服务对象满意度</w:t>
            </w:r>
          </w:p>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年共收到</w:t>
            </w:r>
            <w:r>
              <w:rPr>
                <w:rFonts w:ascii="仿宋_GB2312" w:hAnsi="宋体" w:cs="宋体" w:hint="eastAsia"/>
                <w:color w:val="000000" w:themeColor="text1"/>
                <w:kern w:val="0"/>
                <w:sz w:val="21"/>
                <w:szCs w:val="21"/>
              </w:rPr>
              <w:t>32</w:t>
            </w:r>
            <w:r>
              <w:rPr>
                <w:rFonts w:ascii="仿宋_GB2312" w:hAnsi="宋体" w:cs="宋体" w:hint="eastAsia"/>
                <w:color w:val="000000" w:themeColor="text1"/>
                <w:kern w:val="0"/>
                <w:sz w:val="21"/>
                <w:szCs w:val="21"/>
              </w:rPr>
              <w:t>份企业满意度调查表，其中</w:t>
            </w:r>
            <w:r>
              <w:rPr>
                <w:rFonts w:ascii="仿宋_GB2312" w:hAnsi="宋体" w:cs="宋体" w:hint="eastAsia"/>
                <w:color w:val="000000" w:themeColor="text1"/>
                <w:kern w:val="0"/>
                <w:sz w:val="21"/>
                <w:szCs w:val="21"/>
              </w:rPr>
              <w:t>32</w:t>
            </w:r>
            <w:r>
              <w:rPr>
                <w:rFonts w:ascii="仿宋_GB2312" w:hAnsi="宋体" w:cs="宋体" w:hint="eastAsia"/>
                <w:color w:val="000000" w:themeColor="text1"/>
                <w:kern w:val="0"/>
                <w:sz w:val="21"/>
                <w:szCs w:val="21"/>
              </w:rPr>
              <w:t>份均为满意以上。</w:t>
            </w:r>
          </w:p>
        </w:tc>
        <w:tc>
          <w:tcPr>
            <w:tcW w:w="3105" w:type="dxa"/>
            <w:vAlign w:val="center"/>
          </w:tcPr>
          <w:p w:rsidR="004D261D" w:rsidRDefault="000A4E3A">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按收集到的项目服务对象的满意率计算得分（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4D261D">
        <w:trPr>
          <w:trHeight w:val="459"/>
        </w:trPr>
        <w:tc>
          <w:tcPr>
            <w:tcW w:w="2350" w:type="dxa"/>
            <w:gridSpan w:val="4"/>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总分</w:t>
            </w:r>
          </w:p>
        </w:tc>
        <w:tc>
          <w:tcPr>
            <w:tcW w:w="640"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98</w:t>
            </w:r>
            <w:bookmarkStart w:id="0" w:name="_GoBack"/>
            <w:bookmarkEnd w:id="0"/>
          </w:p>
        </w:tc>
        <w:tc>
          <w:tcPr>
            <w:tcW w:w="2767"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 xml:space="preserve">　</w:t>
            </w:r>
          </w:p>
        </w:tc>
        <w:tc>
          <w:tcPr>
            <w:tcW w:w="3105" w:type="dxa"/>
            <w:vAlign w:val="center"/>
          </w:tcPr>
          <w:p w:rsidR="004D261D" w:rsidRDefault="000A4E3A">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 xml:space="preserve">　</w:t>
            </w:r>
          </w:p>
        </w:tc>
      </w:tr>
    </w:tbl>
    <w:p w:rsidR="004D261D" w:rsidRDefault="000A4E3A" w:rsidP="004D261D">
      <w:pPr>
        <w:numPr>
          <w:ilvl w:val="0"/>
          <w:numId w:val="3"/>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4D261D" w:rsidRDefault="000A4E3A" w:rsidP="004D261D">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4D261D" w:rsidRDefault="000A4E3A" w:rsidP="004D261D">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4D261D" w:rsidRDefault="000A4E3A" w:rsidP="004D261D">
      <w:pPr>
        <w:numPr>
          <w:ilvl w:val="0"/>
          <w:numId w:val="3"/>
        </w:numPr>
        <w:spacing w:line="560" w:lineRule="exact"/>
        <w:ind w:firstLineChars="200" w:firstLine="596"/>
        <w:rPr>
          <w:rFonts w:ascii="仿宋_GB2312"/>
          <w:b/>
          <w:szCs w:val="32"/>
        </w:rPr>
      </w:pPr>
      <w:r>
        <w:rPr>
          <w:rFonts w:ascii="仿宋_GB2312" w:hint="eastAsia"/>
          <w:b/>
          <w:szCs w:val="32"/>
        </w:rPr>
        <w:lastRenderedPageBreak/>
        <w:t>主要经验及做法、存在的问题和建议</w:t>
      </w:r>
      <w:r>
        <w:rPr>
          <w:rFonts w:ascii="仿宋_GB2312" w:hint="eastAsia"/>
          <w:b/>
          <w:szCs w:val="32"/>
        </w:rPr>
        <w:t>。</w:t>
      </w:r>
    </w:p>
    <w:p w:rsidR="004D261D" w:rsidRDefault="000A4E3A" w:rsidP="004D261D">
      <w:pPr>
        <w:spacing w:line="560" w:lineRule="exact"/>
        <w:ind w:firstLineChars="200" w:firstLine="593"/>
        <w:rPr>
          <w:rFonts w:ascii="仿宋_GB2312" w:hAnsi="仿宋_GB2312" w:cs="仿宋_GB2312"/>
          <w:bCs/>
          <w:szCs w:val="32"/>
        </w:rPr>
      </w:pPr>
      <w:r>
        <w:rPr>
          <w:rFonts w:ascii="仿宋_GB2312" w:hAnsi="仿宋_GB2312" w:cs="仿宋_GB2312" w:hint="eastAsia"/>
          <w:szCs w:val="32"/>
        </w:rPr>
        <w:t>完善项目绩效管理责任</w:t>
      </w:r>
      <w:r>
        <w:rPr>
          <w:rFonts w:ascii="仿宋_GB2312" w:hAnsi="仿宋_GB2312" w:cs="仿宋_GB2312" w:hint="eastAsia"/>
          <w:szCs w:val="32"/>
        </w:rPr>
        <w:t>。</w:t>
      </w:r>
      <w:r>
        <w:rPr>
          <w:rFonts w:ascii="仿宋_GB2312" w:hAnsi="仿宋_GB2312" w:cs="仿宋_GB2312" w:hint="eastAsia"/>
          <w:szCs w:val="32"/>
        </w:rPr>
        <w:t>明确项目绩效管理责任主体，在实施项目绩效目标时对未能如期实现绩效目标或绩效评价结果不理想的，明确项目绩效管理责任，针对项目管理出现的特殊情况给予相应的情况说明</w:t>
      </w:r>
      <w:r>
        <w:rPr>
          <w:rFonts w:ascii="仿宋_GB2312" w:hAnsi="仿宋_GB2312" w:cs="仿宋_GB2312" w:hint="eastAsia"/>
          <w:szCs w:val="32"/>
        </w:rPr>
        <w:t>，</w:t>
      </w:r>
      <w:r>
        <w:rPr>
          <w:rFonts w:ascii="仿宋_GB2312" w:hAnsi="仿宋_GB2312" w:cs="仿宋_GB2312" w:hint="eastAsia"/>
          <w:szCs w:val="32"/>
        </w:rPr>
        <w:t>且针对项目实施中存在的问题和建议进行认真整改，并将落实整改情况以整改报告</w:t>
      </w:r>
      <w:r>
        <w:rPr>
          <w:rFonts w:ascii="仿宋_GB2312" w:hAnsi="仿宋_GB2312" w:cs="仿宋_GB2312" w:hint="eastAsia"/>
          <w:szCs w:val="32"/>
        </w:rPr>
        <w:t>书的形式反馈。</w:t>
      </w:r>
    </w:p>
    <w:p w:rsidR="004D261D" w:rsidRDefault="000A4E3A" w:rsidP="004D261D">
      <w:pPr>
        <w:numPr>
          <w:ilvl w:val="0"/>
          <w:numId w:val="3"/>
        </w:numPr>
        <w:spacing w:line="560" w:lineRule="exact"/>
        <w:ind w:firstLineChars="200" w:firstLine="596"/>
        <w:rPr>
          <w:rFonts w:ascii="仿宋_GB2312"/>
          <w:b/>
          <w:szCs w:val="32"/>
        </w:rPr>
      </w:pPr>
      <w:r>
        <w:rPr>
          <w:rFonts w:ascii="仿宋_GB2312" w:hint="eastAsia"/>
          <w:b/>
          <w:szCs w:val="32"/>
        </w:rPr>
        <w:t>其他需说明的问题。</w:t>
      </w:r>
    </w:p>
    <w:p w:rsidR="004D261D" w:rsidRDefault="000A4E3A" w:rsidP="004D261D">
      <w:pPr>
        <w:spacing w:line="560" w:lineRule="exact"/>
        <w:ind w:leftChars="200" w:left="593"/>
        <w:rPr>
          <w:rFonts w:ascii="仿宋_GB2312"/>
          <w:bCs/>
          <w:szCs w:val="32"/>
        </w:rPr>
      </w:pPr>
      <w:r>
        <w:rPr>
          <w:rFonts w:ascii="仿宋_GB2312" w:hint="eastAsia"/>
          <w:bCs/>
          <w:szCs w:val="32"/>
        </w:rPr>
        <w:t>无。</w:t>
      </w:r>
    </w:p>
    <w:p w:rsidR="004D261D" w:rsidRDefault="00A10A52" w:rsidP="00A10A52">
      <w:pPr>
        <w:pStyle w:val="Bodytext1"/>
        <w:tabs>
          <w:tab w:val="left" w:pos="1767"/>
        </w:tabs>
        <w:spacing w:line="560" w:lineRule="exact"/>
        <w:ind w:firstLineChars="200" w:firstLine="553"/>
        <w:rPr>
          <w:rFonts w:ascii="Times New Roman" w:eastAsia="仿宋_GB2312" w:hAnsi="Times New Roman" w:cs="Times New Roman"/>
          <w:color w:val="000000"/>
          <w:sz w:val="32"/>
          <w:szCs w:val="32"/>
          <w:lang w:val="en-US" w:eastAsia="zh-CN" w:bidi="ar-SA"/>
        </w:rPr>
      </w:pPr>
      <w:r>
        <w:rPr>
          <w:rFonts w:ascii="Times New Roman" w:hAnsi="Times New Roman" w:cs="Times New Roman" w:hint="eastAsia"/>
          <w:noProof/>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7.5pt;margin-top:20.15pt;width:127.45pt;height:127.45pt;z-index:251658240;mso-position-horizontal-relative:text;mso-position-vertical-relative:text" stroked="f">
            <v:imagedata r:id="rId8" o:title=""/>
          </v:shape>
          <w:control r:id="rId9" w:name="CWordOLECtrl1" w:shapeid="_x0000_s2050"/>
        </w:pict>
      </w:r>
    </w:p>
    <w:p w:rsidR="004D261D" w:rsidRDefault="004D261D">
      <w:pPr>
        <w:topLinePunct/>
        <w:rPr>
          <w:rFonts w:ascii="Times New Roman" w:hAnsi="Times New Roman" w:cs="Times New Roman"/>
          <w:szCs w:val="32"/>
        </w:rPr>
      </w:pPr>
    </w:p>
    <w:p w:rsidR="004D261D" w:rsidRDefault="000A4E3A" w:rsidP="004D261D">
      <w:pPr>
        <w:topLinePunct/>
        <w:ind w:firstLineChars="200" w:firstLine="593"/>
        <w:jc w:val="right"/>
        <w:rPr>
          <w:rFonts w:ascii="Times New Roman" w:hAnsi="Times New Roman" w:cs="Times New Roman"/>
          <w:szCs w:val="32"/>
        </w:rPr>
      </w:pPr>
      <w:r>
        <w:rPr>
          <w:rFonts w:ascii="Times New Roman" w:hAnsi="Times New Roman" w:cs="Times New Roman" w:hint="eastAsia"/>
          <w:szCs w:val="32"/>
        </w:rPr>
        <w:t>昆明呈贡信息产业园区管理委员会</w:t>
      </w:r>
    </w:p>
    <w:p w:rsidR="004D261D" w:rsidRDefault="000A4E3A" w:rsidP="004D261D">
      <w:pPr>
        <w:topLinePunct/>
        <w:ind w:firstLineChars="200" w:firstLine="593"/>
        <w:jc w:val="center"/>
        <w:rPr>
          <w:rFonts w:ascii="Times New Roman" w:hAnsi="Times New Roman" w:cs="Times New Roman"/>
          <w:szCs w:val="32"/>
        </w:rPr>
      </w:pPr>
      <w:r>
        <w:rPr>
          <w:rFonts w:ascii="Times New Roman" w:hAnsi="Times New Roman" w:cs="Times New Roman" w:hint="eastAsia"/>
          <w:szCs w:val="32"/>
        </w:rPr>
        <w:t xml:space="preserve">                     2020</w:t>
      </w:r>
      <w:r>
        <w:rPr>
          <w:rFonts w:ascii="Times New Roman" w:hAnsi="Times New Roman" w:cs="Times New Roman" w:hint="eastAsia"/>
          <w:szCs w:val="32"/>
        </w:rPr>
        <w:t>年</w:t>
      </w:r>
      <w:r>
        <w:rPr>
          <w:rFonts w:ascii="Times New Roman" w:hAnsi="Times New Roman" w:cs="Times New Roman" w:hint="eastAsia"/>
          <w:szCs w:val="32"/>
        </w:rPr>
        <w:t>3</w:t>
      </w:r>
      <w:r>
        <w:rPr>
          <w:rFonts w:ascii="Times New Roman" w:hAnsi="Times New Roman" w:cs="Times New Roman" w:hint="eastAsia"/>
          <w:szCs w:val="32"/>
        </w:rPr>
        <w:t>月</w:t>
      </w:r>
      <w:r>
        <w:rPr>
          <w:rFonts w:ascii="Times New Roman" w:hAnsi="Times New Roman" w:cs="Times New Roman" w:hint="eastAsia"/>
          <w:szCs w:val="32"/>
        </w:rPr>
        <w:t>27</w:t>
      </w:r>
      <w:r>
        <w:rPr>
          <w:rFonts w:ascii="Times New Roman" w:hAnsi="Times New Roman" w:cs="Times New Roman" w:hint="eastAsia"/>
          <w:szCs w:val="32"/>
        </w:rPr>
        <w:t>日</w:t>
      </w:r>
    </w:p>
    <w:sectPr w:rsidR="004D261D" w:rsidSect="004D261D">
      <w:footerReference w:type="default" r:id="rId10"/>
      <w:pgSz w:w="11906" w:h="16838"/>
      <w:pgMar w:top="2098" w:right="1474" w:bottom="1984" w:left="1587"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61D" w:rsidRDefault="004D261D" w:rsidP="004D261D">
      <w:r>
        <w:separator/>
      </w:r>
    </w:p>
  </w:endnote>
  <w:endnote w:type="continuationSeparator" w:id="1">
    <w:p w:rsidR="004D261D" w:rsidRDefault="004D261D" w:rsidP="004D2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1D" w:rsidRDefault="004D261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D261D" w:rsidRDefault="004D261D">
                <w:pPr>
                  <w:pStyle w:val="a4"/>
                </w:pPr>
                <w:r>
                  <w:rPr>
                    <w:rFonts w:ascii="Times New Roman" w:hAnsi="Times New Roman" w:cs="Times New Roman"/>
                    <w:sz w:val="30"/>
                    <w:szCs w:val="30"/>
                  </w:rPr>
                  <w:fldChar w:fldCharType="begin"/>
                </w:r>
                <w:r w:rsidR="000A4E3A">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0A4E3A">
                  <w:rPr>
                    <w:rFonts w:ascii="Times New Roman" w:hAnsi="Times New Roman" w:cs="Times New Roman"/>
                    <w:noProof/>
                    <w:sz w:val="30"/>
                    <w:szCs w:val="30"/>
                  </w:rPr>
                  <w:t>- 9 -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61D" w:rsidRDefault="004D261D" w:rsidP="004D261D">
      <w:r>
        <w:separator/>
      </w:r>
    </w:p>
  </w:footnote>
  <w:footnote w:type="continuationSeparator" w:id="1">
    <w:p w:rsidR="004D261D" w:rsidRDefault="004D261D" w:rsidP="004D2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187C5040"/>
    <w:multiLevelType w:val="singleLevel"/>
    <w:tmpl w:val="187C5040"/>
    <w:lvl w:ilvl="0">
      <w:start w:val="1"/>
      <w:numFmt w:val="decimal"/>
      <w:lvlText w:val="%1."/>
      <w:lvlJc w:val="left"/>
      <w:pPr>
        <w:tabs>
          <w:tab w:val="left" w:pos="312"/>
        </w:tabs>
      </w:pPr>
    </w:lvl>
  </w:abstractNum>
  <w:abstractNum w:abstractNumId="3">
    <w:nsid w:val="43B18715"/>
    <w:multiLevelType w:val="singleLevel"/>
    <w:tmpl w:val="43B18715"/>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0bpwG7e576udiMo5Gvk0xf/8cF4=" w:salt="uFMMbEFLBHZlEPnjtTr1Ng=="/>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61D"/>
    <w:rsid w:val="000A4E3A"/>
    <w:rsid w:val="004D261D"/>
    <w:rsid w:val="00A10A52"/>
    <w:rsid w:val="00C02653"/>
    <w:rsid w:val="01A86B66"/>
    <w:rsid w:val="03DD498E"/>
    <w:rsid w:val="03FB36B6"/>
    <w:rsid w:val="05A6050A"/>
    <w:rsid w:val="05AE36CA"/>
    <w:rsid w:val="06525C14"/>
    <w:rsid w:val="08101F6B"/>
    <w:rsid w:val="08563735"/>
    <w:rsid w:val="0B73599B"/>
    <w:rsid w:val="0B7E6A5F"/>
    <w:rsid w:val="0D176980"/>
    <w:rsid w:val="13C17AC1"/>
    <w:rsid w:val="196B5ADC"/>
    <w:rsid w:val="1A64447B"/>
    <w:rsid w:val="1FD75817"/>
    <w:rsid w:val="276A73F8"/>
    <w:rsid w:val="2D16510D"/>
    <w:rsid w:val="375E55B9"/>
    <w:rsid w:val="378A5996"/>
    <w:rsid w:val="38D43226"/>
    <w:rsid w:val="399A3AEE"/>
    <w:rsid w:val="3B9B06B1"/>
    <w:rsid w:val="3C9925C2"/>
    <w:rsid w:val="3D7B5A63"/>
    <w:rsid w:val="418E5026"/>
    <w:rsid w:val="459E70F2"/>
    <w:rsid w:val="487F038D"/>
    <w:rsid w:val="491B6919"/>
    <w:rsid w:val="4A356ED0"/>
    <w:rsid w:val="4B360EB0"/>
    <w:rsid w:val="4DE50B01"/>
    <w:rsid w:val="4FC656C8"/>
    <w:rsid w:val="5058068B"/>
    <w:rsid w:val="5172708A"/>
    <w:rsid w:val="51C05EE5"/>
    <w:rsid w:val="55BF55BB"/>
    <w:rsid w:val="5A3C6978"/>
    <w:rsid w:val="5AAD65C5"/>
    <w:rsid w:val="5EF36C3C"/>
    <w:rsid w:val="67600811"/>
    <w:rsid w:val="6E710353"/>
    <w:rsid w:val="75C1651D"/>
    <w:rsid w:val="78E90D31"/>
    <w:rsid w:val="7A5818E5"/>
    <w:rsid w:val="7B6F2E8B"/>
    <w:rsid w:val="7E1B02A1"/>
    <w:rsid w:val="7F553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61D"/>
    <w:pPr>
      <w:widowControl w:val="0"/>
      <w:jc w:val="both"/>
    </w:pPr>
    <w:rPr>
      <w:rFonts w:asciiTheme="minorHAnsi" w:eastAsia="仿宋_GB2312" w:hAnsiTheme="minorHAnsi" w:cstheme="minorBidi"/>
      <w:kern w:val="2"/>
      <w:sz w:val="32"/>
      <w:szCs w:val="22"/>
    </w:rPr>
  </w:style>
  <w:style w:type="paragraph" w:styleId="2">
    <w:name w:val="heading 2"/>
    <w:next w:val="a"/>
    <w:uiPriority w:val="9"/>
    <w:unhideWhenUsed/>
    <w:qFormat/>
    <w:rsid w:val="004D261D"/>
    <w:pPr>
      <w:keepNext/>
      <w:keepLines/>
      <w:widowControl w:val="0"/>
      <w:spacing w:line="415" w:lineRule="auto"/>
      <w:ind w:firstLineChars="200" w:firstLine="200"/>
      <w:jc w:val="both"/>
      <w:outlineLvl w:val="1"/>
    </w:pPr>
    <w:rPr>
      <w:rFonts w:asciiTheme="majorHAnsi" w:eastAsia="楷体" w:hAnsiTheme="majorHAnsi" w:cstheme="majorBidi"/>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4D261D"/>
    <w:pPr>
      <w:shd w:val="clear" w:color="auto" w:fill="000080"/>
    </w:pPr>
  </w:style>
  <w:style w:type="paragraph" w:styleId="a4">
    <w:name w:val="footer"/>
    <w:basedOn w:val="a"/>
    <w:qFormat/>
    <w:rsid w:val="004D261D"/>
    <w:pPr>
      <w:tabs>
        <w:tab w:val="center" w:pos="4153"/>
        <w:tab w:val="right" w:pos="8306"/>
      </w:tabs>
      <w:snapToGrid w:val="0"/>
      <w:jc w:val="left"/>
    </w:pPr>
    <w:rPr>
      <w:sz w:val="18"/>
    </w:rPr>
  </w:style>
  <w:style w:type="paragraph" w:styleId="a5">
    <w:name w:val="header"/>
    <w:basedOn w:val="a"/>
    <w:qFormat/>
    <w:rsid w:val="004D26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4D261D"/>
    <w:pPr>
      <w:spacing w:line="427" w:lineRule="auto"/>
      <w:ind w:firstLine="400"/>
    </w:pPr>
    <w:rPr>
      <w:rFonts w:ascii="宋体" w:eastAsia="宋体" w:hAnsi="宋体" w:cs="宋体"/>
      <w:sz w:val="30"/>
      <w:szCs w:val="30"/>
      <w:lang w:val="zh-TW" w:eastAsia="zh-TW" w:bidi="zh-TW"/>
    </w:rPr>
  </w:style>
  <w:style w:type="paragraph" w:customStyle="1" w:styleId="Heading21">
    <w:name w:val="Heading #2|1"/>
    <w:basedOn w:val="a"/>
    <w:qFormat/>
    <w:rsid w:val="004D261D"/>
    <w:pPr>
      <w:spacing w:line="605" w:lineRule="exact"/>
      <w:jc w:val="center"/>
      <w:outlineLvl w:val="1"/>
    </w:pPr>
    <w:rPr>
      <w:rFonts w:ascii="宋体" w:eastAsia="宋体" w:hAnsi="宋体" w:cs="宋体"/>
      <w:sz w:val="42"/>
      <w:szCs w:val="4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745</Words>
  <Characters>4250</Characters>
  <Application>Microsoft Office Word</Application>
  <DocSecurity>0</DocSecurity>
  <Lines>35</Lines>
  <Paragraphs>9</Paragraphs>
  <ScaleCrop>false</ScaleCrop>
  <Company>微软中国</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4</cp:revision>
  <cp:lastPrinted>2020-03-17T03:50:00Z</cp:lastPrinted>
  <dcterms:created xsi:type="dcterms:W3CDTF">2014-10-29T12:08:00Z</dcterms:created>
  <dcterms:modified xsi:type="dcterms:W3CDTF">2020-04-15T07:09:00Z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0A1D865B357F42F79A1044A2CD8D7348</vt:lpwstr>
  </property>
</Properties>
</file>