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呈贡67号路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呈荣大道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项目位于昆明市呈贡区，是现状“呈荣大道”的延伸，道路始于现状“呈荣大道”与东盟森林内规划道路的平交口，之后向西南延伸，上跨昆玉高速，下穿地铁1号线高架桥，至于彩云北路。道路全长 719.315米，道路等级为城市主干路，红线宽度为 60 米，双向8车道，设计时速为 60Km/h。投资概算22108.45万元。本项目概算总投资为：22108.45万元，其中工程建安费用为15191.77万元，工程建设其他费用为5863.90万元，工程预备费为1052.7 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绩效总目标：本项目的建设是对呈贡新区城市道路网基础设施建设的完善，是连接经开区“王家营现代物流园”与呈贡新区的主要道路；提升其货物运载效率的重要通道，也是满足“东盟森林”项目内部及周边居民出行需要的举措，有利于营造良好的交通环境和人居环境，促进区域经济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2.项目绩效阶段性目标：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2020年上半年完成绿化、路灯的移交工作，年内完成项目竣工决算审计，并支付相应资金。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二、项目单位绩效报告情况。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通过组织开展项目绩效评价，保证项目资金使用管理的规范性、安全性和有效性。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结合项目实际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项目如实申报绩效。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严格控制投资，确保资金合理使用和资金使用安全；强化资金支付管理、项目成本管理和财务管理制度；加强项目管理，确保项目建设取得更好经济、政治、社会效益。更好地发挥其扶持政策和引导作用，加强财政资金管理，优化财政支出结构，提高资金使用效益和公共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（二）绩效评价原则、评价指标体系、评价方法。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绩效评价原则：同一尺度、同一标准下，坚持公开、公正、公平的原则。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评价工作分定量评价和定性评价两个步骤：定量评价以评价客体提供的相关资料为基础，经过认真审查和核对，测出定量评价结果。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前期准备：我们于20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年3月中旬收到绩效评价相关文件要求后，单位领导及时做了安排，梳理项目支出基本情况；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确定自评项目，根据项目基本情况收集资料、汇总数据，制定评价方案，制定评价指标体系，完善评价指标体系。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组织实施：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为使绩效评价工作顺利开展，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:lang w:val="en-US" w:eastAsia="zh-CN"/>
        </w:rPr>
        <w:t>由2019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年3月成立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由局长任组长财政支出绩效评价工作领导小组，负责绩效评价的组织和实施工作，负责本次绩效评价工作。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分析评价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2月24日上报项目评价计划，3月15日至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sz w:val="32"/>
          <w:szCs w:val="32"/>
        </w:rPr>
        <w:t>日，各部门、各项目先结合要求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进行摸底准备，各事业单位、各自评项目于3月25日前完成整体支出绩效及项目自评工作；局评价工作小组于4月3日召开专题会议集中安排布置本次财政支出评价工作，并提出工作要求，对绩效完成情况进行综合分析、打分、形成评价结论，于4月15日前上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2019年度部门整体支出绩效评价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及项目支出绩效评价情况。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  四、绩效评价指标分析情况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累计到位为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17071.9万元，明细如下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：2016年安排财政资金6000万元，2017年预算安排3128万元、发改专项资金1872万元，共5000万元。2017年11月上缴存量资金879万元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2018年8月财政拨款4651万元,2019年财政拨款1800万元。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2.项目资金使用情况分析：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2016年支付土地征拆费2000万元，2017年支付工程进度款、监理费及前期费用3264.46万元，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2018年支付工程款、监理费等费用9507万元，2019年支付工程款、监理费等费用1800万元。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项目资金管理情况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：项目资金来源区财政拨款。项目工作资金使用严格履行审批程序，施工方报进度完成量，监理和造价核实量和价后按不超70%支付。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2019年竣工决算审定后依据审定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严格执行合同条款，规范管理，精准核算，确实反应各项工作支出情况。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（二）项目实施情况分析。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组织情况分析：按照区政府《关于2015年道路建设和2015年道路综合整治工作责任分解的通知》（呈新综办通〔2015〕107号）的的要求，我局负责呈贡67号路（呈荣大道）建设工作。至今，我局于2015年6月取得《关于同意呈贡67号市政道路建设项目开展前期工作的函》（呈发改函〔2015〕10号）；2015年12月取得《关于呈贡67（呈荣大道）市政道路建设项目可行性研究报告的批复》（呈发改复〔2015〕35号）；2016年3月取得《昆明市呈贡区水务局关于准予呈贡67（呈荣大道）市政道路建设项目水土保持方案的行政许可决定书》（呈水许可准〔2016〕2号）；2016年4月取得《关于对&lt;呈贡67号（呈荣大道）市政道路建设环境影响报告书&gt;的批复》（呈环保复〔2016〕17号）；2016年取得《关于呈贡67号呈荣大道市政道路建设项目初步设计的批复》（呈新管复〔2016〕10号）。目前已支付征地费2000万元，前期手续、报建、办证支付250万元。2018年计划投资7000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该市政道路建设项目已按原计划于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2019年4月通车，并于2019年5月组织竣工验收，2019 年12月完成审计工作，计划2020年上半年将完善绿化、路灯等移交工作，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项目按基本建设程序组织开展工作。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项目管理情况分析：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住建局成立了以张毅副局长为组长的领导小组，成员有：王彦春（现场管理、协调）、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杨泽林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（工程资料管理）、傅红惠（工程资金的财务管理）。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确定项目负责人，统一组织协调本项目建设；负责起草计划，总结，会议纪要等文书和档案管理；组织完善各类审批事项及手续，及时协调解决工作中出现的问题。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 xml:space="preserve">  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1.项目经济性分析：通过项目招投标选择了设计和监理单位，并通过招投标的方式选择造价咨询服务单位进行成本核算，控制项目成本，节约资金。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2.项目的效率性分析：67号路现已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竣工验收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完成路灯、绿化移交工作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3.项目的效益性分析：项目预期目标完成情况良好，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已按原计划于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2019年4月试通车并于2019年5月竣工验收，2019年12月完成审计工作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建成将有利于营造良好的交通环境和人居环境，促进区域经济的发展。项目建设将最大程度的满足片区交通量的需求，改善片区生活配套，提升区域价值，将构建良好的道路生态廊道，能够较好的实现局部区域之间能源流、信息流的交流，有利于营造良好的交通环境和人居环境，促进区域经济发展，项目建设具有良好的社会效益和经济效益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经按“财政支出绩效评价指标体系”进行综合评价，本项目综合得分9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分，评价等次为“优”。各项评分结果见“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项目支出绩效自评指标评分表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六、绩效评价结果应用建议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以后年度预算资金安排依据、评价结果公开，促进项目管理、单位管理。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主要经验及做法、存在的问题和建议。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sz w:val="32"/>
        </w:rPr>
        <w:pict>
          <v:shape id="_x0000_s2050" o:spid="_x0000_s2050" o:spt="201" type="#_x0000_t201" style="position:absolute;left:0pt;margin-left:293.4pt;margin-top:14.0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2050"/>
        </w:pic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其他需说明的问题。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2020年3月24日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33B2"/>
    <w:multiLevelType w:val="multilevel"/>
    <w:tmpl w:val="446633B2"/>
    <w:lvl w:ilvl="0" w:tentative="0">
      <w:start w:val="1"/>
      <w:numFmt w:val="japaneseCounting"/>
      <w:lvlText w:val="%1、"/>
      <w:lvlJc w:val="left"/>
      <w:pPr>
        <w:ind w:left="1318" w:hanging="6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5EE86729"/>
    <w:multiLevelType w:val="singleLevel"/>
    <w:tmpl w:val="5EE86729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0UJ3mM8yKz8W4pr/+Hdsf9HBmY=" w:salt="0JOSm7a6gHk8O9PkdQISw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8EC"/>
    <w:rsid w:val="00051654"/>
    <w:rsid w:val="001C4906"/>
    <w:rsid w:val="00214735"/>
    <w:rsid w:val="00386F30"/>
    <w:rsid w:val="003A5FC6"/>
    <w:rsid w:val="003E7AE6"/>
    <w:rsid w:val="00410494"/>
    <w:rsid w:val="005F0F6B"/>
    <w:rsid w:val="00733317"/>
    <w:rsid w:val="008F5CC6"/>
    <w:rsid w:val="0094181E"/>
    <w:rsid w:val="00B020E9"/>
    <w:rsid w:val="00B67201"/>
    <w:rsid w:val="00C27710"/>
    <w:rsid w:val="00FA4F5E"/>
    <w:rsid w:val="00FB18EC"/>
    <w:rsid w:val="0317350E"/>
    <w:rsid w:val="03814F93"/>
    <w:rsid w:val="0460371E"/>
    <w:rsid w:val="07474E74"/>
    <w:rsid w:val="08E91793"/>
    <w:rsid w:val="08FA56E9"/>
    <w:rsid w:val="10AB307D"/>
    <w:rsid w:val="11074E23"/>
    <w:rsid w:val="12D61215"/>
    <w:rsid w:val="1A0C3710"/>
    <w:rsid w:val="1B4111D0"/>
    <w:rsid w:val="1CE84CDA"/>
    <w:rsid w:val="22EA535D"/>
    <w:rsid w:val="23EE73D7"/>
    <w:rsid w:val="29400567"/>
    <w:rsid w:val="2B9F53E0"/>
    <w:rsid w:val="2F591AC1"/>
    <w:rsid w:val="30B425B7"/>
    <w:rsid w:val="31A81F36"/>
    <w:rsid w:val="337C11FF"/>
    <w:rsid w:val="34363413"/>
    <w:rsid w:val="36165FFF"/>
    <w:rsid w:val="38C8259F"/>
    <w:rsid w:val="3B240834"/>
    <w:rsid w:val="3B83171E"/>
    <w:rsid w:val="40EC4984"/>
    <w:rsid w:val="43667F1A"/>
    <w:rsid w:val="478948D7"/>
    <w:rsid w:val="47A16117"/>
    <w:rsid w:val="49F70BA9"/>
    <w:rsid w:val="4A1F51B1"/>
    <w:rsid w:val="4EA65C40"/>
    <w:rsid w:val="531B7225"/>
    <w:rsid w:val="5906636D"/>
    <w:rsid w:val="591E534A"/>
    <w:rsid w:val="59FE0ED4"/>
    <w:rsid w:val="5B17797F"/>
    <w:rsid w:val="5BC63E39"/>
    <w:rsid w:val="60C0388A"/>
    <w:rsid w:val="64247A95"/>
    <w:rsid w:val="68802E02"/>
    <w:rsid w:val="6C5E3D48"/>
    <w:rsid w:val="6F25431D"/>
    <w:rsid w:val="76A80905"/>
    <w:rsid w:val="7B2B5CF3"/>
    <w:rsid w:val="7BC767E6"/>
    <w:rsid w:val="7C370678"/>
    <w:rsid w:val="7C9A2151"/>
    <w:rsid w:val="7E4F6CA4"/>
    <w:rsid w:val="7FCE6E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393</Words>
  <Characters>2242</Characters>
  <Lines>18</Lines>
  <Paragraphs>5</Paragraphs>
  <ScaleCrop>false</ScaleCrop>
  <LinksUpToDate>false</LinksUpToDate>
  <CharactersWithSpaces>2630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2018-04-28T08:36:00Z</dcterms:created>
  <dc:creator>pc</dc:creator>
  <cp:lastModifiedBy>Administrator</cp:lastModifiedBy>
  <cp:lastPrinted>2019-03-22T06:14:00Z</cp:lastPrinted>
  <dcterms:modified xsi:type="dcterms:W3CDTF">2020-06-16T06:31:01Z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docranid">
    <vt:lpwstr>A16DA8F0BA9B40FB9949864366879EA3</vt:lpwstr>
  </property>
</Properties>
</file>