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昆明市呈贡区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妇幼健康服务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ascii="宋体" w:hAnsi="Tahoma" w:eastAsia="宋体" w:cs="Times New Roman"/>
          <w:b/>
          <w:kern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基建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项目支出绩效自评报告</w:t>
      </w:r>
    </w:p>
    <w:p>
      <w:pPr>
        <w:widowControl/>
        <w:contextualSpacing/>
        <w:jc w:val="left"/>
        <w:rPr>
          <w:rFonts w:ascii="宋体" w:hAnsi="Tahoma" w:eastAsia="宋体" w:cs="Times New Roman"/>
          <w:b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sz w:val="32"/>
          <w:lang w:val="en-US" w:eastAsia="zh-CN"/>
        </w:rPr>
        <w:t>新建呈贡区妇幼保健中心项目是昆明市发展和改革委员会（昆发改社会〔2013〕1077号）批复立项的基建项目，项目位于呈贡区雨花片区五好地块，建筑面积3,964平方米，项目预算1,120万元，资金来源为700万元，其余由地方配套解决，因为雨花五好地块整体推进缓慢。新建项目未能实施。2018年昆明市呈贡区发展和改革委员会批复（呈发改复〔2018〕19号）建设配电房、柴油发动机房、消防、停车卡等配套实施，建筑面积2,443.17平方米，项目预算投资为2,457.36万元，资金来源为区级财政解决；2019年经昆明市呈贡区行政审批局（呈行审复〔2019〕24号）将新建项目预算增加了350万元，新建呈贡区妇幼保健中心项目预算调整为3,928.35万元。项目于2018年委托呈贡区城投集团开工建设，项目进展顺利,至2019年12月已完成主体工程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（二）绩效目标设定及指标完成情况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sz w:val="32"/>
          <w:lang w:val="en-US" w:eastAsia="zh-CN"/>
        </w:rPr>
        <w:t>2018年12月前完成所有审批手续，施工单位进场开工建设，项目进展顺利,至2019年12月已完成主体工程建设。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二、项目资金使用及管理情况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1、项目资金：</w:t>
      </w:r>
      <w:r>
        <w:rPr>
          <w:rFonts w:hint="eastAsia" w:ascii="仿宋" w:hAnsi="仿宋" w:eastAsia="仿宋" w:cs="Arial"/>
          <w:sz w:val="32"/>
        </w:rPr>
        <w:t>此次项目资金为</w:t>
      </w:r>
      <w:r>
        <w:rPr>
          <w:rFonts w:hint="eastAsia" w:ascii="仿宋" w:hAnsi="仿宋" w:eastAsia="仿宋" w:cs="Arial"/>
          <w:sz w:val="32"/>
          <w:lang w:val="en-US" w:eastAsia="zh-CN"/>
        </w:rPr>
        <w:t>3,928.35万元</w:t>
      </w:r>
      <w:r>
        <w:rPr>
          <w:rFonts w:hint="eastAsia" w:ascii="仿宋" w:hAnsi="仿宋" w:eastAsia="仿宋" w:cs="Arial"/>
          <w:sz w:val="32"/>
        </w:rPr>
        <w:t>，</w:t>
      </w:r>
      <w:r>
        <w:rPr>
          <w:rFonts w:hint="eastAsia" w:ascii="仿宋" w:hAnsi="仿宋" w:eastAsia="仿宋" w:cs="Arial"/>
          <w:sz w:val="32"/>
          <w:lang w:eastAsia="zh-CN"/>
        </w:rPr>
        <w:t>中央补助资金</w:t>
      </w:r>
      <w:r>
        <w:rPr>
          <w:rFonts w:hint="eastAsia" w:ascii="仿宋" w:hAnsi="仿宋" w:eastAsia="仿宋" w:cs="Arial"/>
          <w:sz w:val="32"/>
          <w:lang w:val="en-US" w:eastAsia="zh-CN"/>
        </w:rPr>
        <w:t>417万元，市级配套资金22万元，其余资金由区级财政补助。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2、项目资金管理情况：</w:t>
      </w:r>
      <w:r>
        <w:rPr>
          <w:rFonts w:hint="eastAsia" w:ascii="仿宋" w:hAnsi="仿宋" w:eastAsia="仿宋" w:cs="Arial"/>
          <w:sz w:val="32"/>
        </w:rPr>
        <w:t>随着</w:t>
      </w:r>
      <w:r>
        <w:rPr>
          <w:rFonts w:hint="eastAsia" w:ascii="仿宋" w:hAnsi="仿宋" w:eastAsia="仿宋" w:cs="Arial"/>
          <w:sz w:val="32"/>
          <w:lang w:eastAsia="zh-CN"/>
        </w:rPr>
        <w:t>项目的推进，</w:t>
      </w:r>
      <w:r>
        <w:rPr>
          <w:rFonts w:hint="eastAsia" w:ascii="仿宋" w:hAnsi="仿宋" w:eastAsia="仿宋" w:cs="Arial"/>
          <w:sz w:val="32"/>
          <w:lang w:val="en-US" w:eastAsia="zh-CN"/>
        </w:rPr>
        <w:t>2019年12月前到位资金3,022.58万元（</w:t>
      </w:r>
      <w:r>
        <w:rPr>
          <w:rFonts w:hint="eastAsia" w:ascii="仿宋" w:hAnsi="仿宋" w:eastAsia="仿宋" w:cs="Arial"/>
          <w:sz w:val="32"/>
          <w:lang w:eastAsia="zh-CN"/>
        </w:rPr>
        <w:t>中央补助资金</w:t>
      </w:r>
      <w:r>
        <w:rPr>
          <w:rFonts w:hint="eastAsia" w:ascii="仿宋" w:hAnsi="仿宋" w:eastAsia="仿宋" w:cs="Arial"/>
          <w:sz w:val="32"/>
          <w:lang w:val="en-US" w:eastAsia="zh-CN"/>
        </w:rPr>
        <w:t>417万元，市级配套资金22万元，区级财政补助2,428.94万元，其他收入（区建设局）154.64万元）。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三、项目组织实施情况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sz w:val="32"/>
          <w:lang w:val="en-US" w:eastAsia="zh-CN"/>
        </w:rPr>
        <w:t>中心2013年12月成立了基建项目领导小组，随着项目调整，2018年6月对领导小组进行了调整，设立项目办公室，明确领导小组工作分工，同时制定了项目建设推进时间表。2018年12月完成所有使用审批相关手续，与呈贡区城投集团签订了代建合同，施工单位进场开工建设，至2019年12月已完成主体工程建设。完成投资3,022.58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四、项目绩效情况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1、经济性：</w:t>
      </w:r>
      <w:r>
        <w:rPr>
          <w:rFonts w:hint="eastAsia" w:ascii="仿宋" w:hAnsi="仿宋" w:eastAsia="仿宋" w:cs="Arial"/>
          <w:sz w:val="32"/>
        </w:rPr>
        <w:t>此次项目获得</w:t>
      </w:r>
      <w:r>
        <w:rPr>
          <w:rFonts w:hint="eastAsia" w:ascii="仿宋" w:hAnsi="仿宋" w:eastAsia="仿宋" w:cs="Arial"/>
          <w:sz w:val="32"/>
          <w:lang w:eastAsia="zh-CN"/>
        </w:rPr>
        <w:t>项目资金</w:t>
      </w:r>
      <w:r>
        <w:rPr>
          <w:rFonts w:hint="eastAsia" w:ascii="仿宋" w:hAnsi="仿宋" w:eastAsia="仿宋" w:cs="Arial"/>
          <w:sz w:val="32"/>
          <w:lang w:val="en-US" w:eastAsia="zh-CN"/>
        </w:rPr>
        <w:t>3,928.35万元（</w:t>
      </w:r>
      <w:r>
        <w:rPr>
          <w:rFonts w:hint="eastAsia" w:ascii="仿宋" w:hAnsi="仿宋" w:eastAsia="仿宋" w:cs="Arial"/>
          <w:sz w:val="32"/>
          <w:lang w:eastAsia="zh-CN"/>
        </w:rPr>
        <w:t>中央补助资金</w:t>
      </w:r>
      <w:r>
        <w:rPr>
          <w:rFonts w:hint="eastAsia" w:ascii="仿宋" w:hAnsi="仿宋" w:eastAsia="仿宋" w:cs="Arial"/>
          <w:sz w:val="32"/>
          <w:lang w:val="en-US" w:eastAsia="zh-CN"/>
        </w:rPr>
        <w:t>417万元；市级配套资金22万元；区级配套资金</w:t>
      </w:r>
      <w:r>
        <w:rPr>
          <w:rFonts w:hint="eastAsia" w:ascii="仿宋" w:hAnsi="仿宋" w:eastAsia="仿宋" w:cs="Arial"/>
          <w:sz w:val="32"/>
        </w:rPr>
        <w:t>区财政资金</w:t>
      </w:r>
      <w:r>
        <w:rPr>
          <w:rFonts w:hint="eastAsia" w:ascii="仿宋" w:hAnsi="仿宋" w:eastAsia="仿宋" w:cs="Arial"/>
          <w:sz w:val="32"/>
          <w:lang w:val="en-US" w:eastAsia="zh-CN"/>
        </w:rPr>
        <w:t>3,489.35万元）</w:t>
      </w:r>
      <w:r>
        <w:rPr>
          <w:rFonts w:hint="eastAsia" w:ascii="仿宋" w:hAnsi="仿宋" w:eastAsia="仿宋" w:cs="Arial"/>
          <w:sz w:val="32"/>
        </w:rPr>
        <w:t>，</w:t>
      </w:r>
      <w:r>
        <w:rPr>
          <w:rFonts w:hint="eastAsia" w:ascii="仿宋" w:hAnsi="仿宋" w:eastAsia="仿宋" w:cs="Arial"/>
          <w:sz w:val="32"/>
          <w:lang w:eastAsia="zh-CN"/>
        </w:rPr>
        <w:t>目前已使用资金</w:t>
      </w:r>
      <w:r>
        <w:rPr>
          <w:rFonts w:hint="eastAsia" w:ascii="仿宋" w:hAnsi="仿宋" w:eastAsia="仿宋" w:cs="Arial"/>
          <w:sz w:val="32"/>
          <w:lang w:val="en-US" w:eastAsia="zh-CN"/>
        </w:rPr>
        <w:t>3,022.58万元（</w:t>
      </w:r>
      <w:r>
        <w:rPr>
          <w:rFonts w:hint="eastAsia" w:ascii="仿宋" w:hAnsi="仿宋" w:eastAsia="仿宋" w:cs="Arial"/>
          <w:sz w:val="32"/>
          <w:lang w:eastAsia="zh-CN"/>
        </w:rPr>
        <w:t>中央补助资金</w:t>
      </w:r>
      <w:r>
        <w:rPr>
          <w:rFonts w:hint="eastAsia" w:ascii="仿宋" w:hAnsi="仿宋" w:eastAsia="仿宋" w:cs="Arial"/>
          <w:sz w:val="32"/>
          <w:lang w:val="en-US" w:eastAsia="zh-CN"/>
        </w:rPr>
        <w:t>417万元，市级配套资金22万元，区级财政补助2,428.94万元，其他收入（区建设局）154.64万元）。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2、效率性：</w:t>
      </w:r>
      <w:r>
        <w:rPr>
          <w:rFonts w:hint="eastAsia" w:ascii="仿宋" w:hAnsi="仿宋" w:eastAsia="仿宋" w:cs="Arial"/>
          <w:sz w:val="32"/>
          <w:lang w:eastAsia="zh-CN"/>
        </w:rPr>
        <w:t>审批手续完成</w:t>
      </w:r>
      <w:r>
        <w:rPr>
          <w:rFonts w:hint="eastAsia" w:ascii="仿宋" w:hAnsi="仿宋" w:eastAsia="仿宋" w:cs="Arial"/>
          <w:sz w:val="32"/>
          <w:lang w:val="en-US" w:eastAsia="zh-CN"/>
        </w:rPr>
        <w:t>100%；2018年12月与呈贡区城投集团签订了代建合同，并进场开工建设,至2019年12月已完成主体工程建设。。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3、项目的有效性：</w:t>
      </w:r>
      <w:r>
        <w:rPr>
          <w:rFonts w:hint="eastAsia" w:ascii="仿宋" w:hAnsi="仿宋" w:eastAsia="仿宋" w:cs="Arial"/>
          <w:sz w:val="32"/>
          <w:lang w:val="en-US" w:eastAsia="zh-CN"/>
        </w:rPr>
        <w:t>通过各级部门积极配合，确保项目建设稳步推进。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五、存在的问题及改进方案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sz w:val="32"/>
        </w:rPr>
        <w:t>随着</w:t>
      </w:r>
      <w:r>
        <w:rPr>
          <w:rFonts w:hint="eastAsia" w:ascii="仿宋" w:hAnsi="仿宋" w:eastAsia="仿宋" w:cs="Arial"/>
          <w:sz w:val="32"/>
          <w:lang w:eastAsia="zh-CN"/>
        </w:rPr>
        <w:t>基建项目的推进，资金缺口</w:t>
      </w:r>
      <w:r>
        <w:rPr>
          <w:rFonts w:hint="eastAsia" w:ascii="仿宋" w:hAnsi="仿宋" w:eastAsia="仿宋" w:cs="Arial"/>
          <w:sz w:val="32"/>
          <w:lang w:val="en-US" w:eastAsia="zh-CN"/>
        </w:rPr>
        <w:t>905.77万元。虽2020年已申报了预算，希望上级给以重视，相关部门相互协调保障资金能及时到位，确保2020年12月能够顺利竣工、移交使用。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82" w:firstLineChars="6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  <w:r>
        <w:rPr>
          <w:rFonts w:hint="eastAsia" w:ascii="仿宋" w:hAnsi="仿宋" w:eastAsia="仿宋" w:cs="Arial"/>
          <w:sz w:val="32"/>
        </w:rPr>
        <w:t>昆明市呈贡区</w:t>
      </w:r>
      <w:r>
        <w:rPr>
          <w:rFonts w:hint="eastAsia" w:ascii="仿宋" w:hAnsi="仿宋" w:eastAsia="仿宋" w:cs="Arial"/>
          <w:sz w:val="32"/>
          <w:lang w:eastAsia="zh-CN"/>
        </w:rPr>
        <w:t>妇幼健康服务</w:t>
      </w:r>
      <w:r>
        <w:rPr>
          <w:rFonts w:hint="eastAsia" w:ascii="仿宋" w:hAnsi="仿宋" w:eastAsia="仿宋" w:cs="Arial"/>
          <w:sz w:val="32"/>
        </w:rPr>
        <w:t>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64" w:firstLineChars="1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  <w:r>
        <w:rPr>
          <w:rFonts w:hint="eastAsia" w:ascii="仿宋" w:hAnsi="仿宋" w:eastAsia="仿宋" w:cs="Arial"/>
          <w:sz w:val="32"/>
        </w:rPr>
        <w:t>20</w:t>
      </w:r>
      <w:r>
        <w:rPr>
          <w:rFonts w:hint="eastAsia" w:ascii="仿宋" w:hAnsi="仿宋" w:eastAsia="仿宋" w:cs="Arial"/>
          <w:sz w:val="32"/>
          <w:lang w:val="en-US" w:eastAsia="zh-CN"/>
        </w:rPr>
        <w:t>20</w:t>
      </w:r>
      <w:r>
        <w:rPr>
          <w:rFonts w:hint="eastAsia" w:ascii="仿宋" w:hAnsi="仿宋" w:eastAsia="仿宋" w:cs="Arial"/>
          <w:sz w:val="32"/>
        </w:rPr>
        <w:t>年</w:t>
      </w:r>
      <w:r>
        <w:rPr>
          <w:rFonts w:hint="eastAsia" w:ascii="仿宋" w:hAnsi="仿宋" w:eastAsia="仿宋" w:cs="Arial"/>
          <w:sz w:val="32"/>
          <w:lang w:val="en-US" w:eastAsia="zh-CN"/>
        </w:rPr>
        <w:t>3</w:t>
      </w:r>
      <w:r>
        <w:rPr>
          <w:rFonts w:hint="eastAsia" w:ascii="仿宋" w:hAnsi="仿宋" w:eastAsia="仿宋" w:cs="Arial"/>
          <w:sz w:val="32"/>
        </w:rPr>
        <w:t>月</w:t>
      </w:r>
      <w:r>
        <w:rPr>
          <w:rFonts w:hint="eastAsia" w:ascii="仿宋" w:hAnsi="仿宋" w:eastAsia="仿宋" w:cs="Arial"/>
          <w:sz w:val="32"/>
          <w:lang w:val="en-US" w:eastAsia="zh-CN"/>
        </w:rPr>
        <w:t>31</w:t>
      </w:r>
      <w:r>
        <w:rPr>
          <w:rFonts w:hint="eastAsia" w:ascii="仿宋" w:hAnsi="仿宋" w:eastAsia="仿宋" w:cs="Arial"/>
          <w:sz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64" w:firstLineChars="1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64" w:firstLineChars="1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64" w:firstLineChars="1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64" w:firstLineChars="1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64" w:firstLineChars="1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64" w:firstLineChars="1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</w:p>
    <w:p>
      <w:pPr>
        <w:rPr>
          <w:rFonts w:hint="eastAsia" w:ascii="仿宋" w:hAnsi="仿宋" w:eastAsia="仿宋" w:cs="Arial"/>
          <w:sz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昆明市呈贡区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妇幼健康服务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ascii="宋体" w:hAnsi="Tahoma" w:eastAsia="宋体" w:cs="Times New Roman"/>
          <w:b/>
          <w:kern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优生优育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目支出绩效自评报告</w:t>
      </w:r>
    </w:p>
    <w:p>
      <w:pPr>
        <w:widowControl/>
        <w:contextualSpacing/>
        <w:jc w:val="left"/>
        <w:rPr>
          <w:rFonts w:ascii="宋体" w:hAnsi="Tahoma" w:eastAsia="宋体" w:cs="Times New Roman"/>
          <w:b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</w:rPr>
      </w:pPr>
      <w:r>
        <w:rPr>
          <w:rFonts w:hint="eastAsia" w:ascii="仿宋" w:hAnsi="仿宋" w:eastAsia="仿宋" w:cs="Arial"/>
          <w:sz w:val="32"/>
        </w:rPr>
        <w:t>孕前优生项目由</w:t>
      </w:r>
      <w:r>
        <w:rPr>
          <w:rFonts w:hint="eastAsia" w:ascii="仿宋" w:hAnsi="仿宋" w:eastAsia="仿宋" w:cs="Arial"/>
          <w:sz w:val="32"/>
          <w:lang w:eastAsia="zh-CN"/>
        </w:rPr>
        <w:t>省妇幼健康服务中心根据</w:t>
      </w:r>
      <w:r>
        <w:rPr>
          <w:rFonts w:hint="eastAsia" w:ascii="仿宋" w:hAnsi="仿宋" w:eastAsia="仿宋" w:cs="Arial"/>
          <w:sz w:val="32"/>
        </w:rPr>
        <w:t>相关文件精神为工作部署，建立完善的绩效管理体系，</w:t>
      </w:r>
      <w:r>
        <w:rPr>
          <w:rFonts w:hint="eastAsia" w:ascii="仿宋" w:hAnsi="仿宋" w:eastAsia="仿宋" w:cs="Arial"/>
          <w:sz w:val="32"/>
          <w:lang w:eastAsia="zh-CN"/>
        </w:rPr>
        <w:t>由省对下转移支付的</w:t>
      </w:r>
      <w:r>
        <w:rPr>
          <w:rFonts w:hint="eastAsia" w:ascii="仿宋" w:hAnsi="仿宋" w:eastAsia="仿宋" w:cs="Arial"/>
          <w:sz w:val="32"/>
        </w:rPr>
        <w:t>专项</w:t>
      </w:r>
      <w:r>
        <w:rPr>
          <w:rFonts w:hint="eastAsia" w:ascii="仿宋" w:hAnsi="仿宋" w:eastAsia="仿宋" w:cs="Arial"/>
          <w:sz w:val="32"/>
          <w:lang w:eastAsia="zh-CN"/>
        </w:rPr>
        <w:t>资金</w:t>
      </w:r>
      <w:r>
        <w:rPr>
          <w:rFonts w:hint="eastAsia" w:ascii="仿宋" w:hAnsi="仿宋" w:eastAsia="仿宋" w:cs="Arial"/>
          <w:sz w:val="32"/>
        </w:rPr>
        <w:t>，</w:t>
      </w:r>
      <w:r>
        <w:rPr>
          <w:rFonts w:hint="eastAsia" w:ascii="仿宋" w:hAnsi="仿宋" w:eastAsia="仿宋" w:cs="Arial"/>
          <w:sz w:val="32"/>
          <w:lang w:eastAsia="zh-CN"/>
        </w:rPr>
        <w:t>区级妇幼健康服务中心</w:t>
      </w:r>
      <w:r>
        <w:rPr>
          <w:rFonts w:hint="eastAsia" w:ascii="仿宋" w:hAnsi="仿宋" w:eastAsia="仿宋" w:cs="Arial"/>
          <w:sz w:val="32"/>
        </w:rPr>
        <w:t>具体承担</w:t>
      </w:r>
      <w:r>
        <w:rPr>
          <w:rFonts w:hint="eastAsia" w:ascii="仿宋" w:hAnsi="仿宋" w:eastAsia="仿宋" w:cs="Arial"/>
          <w:sz w:val="32"/>
          <w:lang w:eastAsia="zh-CN"/>
        </w:rPr>
        <w:t>优生优育的</w:t>
      </w:r>
      <w:r>
        <w:rPr>
          <w:rFonts w:hint="eastAsia" w:ascii="仿宋" w:hAnsi="仿宋" w:eastAsia="仿宋" w:cs="Arial"/>
          <w:sz w:val="32"/>
        </w:rPr>
        <w:t>相关工作</w:t>
      </w:r>
      <w:r>
        <w:rPr>
          <w:rFonts w:hint="eastAsia" w:ascii="仿宋" w:hAnsi="仿宋" w:eastAsia="仿宋" w:cs="Arial"/>
          <w:sz w:val="32"/>
          <w:lang w:eastAsia="zh-CN"/>
        </w:rPr>
        <w:t>。</w:t>
      </w:r>
      <w:r>
        <w:rPr>
          <w:rFonts w:hint="eastAsia" w:ascii="仿宋" w:hAnsi="仿宋" w:eastAsia="仿宋" w:cs="Arial"/>
          <w:sz w:val="32"/>
        </w:rPr>
        <w:t>国家免费孕前优生</w:t>
      </w:r>
      <w:r>
        <w:rPr>
          <w:rFonts w:hint="eastAsia" w:ascii="仿宋" w:hAnsi="仿宋" w:eastAsia="仿宋" w:cs="Arial"/>
          <w:sz w:val="32"/>
          <w:lang w:eastAsia="zh-CN"/>
        </w:rPr>
        <w:t>项目</w:t>
      </w:r>
      <w:r>
        <w:rPr>
          <w:rFonts w:hint="eastAsia" w:ascii="仿宋" w:hAnsi="仿宋" w:eastAsia="仿宋" w:cs="Arial"/>
          <w:sz w:val="32"/>
        </w:rPr>
        <w:t>是预防出生缺陷的关键环节，是出生缺陷的一级预防手段。从源头上提高出生人口素质。对计划怀孕夫妇进行孕前优生健康检查，发现高风险人群，早期干预治疗，尽量避免不利于怀孕的各种因素，减少出生缺陷儿的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（二）绩效目标设定及指标完成情况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sz w:val="32"/>
          <w:lang w:val="en-US" w:eastAsia="zh-CN"/>
        </w:rPr>
        <w:t>2019年12月前完成孕前优生优育检查755对（对2018年801对下降46对）；孕前优生健康检查知晓率率100%；孕前优生叶酸增补1310人（比2018年1335人下降25人），完成目标任务率163.75%（比2018年下降3.13%）。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default" w:ascii="仿宋" w:hAnsi="仿宋" w:eastAsia="仿宋" w:cs="Arial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二、项目资金使用及管理情况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1、项目资金：</w:t>
      </w:r>
      <w:r>
        <w:rPr>
          <w:rFonts w:hint="eastAsia" w:ascii="仿宋" w:hAnsi="仿宋" w:eastAsia="仿宋" w:cs="Arial"/>
          <w:sz w:val="32"/>
        </w:rPr>
        <w:t>此次项目资金为</w:t>
      </w:r>
      <w:r>
        <w:rPr>
          <w:rFonts w:hint="eastAsia" w:ascii="仿宋" w:hAnsi="仿宋" w:eastAsia="仿宋" w:cs="Arial"/>
          <w:sz w:val="32"/>
          <w:lang w:val="en-US" w:eastAsia="zh-CN"/>
        </w:rPr>
        <w:t>9万元</w:t>
      </w:r>
      <w:r>
        <w:rPr>
          <w:rFonts w:hint="eastAsia" w:ascii="仿宋" w:hAnsi="仿宋" w:eastAsia="仿宋" w:cs="Arial"/>
          <w:sz w:val="32"/>
        </w:rPr>
        <w:t>，</w:t>
      </w:r>
      <w:r>
        <w:rPr>
          <w:rFonts w:hint="eastAsia" w:ascii="仿宋" w:hAnsi="仿宋" w:eastAsia="仿宋" w:cs="Arial"/>
          <w:sz w:val="32"/>
          <w:lang w:eastAsia="zh-CN"/>
        </w:rPr>
        <w:t>为省对下转移支付项目资金</w:t>
      </w:r>
      <w:r>
        <w:rPr>
          <w:rFonts w:hint="eastAsia" w:ascii="仿宋" w:hAnsi="仿宋" w:eastAsia="仿宋" w:cs="Arial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2、项目资金管理情况：</w:t>
      </w:r>
      <w:r>
        <w:rPr>
          <w:rFonts w:hint="eastAsia" w:ascii="仿宋" w:hAnsi="仿宋" w:eastAsia="仿宋" w:cs="Arial"/>
          <w:sz w:val="32"/>
          <w:lang w:val="en-US" w:eastAsia="zh-CN"/>
        </w:rPr>
        <w:t>2019年区级财政预算项目资金9万元。2019年项目资金支出万元（1、购置叶酸片4800瓶1.6万元，其中支付1万元；2、购置免费检测用试剂一批11.2万元，其中项目资金支付8万元，不足资金单位自筹）。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三、项目组织实施情况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sz w:val="32"/>
          <w:lang w:val="en-US" w:eastAsia="zh-CN"/>
        </w:rPr>
        <w:t>呈贡区妇幼健康服务中心具体承担相关工作，建立了项目管理领导小组，制定专项资金管理实施方案，确保专项经费专项支出。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四、项目绩效情况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1、经济性：</w:t>
      </w:r>
      <w:r>
        <w:rPr>
          <w:rFonts w:hint="eastAsia" w:ascii="仿宋" w:hAnsi="仿宋" w:eastAsia="仿宋" w:cs="Arial"/>
          <w:sz w:val="32"/>
          <w:lang w:val="en-US" w:eastAsia="zh-CN"/>
        </w:rPr>
        <w:t>2019年区级财政预算项目资金9万元。2019年项目资金支出万元（1、购置叶酸片4800瓶1.6万元，其中支付1万元；2、购置免费检测用试剂一批11.2万元，其中项目资金支付8万元，不足资金单位自筹）。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</w:rPr>
        <w:t>2、效率性：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2019年，共评估完成国家免费孕前优生健康检查 755对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完成率102.16%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发放“孕前优生健康检查结果及评估建议告知书”696份,完成率92.19%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面对面咨询、指导696对咨询指导率达100%，其中高风险人群面对面咨询、指导 564对，转诊472对；早孕随访1166人次,妊娠结局随访495例；完成叶酸增补1310人，完成目标任务率163.75%。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3、项目的有效性：</w:t>
      </w:r>
      <w:r>
        <w:rPr>
          <w:rFonts w:hint="eastAsia" w:ascii="仿宋" w:hAnsi="仿宋" w:eastAsia="仿宋" w:cs="Arial"/>
          <w:sz w:val="32"/>
          <w:lang w:val="en-US" w:eastAsia="zh-CN"/>
        </w:rPr>
        <w:t>通过各街道部门积极配合，确保项目稳步推进。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五、存在的问题及改进方案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（一）宣传覆盖率有待提高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宣传覆盖面窄，主要是对户籍地人口的宣传，对外来人口的宣传不到位，导致很多流动人口不知情，而外来人口同宣传同服务，在国家免费孕前优生健康检查项目中显得更为重要。激励机制不健全，没有相关的奖励经费，导致组织力度还不够。有的待孕夫妇不愿参加检查，主动参与检查的意愿不强，要花费大量的时间和精力动员夫妻双方参加检查。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（二）计划妊娠比例不够高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从生理角度出发，一般情况下计划怀孕夫妇在怀孕前4-6个月进行孕前优生健康检查比较合适，但有些待孕夫妇无明确的妊娠计划，随意进行孕前优生健康检查，受检之后又不打算怀孕，这就失去了孕前优生健康检查的意义。还有的夫妇来参加孕前优生健康检查才发现已经怀孕，也就不属于目标人群的范围了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（三）家庭档案的录入及评估不够及时，早孕及妊娠结局随访有时滞后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目前，我中心孕前优生健康检查工作除B超和检验外的项目都由两个人完成，遇到检查对数多的情况，工作量成倍增加，从而造成录入档案不及时，导致评估时有滞后。大量的完善及录入档案费时费力，导致落实早孕及妊娠结局随访不及时不到位，影响到孕前优生健康检查效果回顾性评估等等。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jc w:val="right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昆明市呈贡区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妇幼健康服务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中心</w:t>
      </w:r>
    </w:p>
    <w:p>
      <w:pPr>
        <w:spacing w:line="560" w:lineRule="exact"/>
        <w:ind w:firstLine="645"/>
        <w:jc w:val="center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</w:t>
      </w:r>
    </w:p>
    <w:p>
      <w:pPr>
        <w:rPr>
          <w:rFonts w:hint="eastAsia" w:ascii="黑体" w:eastAsia="黑体"/>
          <w:szCs w:val="32"/>
        </w:rPr>
      </w:pPr>
    </w:p>
    <w:p>
      <w:pP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昆明市呈贡区妇幼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妇幼健康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项目支出绩效评价报告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eastAsia" w:ascii="方正小标宋简体" w:hAnsi="宋体" w:eastAsia="方正小标宋简体" w:cs="宋体"/>
          <w:color w:val="66666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（自评）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一、基本情况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（一）项目概况。201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年支持关爱妇女儿童健康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行为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工程，保障妇女儿童健康权益，提高妇幼机构服务能力。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（二）项目绩效目标。降低孕产妇死亡率、婴儿死亡率；优生优育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减少出生缺陷，提高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计生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人口出生素质；保障妇女儿童健康权益，提高妇幼机构服务能力。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default" w:ascii="仿宋" w:hAnsi="仿宋" w:eastAsia="仿宋" w:cs="Arial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二、项目资金使用及管理情况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</w:rPr>
        <w:t>1、项目资金：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项目资金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开支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情况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2019年拨入妇幼健康项目资金153.283万元，其中中央资金92.37万元，省级资金20.0177万元。市级资金15.6953万元，区级资金25.20万元。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支出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42.9152万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元，结余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110.3678万元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default" w:ascii="仿宋" w:hAnsi="仿宋" w:eastAsia="仿宋_GB2312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2、项目资金管理情况：</w:t>
      </w:r>
      <w:r>
        <w:rPr>
          <w:rFonts w:hint="eastAsia" w:ascii="仿宋" w:hAnsi="仿宋" w:eastAsia="仿宋" w:cs="Arial"/>
          <w:sz w:val="32"/>
          <w:lang w:val="en-US" w:eastAsia="zh-CN"/>
        </w:rPr>
        <w:t>2019项目资金支出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42.9152万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，其中新生儿疾病筛查支出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22.3538万元，妇幼健康支出12.7214万元，孕前优生优育支出7.8459万元。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三、项目组织实施情况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sz w:val="32"/>
          <w:lang w:val="en-US" w:eastAsia="zh-CN"/>
        </w:rPr>
        <w:t>呈贡区妇幼健康服务中心具体承担相关工作，建立了项目管理领导小组，制定专项资金管理实施方案，确保专项经费专项支出。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四、项目绩效情况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1、经济性：</w:t>
      </w:r>
      <w:r>
        <w:rPr>
          <w:rFonts w:hint="eastAsia" w:ascii="仿宋" w:hAnsi="仿宋" w:eastAsia="仿宋" w:cs="Arial"/>
          <w:sz w:val="32"/>
          <w:lang w:val="en-US" w:eastAsia="zh-CN"/>
        </w:rPr>
        <w:t>2019项目资金支出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42.9152万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，其中新生儿疾病筛查支出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22.3538万元，妇幼健康支出12.7214万元，孕前优生优育支出7.8459万元。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 w:cs="Arial"/>
          <w:b/>
          <w:bCs/>
          <w:sz w:val="32"/>
        </w:rPr>
      </w:pPr>
      <w:r>
        <w:rPr>
          <w:rFonts w:hint="eastAsia" w:ascii="仿宋" w:hAnsi="仿宋" w:eastAsia="仿宋" w:cs="Arial"/>
          <w:b/>
          <w:bCs/>
          <w:sz w:val="32"/>
        </w:rPr>
        <w:t>2、效率性：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孕产妇、儿童死亡工作。</w:t>
      </w:r>
    </w:p>
    <w:p>
      <w:pPr>
        <w:pStyle w:val="2"/>
        <w:spacing w:before="0" w:beforeAutospacing="0" w:after="0" w:afterAutospacing="0" w:line="560" w:lineRule="exact"/>
        <w:ind w:firstLine="891" w:firstLineChars="3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2019年，户籍活产数：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3285</w:t>
      </w:r>
      <w:r>
        <w:rPr>
          <w:rFonts w:hint="eastAsia" w:ascii="仿宋" w:hAnsi="仿宋" w:eastAsia="仿宋"/>
          <w:sz w:val="32"/>
          <w:szCs w:val="32"/>
        </w:rPr>
        <w:t>人。儿童死亡，5岁以下儿童死亡率3人，死亡率0.91‰（市级下达指标5‰），婴儿死亡1人，死亡率0.30‰；全区无孕产妇死亡，孕产妇死亡率为0。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“两个高危”管理工作。</w:t>
      </w:r>
    </w:p>
    <w:p>
      <w:pPr>
        <w:pStyle w:val="2"/>
        <w:spacing w:before="0" w:beforeAutospacing="0" w:after="0" w:afterAutospacing="0" w:line="560" w:lineRule="exact"/>
        <w:ind w:firstLine="891" w:firstLineChars="3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2019年，乡村级转诊到区妇幼健康服务中心高危儿59例，管理率为100%；高危孕产妇筛出率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57.20</w:t>
      </w:r>
      <w:r>
        <w:rPr>
          <w:rFonts w:hint="eastAsia" w:ascii="仿宋" w:hAnsi="仿宋" w:eastAsia="仿宋"/>
          <w:sz w:val="32"/>
          <w:szCs w:val="32"/>
        </w:rPr>
        <w:t>%（比2018年上升1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个百分点），管理率为100%。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孕产妇、儿童系统管理率及孕产妇住院分娩率。</w:t>
      </w:r>
    </w:p>
    <w:p>
      <w:pPr>
        <w:pStyle w:val="2"/>
        <w:spacing w:before="0" w:beforeAutospacing="0" w:after="0" w:afterAutospacing="0" w:line="560" w:lineRule="exact"/>
        <w:ind w:firstLine="891" w:firstLineChars="3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2019年，户籍活产数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3285</w:t>
      </w:r>
      <w:r>
        <w:rPr>
          <w:rFonts w:hint="eastAsia" w:ascii="仿宋" w:hAnsi="仿宋" w:eastAsia="仿宋"/>
          <w:sz w:val="32"/>
          <w:szCs w:val="32"/>
        </w:rPr>
        <w:t>人，早孕检测率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75.25</w:t>
      </w:r>
      <w:r>
        <w:rPr>
          <w:rFonts w:hint="eastAsia" w:ascii="仿宋" w:hAnsi="仿宋" w:eastAsia="仿宋"/>
          <w:sz w:val="32"/>
          <w:szCs w:val="32"/>
        </w:rPr>
        <w:t>%（比2018年上升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个百分点，达到市级下达任务指标75%）；孕产妇系统管理率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72.97</w:t>
      </w:r>
      <w:r>
        <w:rPr>
          <w:rFonts w:hint="eastAsia" w:ascii="仿宋" w:hAnsi="仿宋" w:eastAsia="仿宋"/>
          <w:sz w:val="32"/>
          <w:szCs w:val="32"/>
        </w:rPr>
        <w:t>%（比2018年上升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个百分点）；产后访视率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97.92</w:t>
      </w:r>
      <w:r>
        <w:rPr>
          <w:rFonts w:hint="eastAsia" w:ascii="仿宋" w:hAnsi="仿宋" w:eastAsia="仿宋"/>
          <w:sz w:val="32"/>
          <w:szCs w:val="32"/>
        </w:rPr>
        <w:t>（比2018年下降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个百分点，达到市级下达任务指标90%）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孕产妇住院分娩率100%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孕产妇高危管理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1879</w:t>
      </w:r>
      <w:r>
        <w:rPr>
          <w:rFonts w:hint="eastAsia" w:ascii="仿宋" w:hAnsi="仿宋" w:eastAsia="仿宋"/>
          <w:sz w:val="32"/>
          <w:szCs w:val="32"/>
        </w:rPr>
        <w:t>人；新法接生率100%。辖区医疗机构活产4799人，剖宫产1080人，剖宫产率为22.5%；7岁以下儿童数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6477</w:t>
      </w:r>
      <w:r>
        <w:rPr>
          <w:rFonts w:hint="eastAsia" w:ascii="仿宋" w:hAnsi="仿宋" w:eastAsia="仿宋"/>
          <w:sz w:val="32"/>
          <w:szCs w:val="32"/>
        </w:rPr>
        <w:t>人，保健覆盖人数是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6261</w:t>
      </w:r>
      <w:r>
        <w:rPr>
          <w:rFonts w:hint="eastAsia" w:ascii="仿宋" w:hAnsi="仿宋" w:eastAsia="仿宋"/>
          <w:sz w:val="32"/>
          <w:szCs w:val="32"/>
        </w:rPr>
        <w:t>人，率96.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sz w:val="32"/>
          <w:szCs w:val="32"/>
        </w:rPr>
        <w:t>%；3岁以下儿童数39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/>
          <w:sz w:val="32"/>
          <w:szCs w:val="32"/>
        </w:rPr>
        <w:t>人，3岁以下儿童系统管理3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818</w:t>
      </w:r>
      <w:r>
        <w:rPr>
          <w:rFonts w:hint="eastAsia" w:ascii="仿宋" w:hAnsi="仿宋" w:eastAsia="仿宋"/>
          <w:sz w:val="32"/>
          <w:szCs w:val="32"/>
        </w:rPr>
        <w:t>人，率95.91%；新生儿访视3225人，访视率98.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“三网监测”工作。</w:t>
      </w:r>
    </w:p>
    <w:p>
      <w:pPr>
        <w:pStyle w:val="2"/>
        <w:spacing w:before="0" w:beforeAutospacing="0" w:after="0" w:afterAutospacing="0" w:line="560" w:lineRule="exact"/>
        <w:ind w:firstLine="891" w:firstLineChars="3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孕产妇监测。2019年，分娩活产4799例，产妇4806例（剖宫产1080例，剖宫产率22.5%）。首次剖宫产583例，首次剖宫产率12.1%。出生缺陷34例（不包括小于28周引产）。死胎死产16例，双胎9例。育龄妇女死亡11例(含流动)。无孕产妇死亡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儿童死亡监测。5岁以下儿童死亡共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人（户籍4人，省内11人，省外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人）。辖区医疗机构监测到儿童死亡8人（门诊和院外死亡5人），院内5岁以下儿童死亡3人，上半年1人已完成了死亡评审，下半年2人将于2020年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23日</w:t>
      </w:r>
      <w:r>
        <w:rPr>
          <w:rFonts w:hint="eastAsia" w:ascii="仿宋" w:hAnsi="仿宋" w:eastAsia="仿宋"/>
          <w:sz w:val="32"/>
          <w:szCs w:val="32"/>
        </w:rPr>
        <w:t>召开评审会；高危儿线索追踪1028人，追踪到死亡儿童1人；儿童死亡转入1人，转出2人；省、市级疾控部门核对儿童死亡1人。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新生儿遗传性耳聋基因芯片筛查工作。</w:t>
      </w:r>
    </w:p>
    <w:p>
      <w:pPr>
        <w:pStyle w:val="2"/>
        <w:spacing w:before="0" w:beforeAutospacing="0" w:after="0" w:afterAutospacing="0" w:line="560" w:lineRule="exact"/>
        <w:ind w:firstLine="891" w:firstLineChars="3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2019年，全区完成新生儿遗传性耳聋基因芯片筛查604例，完成率100.7%。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托幼机构保健管理。</w:t>
      </w:r>
    </w:p>
    <w:p>
      <w:pPr>
        <w:pStyle w:val="2"/>
        <w:spacing w:before="0" w:beforeAutospacing="0" w:after="0" w:afterAutospacing="0" w:line="560" w:lineRule="exact"/>
        <w:ind w:firstLine="891" w:firstLineChars="3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完成保教人员春季、秋季学期和在职在园职工1793人进行健康体检，体检率100%；对在园儿童健康体检做到全覆盖，全区在园儿童11781人，完成体检人数11715人，率99.4%；全年入园儿童人数5638人，完成体检人数5638人，率100%；0-6儿童眼保健和视力检查覆盖率94.46%，0-6儿童建立视力健康电子档案建档率91%（均完成市级下达指标任务90%以上）；在园儿童的体质监测已完成28所幼儿园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/>
          <w:sz w:val="32"/>
          <w:szCs w:val="32"/>
        </w:rPr>
        <w:t>免费孕前优生健康检查及叶酸补服工作。</w:t>
      </w:r>
    </w:p>
    <w:p>
      <w:pPr>
        <w:pStyle w:val="2"/>
        <w:spacing w:before="0" w:beforeAutospacing="0" w:after="0" w:afterAutospacing="0" w:line="560" w:lineRule="exact"/>
        <w:ind w:firstLine="891" w:firstLineChars="3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2019年，共评估完成国家免费孕前优生健康检查 755对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完成叶酸增补1310人。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（8）</w:t>
      </w:r>
      <w:r>
        <w:rPr>
          <w:rFonts w:hint="eastAsia" w:ascii="仿宋" w:hAnsi="仿宋" w:eastAsia="仿宋"/>
          <w:sz w:val="32"/>
          <w:szCs w:val="32"/>
        </w:rPr>
        <w:t>新生儿疾病筛查工作。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2019年，辖区内两家助产机构活产数4703人，代筛人数4583人，代筛率97.4%；听筛人数4620人，听筛率98.2%。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（9）</w:t>
      </w:r>
      <w:r>
        <w:rPr>
          <w:rFonts w:hint="eastAsia" w:ascii="仿宋" w:hAnsi="仿宋" w:eastAsia="仿宋"/>
          <w:sz w:val="32"/>
          <w:szCs w:val="32"/>
        </w:rPr>
        <w:t>居民健康档案管理工作。2019年，完成城乡居民规范化建档纸质建档242119人，建档率77.48%、电子建档220202人，建档率70.46%。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（10）</w:t>
      </w:r>
      <w:r>
        <w:rPr>
          <w:rFonts w:hint="eastAsia" w:ascii="仿宋" w:hAnsi="仿宋" w:eastAsia="仿宋"/>
          <w:sz w:val="32"/>
          <w:szCs w:val="32"/>
        </w:rPr>
        <w:t>规范开展婚前保健咨询和婚前医学检查工作。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2019年为1163人进行婚前保健咨询和免费婚前医学检查。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（11）</w:t>
      </w:r>
      <w:r>
        <w:rPr>
          <w:rFonts w:hint="eastAsia" w:ascii="仿宋" w:hAnsi="仿宋" w:eastAsia="仿宋"/>
          <w:sz w:val="32"/>
          <w:szCs w:val="32"/>
        </w:rPr>
        <w:t>免费提供避孕药具工作。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2019年全区9个街道68个社区，辖区总人口数343388人，其中已婚育龄妇女60372 人，综合节育措施人数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50344</w:t>
      </w:r>
      <w:r>
        <w:rPr>
          <w:rFonts w:hint="eastAsia" w:ascii="仿宋" w:hAnsi="仿宋" w:eastAsia="仿宋"/>
          <w:sz w:val="32"/>
          <w:szCs w:val="32"/>
        </w:rPr>
        <w:t>人，使用药具人数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48272</w:t>
      </w:r>
      <w:r>
        <w:rPr>
          <w:rFonts w:hint="eastAsia" w:ascii="仿宋" w:hAnsi="仿宋" w:eastAsia="仿宋"/>
          <w:sz w:val="32"/>
          <w:szCs w:val="32"/>
        </w:rPr>
        <w:t>人，实际使用药具人数33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705</w:t>
      </w:r>
      <w:r>
        <w:rPr>
          <w:rFonts w:hint="eastAsia" w:ascii="仿宋" w:hAnsi="仿宋" w:eastAsia="仿宋"/>
          <w:sz w:val="32"/>
          <w:szCs w:val="32"/>
        </w:rPr>
        <w:t>人。35台避孕药具自助发放机共发放避孕膜1315盒、凝胶1033盒、外用避孕栓1098盒、避孕套58710只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(12)</w:t>
      </w:r>
      <w:r>
        <w:rPr>
          <w:rFonts w:hint="eastAsia" w:ascii="仿宋" w:hAnsi="仿宋" w:eastAsia="仿宋"/>
          <w:sz w:val="32"/>
          <w:szCs w:val="32"/>
        </w:rPr>
        <w:t>预防艾滋病、乙肝、梅毒母婴传播工作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HIV咨询、检测情况。2019年，全区婚前保健人群接受艾滋病咨询的共有1163人，接受HIV抗体检测的1163人，完成了全年任务数的145.37%（市级任务数800人次），检测率100%。其中HIV抗体阳性共0人。梅毒检测情况。2019年，接受梅毒检测的婚检人数为1163人，检测率100%，其中梅毒感染人数1人，为女性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2019年，全区孕期接受艾滋病咨询的共有9573人，接受检测9573人，完成了全年任务数的170.94%（2019年任务数5600人次）。孕早期检测8234 人，孕期完成早孕检测率86 %，孕中期检测 1175人，孕晚期检测164人。孕期HIV咨询、检测及随访管理情况。孕期接受HIV抗体检测的9573人，在筛查的9573人中， HIV抗体“阳性”11人，检出率0.11%。阳性孕产妇共11人，其中7人已做人工终止妊娠，1人自然流产，1人引产，2人未分娩。梅毒咨询、检测及随访管理情况。孕期接受梅毒检测9573人，呈贡区共检测阳性孕产妇34人，检出率0.43%。其中双阳共有28人，我区上报妇幼信息网络28人，有7人已分娩， 9人已工终止妊娠，12人还未分娩，正在随访中。单阳孕产妇共有5人，其中分娩2人，人工终止妊娠3人。乙肝咨询、检测情况.孕期乙肝共检测9573人，其中乙肝阳性人数共271人，已做咨询。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2019年，全区住院分娩产妇4850人，其中仅产时5人，孕期接受“三病”咨询检测共：4845人，检测率99.89%。其中孕早期检测3066人，住院分娩产妇完成早孕检测率63.21 %。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管理HIV暴露儿童5人，3人已排除感染，结案。2人已做两次早期干血斑诊实验，均为阴性，继续随访中。梅毒暴露儿童随访管理：共管理梅毒暴露儿童21人，11人排除感染，结案。还有10人正在随访中。乙肝暴露儿童乙肝两对半应检测人数139人，其中转出10人，死亡1人，实际随访数应为128人，其中有91人有结果，其余还未检测，检测率：71%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仿宋_GB2312" w:eastAsia="仿宋_GB2312"/>
          <w:bCs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公共场所发放安全套23566只，其中星级宾馆2家，摆放2家，免费发放安全套600只；非星级宾馆61家，摆放61家，免费发放1200只；路边小旅店606家，摆放606家免费发放8945只；夜总会等KTV总数101家，摆放101家，免费发放3689只；会所酒吧6家，摆放6家，免费发放500只；美容发廊、出租屋等553家，摆放553家，免费发放8623只。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楷体_GB2312" w:hAnsi="仿宋" w:eastAsia="楷体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</w:rPr>
        <w:t>3、有效性分析</w:t>
      </w:r>
    </w:p>
    <w:p>
      <w:pPr>
        <w:pStyle w:val="2"/>
        <w:spacing w:before="0" w:beforeAutospacing="0" w:after="0" w:afterAutospacing="0" w:line="560" w:lineRule="exact"/>
        <w:ind w:firstLine="594" w:firstLineChars="200"/>
        <w:jc w:val="both"/>
        <w:rPr>
          <w:rFonts w:hint="eastAsia" w:ascii="楷体_GB2312" w:hAnsi="仿宋" w:eastAsia="楷体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年我单位培训医、护、技人员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，提高了服务质量和服务水平</w:t>
      </w:r>
      <w:r>
        <w:rPr>
          <w:rFonts w:hint="eastAsia" w:ascii="仿宋" w:hAnsi="仿宋" w:eastAsia="仿宋" w:cs="仿宋"/>
          <w:sz w:val="32"/>
          <w:szCs w:val="32"/>
        </w:rPr>
        <w:t>，得到了社会公众和服务对象的高度评价。</w:t>
      </w: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仿宋" w:hAnsi="仿宋" w:eastAsia="仿宋" w:cs="Arial"/>
          <w:sz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</w:rPr>
        <w:t>3、项目的有效性：</w:t>
      </w:r>
      <w:r>
        <w:rPr>
          <w:rFonts w:hint="eastAsia" w:ascii="仿宋" w:hAnsi="仿宋" w:eastAsia="仿宋" w:cs="Arial"/>
          <w:sz w:val="32"/>
          <w:lang w:val="en-US" w:eastAsia="zh-CN"/>
        </w:rPr>
        <w:t>通过各部门积极配合，确保项目稳步推进。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五、存在的问题及改进方案</w:t>
      </w:r>
    </w:p>
    <w:p>
      <w:pPr>
        <w:spacing w:line="560" w:lineRule="exact"/>
        <w:ind w:firstLine="594" w:firstLineChars="200"/>
        <w:outlineLvl w:val="0"/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项目资金拨付不及时，项目开展后资金未能及时支付。</w:t>
      </w:r>
    </w:p>
    <w:p>
      <w:pPr>
        <w:spacing w:line="560" w:lineRule="exact"/>
        <w:ind w:firstLine="645"/>
        <w:jc w:val="center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jc w:val="both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jc w:val="right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昆明市呈贡区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妇幼健康服务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中心</w:t>
      </w:r>
    </w:p>
    <w:p>
      <w:pPr>
        <w:spacing w:line="560" w:lineRule="exact"/>
        <w:ind w:firstLine="645"/>
        <w:jc w:val="center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5"/>
        <w:outlineLvl w:val="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6B9"/>
    <w:rsid w:val="05AE36CA"/>
    <w:rsid w:val="0B57379F"/>
    <w:rsid w:val="1A1062BC"/>
    <w:rsid w:val="33504D09"/>
    <w:rsid w:val="34764E71"/>
    <w:rsid w:val="378A5996"/>
    <w:rsid w:val="47D67FE4"/>
    <w:rsid w:val="512213E8"/>
    <w:rsid w:val="520E6EE2"/>
    <w:rsid w:val="526C63A7"/>
    <w:rsid w:val="53DF043F"/>
    <w:rsid w:val="5A3C6978"/>
    <w:rsid w:val="5A4B2136"/>
    <w:rsid w:val="5D18368D"/>
    <w:rsid w:val="5E4C63CC"/>
    <w:rsid w:val="65D06BC8"/>
    <w:rsid w:val="65E0615C"/>
    <w:rsid w:val="67600811"/>
    <w:rsid w:val="692A2306"/>
    <w:rsid w:val="796A3799"/>
    <w:rsid w:val="7D8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dcterms:modified xsi:type="dcterms:W3CDTF">2020-04-13T08:49:44Z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