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B" w:rsidRDefault="0089294F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4-4</w:t>
      </w:r>
      <w:r>
        <w:rPr>
          <w:rFonts w:ascii="黑体" w:eastAsia="黑体"/>
          <w:szCs w:val="32"/>
        </w:rPr>
        <w:t>:</w:t>
      </w:r>
    </w:p>
    <w:p w:rsidR="00A97B2B" w:rsidRDefault="00A97B2B">
      <w:pPr>
        <w:rPr>
          <w:rFonts w:ascii="黑体" w:eastAsia="黑体"/>
          <w:szCs w:val="32"/>
        </w:rPr>
      </w:pPr>
    </w:p>
    <w:p w:rsidR="00A97B2B" w:rsidRDefault="0089294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斗南街道办事处</w:t>
      </w:r>
      <w:r>
        <w:rPr>
          <w:rFonts w:ascii="方正小标宋简体" w:eastAsia="方正小标宋简体" w:hint="eastAsia"/>
          <w:sz w:val="44"/>
          <w:szCs w:val="44"/>
        </w:rPr>
        <w:t>涉农事务综合服务中心</w:t>
      </w:r>
    </w:p>
    <w:p w:rsidR="00A97B2B" w:rsidRDefault="0089294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项目支出绩效报告</w:t>
      </w:r>
    </w:p>
    <w:p w:rsidR="00A97B2B" w:rsidRDefault="00A97B2B" w:rsidP="0089294F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A97B2B" w:rsidRDefault="0089294F" w:rsidP="0089294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一、基本情况</w:t>
      </w:r>
    </w:p>
    <w:p w:rsidR="00A97B2B" w:rsidRDefault="0089294F" w:rsidP="0089294F">
      <w:pPr>
        <w:spacing w:line="560" w:lineRule="exact"/>
        <w:ind w:firstLineChars="200" w:firstLine="593"/>
        <w:contextualSpacing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（一）项目概况</w:t>
      </w:r>
    </w:p>
    <w:p w:rsidR="00A97B2B" w:rsidRDefault="0089294F" w:rsidP="0089294F">
      <w:pPr>
        <w:spacing w:line="560" w:lineRule="exact"/>
        <w:ind w:firstLineChars="200" w:firstLine="593"/>
        <w:contextualSpacing/>
        <w:rPr>
          <w:rFonts w:ascii="仿宋_GB2312"/>
          <w:b/>
          <w:color w:val="FF0000"/>
          <w:szCs w:val="32"/>
        </w:rPr>
      </w:pPr>
      <w:r>
        <w:rPr>
          <w:rFonts w:ascii="仿宋_GB2312" w:hint="eastAsia"/>
          <w:szCs w:val="32"/>
        </w:rPr>
        <w:t>承担</w:t>
      </w:r>
      <w:r>
        <w:rPr>
          <w:rFonts w:hint="eastAsia"/>
          <w:szCs w:val="32"/>
        </w:rPr>
        <w:t>辖区内农业、林业、水务（滇池管理）、森林防火、动植物疫病防控防治、农产品质量检测、生态环境保护（水、土、空气等污染防治）、防汛抗旱、扶贫等工作。统筹推进乡村振兴战略，组织开展环境保护督察、整治。负责相关农业设施的建设管理工作。</w:t>
      </w:r>
    </w:p>
    <w:p w:rsidR="00A97B2B" w:rsidRDefault="0089294F" w:rsidP="0089294F">
      <w:pPr>
        <w:topLinePunct/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（二）项目绩效目标</w:t>
      </w:r>
    </w:p>
    <w:p w:rsidR="00A97B2B" w:rsidRDefault="0089294F" w:rsidP="0089294F">
      <w:pPr>
        <w:topLinePunct/>
        <w:spacing w:line="560" w:lineRule="exact"/>
        <w:ind w:firstLineChars="200" w:firstLine="593"/>
        <w:rPr>
          <w:rFonts w:ascii="仿宋_GB2312"/>
          <w:color w:val="000000" w:themeColor="text1"/>
          <w:szCs w:val="32"/>
          <w:shd w:val="clear" w:color="auto" w:fill="FFFFFF"/>
        </w:rPr>
      </w:pPr>
      <w:r>
        <w:rPr>
          <w:rFonts w:ascii="仿宋_GB2312" w:hint="eastAsia"/>
          <w:color w:val="000000" w:themeColor="text1"/>
          <w:szCs w:val="32"/>
          <w:shd w:val="clear" w:color="auto" w:fill="FFFFFF"/>
        </w:rPr>
        <w:t>结合涉农事务综合服务中心实际需开展的工作，设立绩效目标，目标设定客观实际，严格按预算执行质量，预算执行制度，历行节约的要求，做到了清晰、细化。</w:t>
      </w:r>
    </w:p>
    <w:p w:rsidR="00A97B2B" w:rsidRDefault="0089294F" w:rsidP="0089294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二、项目单位绩效报告情况</w:t>
      </w:r>
    </w:p>
    <w:p w:rsidR="00A97B2B" w:rsidRDefault="0089294F" w:rsidP="0089294F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斗南街道</w:t>
      </w:r>
      <w:r>
        <w:rPr>
          <w:rFonts w:ascii="仿宋_GB2312" w:hAnsi="仿宋_GB2312" w:cs="仿宋_GB2312" w:hint="eastAsia"/>
          <w:szCs w:val="32"/>
        </w:rPr>
        <w:t>涉农事务综合服务中心</w:t>
      </w:r>
      <w:r>
        <w:rPr>
          <w:rFonts w:ascii="仿宋_GB2312" w:hAnsi="仿宋_GB2312" w:cs="仿宋_GB2312" w:hint="eastAsia"/>
          <w:szCs w:val="32"/>
        </w:rPr>
        <w:t>的</w:t>
      </w:r>
      <w:r>
        <w:rPr>
          <w:rFonts w:ascii="仿宋_GB2312" w:hAnsi="仿宋_GB2312" w:cs="仿宋_GB2312" w:hint="eastAsia"/>
          <w:szCs w:val="32"/>
        </w:rPr>
        <w:t>总</w:t>
      </w:r>
      <w:r>
        <w:rPr>
          <w:rFonts w:ascii="仿宋_GB2312" w:hAnsi="仿宋_GB2312" w:cs="仿宋_GB2312" w:hint="eastAsia"/>
          <w:szCs w:val="32"/>
        </w:rPr>
        <w:t>资金为：</w:t>
      </w:r>
      <w:r>
        <w:rPr>
          <w:rFonts w:ascii="仿宋_GB2312" w:hAnsi="仿宋_GB2312" w:cs="仿宋_GB2312" w:hint="eastAsia"/>
          <w:szCs w:val="32"/>
        </w:rPr>
        <w:t>1392207</w:t>
      </w:r>
      <w:r>
        <w:rPr>
          <w:rFonts w:ascii="仿宋_GB2312" w:hAnsi="仿宋_GB2312" w:cs="仿宋_GB2312" w:hint="eastAsia"/>
          <w:szCs w:val="32"/>
        </w:rPr>
        <w:t>元，项目资金实际使用情况分析：</w:t>
      </w: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呈财预〔</w:t>
      </w:r>
      <w:r>
        <w:rPr>
          <w:rFonts w:ascii="仿宋_GB2312" w:hint="eastAsia"/>
          <w:szCs w:val="32"/>
        </w:rPr>
        <w:t>2019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号彩云路两旁绿化租地项目</w:t>
      </w:r>
      <w:r>
        <w:rPr>
          <w:rFonts w:ascii="仿宋_GB2312" w:hint="eastAsia"/>
          <w:szCs w:val="32"/>
        </w:rPr>
        <w:t>243916</w:t>
      </w:r>
      <w:r>
        <w:rPr>
          <w:rFonts w:ascii="仿宋_GB2312" w:hint="eastAsia"/>
          <w:szCs w:val="32"/>
        </w:rPr>
        <w:t>元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int="eastAsia"/>
          <w:szCs w:val="32"/>
        </w:rPr>
        <w:t>呈财预〔</w:t>
      </w:r>
      <w:r>
        <w:rPr>
          <w:rFonts w:ascii="仿宋_GB2312" w:hint="eastAsia"/>
          <w:szCs w:val="32"/>
        </w:rPr>
        <w:t>2019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36</w:t>
      </w:r>
      <w:r>
        <w:rPr>
          <w:rFonts w:ascii="仿宋_GB2312" w:hint="eastAsia"/>
          <w:szCs w:val="32"/>
        </w:rPr>
        <w:t>号“四化”四环十七射道路环境提升改造项目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int="eastAsia"/>
          <w:szCs w:val="32"/>
        </w:rPr>
        <w:t>呈财预〔</w:t>
      </w:r>
      <w:r>
        <w:rPr>
          <w:rFonts w:ascii="仿宋_GB2312" w:hint="eastAsia"/>
          <w:szCs w:val="32"/>
        </w:rPr>
        <w:t>2019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号农业综合管理工作经费</w:t>
      </w:r>
      <w:r>
        <w:rPr>
          <w:rFonts w:ascii="仿宋_GB2312" w:hint="eastAsia"/>
          <w:szCs w:val="32"/>
        </w:rPr>
        <w:t>150000</w:t>
      </w:r>
      <w:r>
        <w:rPr>
          <w:rFonts w:ascii="仿宋_GB2312" w:hint="eastAsia"/>
          <w:szCs w:val="32"/>
        </w:rPr>
        <w:t>元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int="eastAsia"/>
          <w:szCs w:val="32"/>
        </w:rPr>
        <w:t>呈财预〔</w:t>
      </w:r>
      <w:r>
        <w:rPr>
          <w:rFonts w:ascii="仿宋_GB2312" w:hint="eastAsia"/>
          <w:szCs w:val="32"/>
        </w:rPr>
        <w:t>2019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27</w:t>
      </w:r>
      <w:r>
        <w:rPr>
          <w:rFonts w:ascii="仿宋_GB2312" w:hint="eastAsia"/>
          <w:szCs w:val="32"/>
        </w:rPr>
        <w:t>号呈贡区新增绿地“以奖代补”资金</w:t>
      </w:r>
      <w:r>
        <w:rPr>
          <w:rFonts w:ascii="仿宋_GB2312" w:hint="eastAsia"/>
          <w:szCs w:val="32"/>
        </w:rPr>
        <w:t>80000</w:t>
      </w:r>
      <w:r>
        <w:rPr>
          <w:rFonts w:ascii="仿宋_GB2312" w:hint="eastAsia"/>
          <w:szCs w:val="32"/>
        </w:rPr>
        <w:t>元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；</w:t>
      </w:r>
    </w:p>
    <w:p w:rsidR="00A97B2B" w:rsidRDefault="0089294F" w:rsidP="0089294F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Cs w:val="32"/>
        </w:rPr>
        <w:lastRenderedPageBreak/>
        <w:t>三、绩效评价工作情况</w:t>
      </w:r>
    </w:p>
    <w:p w:rsidR="00A97B2B" w:rsidRDefault="0089294F" w:rsidP="0089294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（一）绩效评价目的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A97B2B" w:rsidRDefault="0089294F" w:rsidP="0089294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 xml:space="preserve"> (</w:t>
      </w:r>
      <w:r>
        <w:rPr>
          <w:rFonts w:ascii="楷体" w:eastAsia="楷体" w:hAnsi="楷体" w:hint="eastAsia"/>
          <w:szCs w:val="32"/>
        </w:rPr>
        <w:t>二</w:t>
      </w:r>
      <w:r>
        <w:rPr>
          <w:rFonts w:ascii="楷体" w:eastAsia="楷体" w:hAnsi="楷体" w:hint="eastAsia"/>
          <w:szCs w:val="32"/>
        </w:rPr>
        <w:t>)</w:t>
      </w:r>
      <w:r>
        <w:rPr>
          <w:rFonts w:ascii="楷体" w:eastAsia="楷体" w:hAnsi="楷体" w:hint="eastAsia"/>
          <w:szCs w:val="32"/>
        </w:rPr>
        <w:t>绩效评价原则、评价指标体系、评价方法</w:t>
      </w:r>
    </w:p>
    <w:p w:rsidR="00A97B2B" w:rsidRDefault="0089294F" w:rsidP="0089294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1</w:t>
      </w:r>
      <w:r>
        <w:rPr>
          <w:rFonts w:ascii="楷体" w:eastAsia="楷体" w:hAnsi="楷体" w:hint="eastAsia"/>
          <w:szCs w:val="32"/>
        </w:rPr>
        <w:t>、评价原则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简明性原则：评价指标逻辑性强、简明扼要、易于理解。</w:t>
      </w:r>
    </w:p>
    <w:p w:rsidR="00A97B2B" w:rsidRDefault="0089294F" w:rsidP="0089294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2</w:t>
      </w:r>
      <w:r>
        <w:rPr>
          <w:rFonts w:ascii="楷体" w:eastAsia="楷体" w:hAnsi="楷体" w:hint="eastAsia"/>
          <w:szCs w:val="32"/>
        </w:rPr>
        <w:t>、评价指标体系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A97B2B" w:rsidRDefault="0089294F" w:rsidP="0089294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3</w:t>
      </w:r>
      <w:r>
        <w:rPr>
          <w:rFonts w:ascii="楷体" w:eastAsia="楷体" w:hAnsi="楷体" w:hint="eastAsia"/>
          <w:szCs w:val="32"/>
        </w:rPr>
        <w:t>、评价方法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A97B2B" w:rsidRDefault="0089294F" w:rsidP="0089294F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</w:t>
      </w:r>
      <w:r>
        <w:rPr>
          <w:rFonts w:ascii="仿宋_GB2312" w:hint="eastAsia"/>
          <w:snapToGrid w:val="0"/>
          <w:kern w:val="0"/>
          <w:szCs w:val="32"/>
        </w:rPr>
        <w:lastRenderedPageBreak/>
        <w:t>担任组长，普吉庆副书记担任副组长，成员包括党政综合办主任、街道会计及各办公室负责人。制定绩效评价工作方案。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A97B2B" w:rsidRDefault="0089294F" w:rsidP="0089294F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>
        <w:rPr>
          <w:rFonts w:ascii="仿宋_GB2312" w:hAnsi="仿宋_GB2312" w:cs="仿宋_GB2312" w:hint="eastAsia"/>
          <w:szCs w:val="32"/>
        </w:rPr>
        <w:t>斗南街道</w:t>
      </w:r>
      <w:r>
        <w:rPr>
          <w:rFonts w:ascii="仿宋_GB2312" w:hAnsi="仿宋_GB2312" w:cs="仿宋_GB2312" w:hint="eastAsia"/>
          <w:szCs w:val="32"/>
        </w:rPr>
        <w:t>涉农事务综合服务中心</w:t>
      </w:r>
      <w:r>
        <w:rPr>
          <w:rFonts w:ascii="仿宋_GB2312" w:hAnsi="仿宋_GB2312" w:cs="仿宋_GB2312" w:hint="eastAsia"/>
          <w:szCs w:val="32"/>
        </w:rPr>
        <w:t>的</w:t>
      </w:r>
      <w:r>
        <w:rPr>
          <w:rFonts w:ascii="仿宋_GB2312" w:hAnsi="仿宋_GB2312" w:cs="仿宋_GB2312" w:hint="eastAsia"/>
          <w:szCs w:val="32"/>
        </w:rPr>
        <w:t>总</w:t>
      </w:r>
      <w:r>
        <w:rPr>
          <w:rFonts w:ascii="仿宋_GB2312" w:hAnsi="仿宋_GB2312" w:cs="仿宋_GB2312" w:hint="eastAsia"/>
          <w:szCs w:val="32"/>
        </w:rPr>
        <w:t>资金为：</w:t>
      </w:r>
      <w:r>
        <w:rPr>
          <w:rFonts w:ascii="仿宋_GB2312" w:hAnsi="仿宋_GB2312" w:cs="仿宋_GB2312" w:hint="eastAsia"/>
          <w:szCs w:val="32"/>
        </w:rPr>
        <w:t>1392207</w:t>
      </w:r>
      <w:r>
        <w:rPr>
          <w:rFonts w:ascii="仿宋_GB2312" w:hAnsi="仿宋_GB2312" w:cs="仿宋_GB2312" w:hint="eastAsia"/>
          <w:szCs w:val="32"/>
        </w:rPr>
        <w:t>元</w:t>
      </w:r>
      <w:r>
        <w:rPr>
          <w:rFonts w:ascii="仿宋_GB2312" w:hint="eastAsia"/>
          <w:color w:val="000000" w:themeColor="text1"/>
          <w:szCs w:val="32"/>
        </w:rPr>
        <w:t>，经区财政局批复下达后，全部用于街道办事处</w:t>
      </w:r>
      <w:r>
        <w:rPr>
          <w:rFonts w:ascii="仿宋_GB2312" w:hint="eastAsia"/>
          <w:color w:val="000000" w:themeColor="text1"/>
          <w:szCs w:val="32"/>
        </w:rPr>
        <w:t>涉农事务综合服务中心</w:t>
      </w:r>
      <w:r>
        <w:rPr>
          <w:rFonts w:ascii="仿宋_GB2312" w:hint="eastAsia"/>
          <w:color w:val="000000" w:themeColor="text1"/>
          <w:szCs w:val="32"/>
        </w:rPr>
        <w:t>相关经费。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（二）项目实施情况分析。</w:t>
      </w:r>
      <w:r>
        <w:rPr>
          <w:rFonts w:ascii="楷体" w:eastAsia="楷体" w:hAnsi="楷体" w:hint="eastAsia"/>
          <w:color w:val="000000" w:themeColor="text1"/>
          <w:szCs w:val="32"/>
        </w:rPr>
        <w:t>1.</w:t>
      </w:r>
      <w:r>
        <w:rPr>
          <w:rFonts w:ascii="楷体" w:eastAsia="楷体" w:hAnsi="楷体" w:hint="eastAsia"/>
          <w:color w:val="000000" w:themeColor="text1"/>
          <w:szCs w:val="32"/>
        </w:rPr>
        <w:t>组织情况分析。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斗南街道办事处高度重视街道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涉农事务综合服务中心</w:t>
      </w:r>
      <w:r>
        <w:rPr>
          <w:rFonts w:ascii="仿宋_GB2312" w:hAnsi="Times New Roman" w:cs="Times New Roman" w:hint="eastAsia"/>
          <w:color w:val="000000" w:themeColor="text1"/>
          <w:szCs w:val="32"/>
        </w:rPr>
        <w:t>经费项目，成立工作领导小组，由办公室主任负责，对项目实施计划、组织、运行管理和资金管理进行分级管理，每级次管理由相关主管人员负责，项目完成后对项目完成情况进行绩效考评，考核绩效指标完成情况，针对绩效评价过程中存在的问题及原因分析后提出意见并落实。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2.</w:t>
      </w:r>
      <w:r>
        <w:rPr>
          <w:rFonts w:ascii="楷体" w:eastAsia="楷体" w:hAnsi="楷体" w:hint="eastAsia"/>
          <w:color w:val="000000" w:themeColor="text1"/>
          <w:szCs w:val="32"/>
        </w:rPr>
        <w:t>项目管理情况分析。</w:t>
      </w:r>
      <w:r>
        <w:rPr>
          <w:rFonts w:ascii="仿宋_GB2312" w:hAnsi="Times New Roman" w:cs="Times New Roman" w:hint="eastAsia"/>
          <w:color w:val="000000" w:themeColor="text1"/>
          <w:szCs w:val="32"/>
        </w:rPr>
        <w:t>该项工作由街道</w:t>
      </w:r>
      <w:r>
        <w:rPr>
          <w:rFonts w:ascii="仿宋_GB2312" w:hAnsi="Times New Roman" w:cs="Times New Roman" w:hint="eastAsia"/>
          <w:color w:val="000000" w:themeColor="text1"/>
          <w:szCs w:val="32"/>
        </w:rPr>
        <w:t>纪工委书记</w:t>
      </w:r>
      <w:r>
        <w:rPr>
          <w:rFonts w:ascii="仿宋_GB2312" w:hAnsi="Times New Roman" w:cs="Times New Roman" w:hint="eastAsia"/>
          <w:color w:val="000000" w:themeColor="text1"/>
          <w:szCs w:val="32"/>
        </w:rPr>
        <w:t>分管，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涉农事务综合服务中心</w:t>
      </w:r>
      <w:r>
        <w:rPr>
          <w:rFonts w:ascii="仿宋_GB2312" w:hAnsi="Times New Roman" w:cs="Times New Roman" w:hint="eastAsia"/>
          <w:color w:val="000000" w:themeColor="text1"/>
          <w:szCs w:val="32"/>
        </w:rPr>
        <w:t>主任具体负责。主要用于以下几方面：</w:t>
      </w:r>
      <w:r>
        <w:rPr>
          <w:rFonts w:ascii="仿宋_GB2312" w:hAnsi="Times New Roman" w:cs="Times New Roman" w:hint="eastAsia"/>
          <w:color w:val="000000" w:themeColor="text1"/>
          <w:szCs w:val="32"/>
        </w:rPr>
        <w:t>1.</w:t>
      </w:r>
      <w:r>
        <w:rPr>
          <w:rFonts w:ascii="仿宋_GB2312" w:hint="eastAsia"/>
          <w:szCs w:val="32"/>
        </w:rPr>
        <w:t>彩云路两旁绿化租地项目资金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int="eastAsia"/>
          <w:szCs w:val="32"/>
        </w:rPr>
        <w:t>“四化”“四环十七射”道路环境提升改造项目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涉农事务综合服务中心</w:t>
      </w:r>
      <w:r>
        <w:rPr>
          <w:rFonts w:ascii="仿宋_GB2312" w:hint="eastAsia"/>
          <w:szCs w:val="32"/>
        </w:rPr>
        <w:t>工作经费</w:t>
      </w:r>
      <w:r>
        <w:rPr>
          <w:rFonts w:ascii="仿宋_GB2312" w:hint="eastAsia"/>
          <w:szCs w:val="32"/>
        </w:rPr>
        <w:t>150000</w:t>
      </w:r>
      <w:r>
        <w:rPr>
          <w:rFonts w:ascii="仿宋_GB2312" w:hint="eastAsia"/>
          <w:szCs w:val="32"/>
        </w:rPr>
        <w:t>元（其中梅子社区汛前清淤除障工作经费</w:t>
      </w:r>
      <w:r>
        <w:rPr>
          <w:rFonts w:ascii="仿宋_GB2312" w:hint="eastAsia"/>
          <w:szCs w:val="32"/>
        </w:rPr>
        <w:t>20000</w:t>
      </w:r>
      <w:r>
        <w:rPr>
          <w:rFonts w:ascii="仿宋_GB2312" w:hint="eastAsia"/>
          <w:szCs w:val="32"/>
        </w:rPr>
        <w:t>元，小古城社区汛前清</w:t>
      </w:r>
      <w:r>
        <w:rPr>
          <w:rFonts w:ascii="仿宋_GB2312" w:hint="eastAsia"/>
          <w:szCs w:val="32"/>
        </w:rPr>
        <w:lastRenderedPageBreak/>
        <w:t>淤除障工作经费</w:t>
      </w:r>
      <w:r>
        <w:rPr>
          <w:rFonts w:ascii="仿宋_GB2312" w:hint="eastAsia"/>
          <w:szCs w:val="32"/>
        </w:rPr>
        <w:t>20000</w:t>
      </w:r>
      <w:r>
        <w:rPr>
          <w:rFonts w:ascii="仿宋_GB2312" w:hint="eastAsia"/>
          <w:szCs w:val="32"/>
        </w:rPr>
        <w:t>元；江尾社区汛前清淤除障工作经费</w:t>
      </w:r>
      <w:r>
        <w:rPr>
          <w:rFonts w:ascii="仿宋_GB2312" w:hint="eastAsia"/>
          <w:szCs w:val="32"/>
        </w:rPr>
        <w:t>30000</w:t>
      </w:r>
      <w:r>
        <w:rPr>
          <w:rFonts w:ascii="仿宋_GB2312" w:hint="eastAsia"/>
          <w:szCs w:val="32"/>
        </w:rPr>
        <w:t>元；斗南社区汛前清淤除障工作经费</w:t>
      </w:r>
      <w:r>
        <w:rPr>
          <w:rFonts w:ascii="仿宋_GB2312" w:hint="eastAsia"/>
          <w:szCs w:val="32"/>
        </w:rPr>
        <w:t>30000</w:t>
      </w:r>
      <w:r>
        <w:rPr>
          <w:rFonts w:ascii="仿宋_GB2312" w:hint="eastAsia"/>
          <w:szCs w:val="32"/>
        </w:rPr>
        <w:t>元；殷联社区汛前清淤除障工作经费</w:t>
      </w:r>
      <w:r>
        <w:rPr>
          <w:rFonts w:ascii="仿宋_GB2312" w:hint="eastAsia"/>
          <w:szCs w:val="32"/>
        </w:rPr>
        <w:t>20000</w:t>
      </w:r>
      <w:r>
        <w:rPr>
          <w:rFonts w:ascii="仿宋_GB2312" w:hint="eastAsia"/>
          <w:szCs w:val="32"/>
        </w:rPr>
        <w:t>元；江尾社区环境沟渠整治经费及水龙沟打捞平台建设</w:t>
      </w:r>
      <w:r>
        <w:rPr>
          <w:rFonts w:ascii="仿宋_GB2312" w:hint="eastAsia"/>
          <w:szCs w:val="32"/>
        </w:rPr>
        <w:t>30000</w:t>
      </w:r>
      <w:r>
        <w:rPr>
          <w:rFonts w:ascii="仿宋_GB2312" w:hint="eastAsia"/>
          <w:szCs w:val="32"/>
        </w:rPr>
        <w:t>元）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int="eastAsia"/>
          <w:szCs w:val="32"/>
        </w:rPr>
        <w:t>新增绿地“以奖代补”资金</w:t>
      </w:r>
      <w:r>
        <w:rPr>
          <w:rFonts w:ascii="仿宋_GB2312" w:hint="eastAsia"/>
          <w:szCs w:val="32"/>
        </w:rPr>
        <w:t>80000</w:t>
      </w:r>
      <w:r>
        <w:rPr>
          <w:rFonts w:ascii="仿宋_GB2312" w:hint="eastAsia"/>
          <w:szCs w:val="32"/>
        </w:rPr>
        <w:t>元（其中江尾社区</w:t>
      </w:r>
      <w:r>
        <w:rPr>
          <w:rFonts w:ascii="仿宋_GB2312" w:hint="eastAsia"/>
          <w:szCs w:val="32"/>
        </w:rPr>
        <w:t>20000</w:t>
      </w:r>
      <w:r>
        <w:rPr>
          <w:rFonts w:ascii="仿宋_GB2312" w:hint="eastAsia"/>
          <w:szCs w:val="32"/>
        </w:rPr>
        <w:t>元，斗南社区</w:t>
      </w:r>
      <w:r>
        <w:rPr>
          <w:rFonts w:ascii="仿宋_GB2312" w:hint="eastAsia"/>
          <w:szCs w:val="32"/>
        </w:rPr>
        <w:t>30000</w:t>
      </w:r>
      <w:r>
        <w:rPr>
          <w:rFonts w:ascii="仿宋_GB2312" w:hint="eastAsia"/>
          <w:szCs w:val="32"/>
        </w:rPr>
        <w:t>元，殷联社区</w:t>
      </w:r>
      <w:r>
        <w:rPr>
          <w:rFonts w:ascii="仿宋_GB2312" w:hint="eastAsia"/>
          <w:szCs w:val="32"/>
        </w:rPr>
        <w:t>30000</w:t>
      </w:r>
      <w:r>
        <w:rPr>
          <w:rFonts w:ascii="仿宋_GB2312" w:hint="eastAsia"/>
          <w:szCs w:val="32"/>
        </w:rPr>
        <w:t>元）</w:t>
      </w:r>
    </w:p>
    <w:p w:rsidR="00A97B2B" w:rsidRDefault="0089294F" w:rsidP="0089294F">
      <w:pPr>
        <w:spacing w:line="560" w:lineRule="exact"/>
        <w:ind w:firstLineChars="200" w:firstLine="593"/>
        <w:rPr>
          <w:rFonts w:ascii="楷体" w:eastAsia="楷体" w:hAnsi="楷体" w:cs="Times New Roman"/>
          <w:color w:val="000000" w:themeColor="text1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Cs w:val="32"/>
        </w:rPr>
        <w:t>（三）项目绩效情况分析</w:t>
      </w:r>
    </w:p>
    <w:p w:rsidR="00A97B2B" w:rsidRDefault="0089294F" w:rsidP="0089294F">
      <w:pPr>
        <w:pStyle w:val="a5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经济性分析，成本指标：斗南街道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涉农事务综合服务中心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总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资金为：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1392207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元，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效益性分析，完成质量指标。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对各社区目标管理考核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率达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，及时拨付各社区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沟渠整治工作经费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完成率达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A97B2B" w:rsidRDefault="0089294F" w:rsidP="0089294F">
      <w:pPr>
        <w:pStyle w:val="a5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社会效益指标。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斗南街道党政综合办公室的项目资金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保障斗南街道办事处机构正常运转的日常支出，群众满意度为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95%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A97B2B" w:rsidRDefault="0089294F" w:rsidP="0089294F">
      <w:pPr>
        <w:pStyle w:val="a5"/>
        <w:spacing w:before="0" w:beforeAutospacing="0" w:after="0" w:afterAutospacing="0" w:line="560" w:lineRule="exact"/>
        <w:ind w:firstLineChars="200" w:firstLine="593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五、综合评价情况及评价结论（附相关评分表）</w:t>
      </w:r>
    </w:p>
    <w:p w:rsidR="00A97B2B" w:rsidRDefault="0089294F" w:rsidP="0089294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经过评价小组对该项目绩效情况进行综合打分，评价总分为</w:t>
      </w:r>
      <w:r>
        <w:rPr>
          <w:rFonts w:ascii="仿宋_GB2312" w:hint="eastAsia"/>
          <w:color w:val="000000" w:themeColor="text1"/>
          <w:szCs w:val="32"/>
        </w:rPr>
        <w:t>100</w:t>
      </w:r>
      <w:r>
        <w:rPr>
          <w:rFonts w:ascii="仿宋_GB2312" w:hint="eastAsia"/>
          <w:color w:val="000000" w:themeColor="text1"/>
          <w:szCs w:val="32"/>
        </w:rPr>
        <w:t>分，评价得分为</w:t>
      </w:r>
      <w:r>
        <w:rPr>
          <w:rFonts w:ascii="仿宋_GB2312" w:hint="eastAsia"/>
          <w:color w:val="000000" w:themeColor="text1"/>
          <w:szCs w:val="32"/>
        </w:rPr>
        <w:t>100</w:t>
      </w:r>
      <w:r>
        <w:rPr>
          <w:rFonts w:ascii="仿宋_GB2312" w:hint="eastAsia"/>
          <w:color w:val="000000" w:themeColor="text1"/>
          <w:szCs w:val="32"/>
        </w:rPr>
        <w:t>分，评价等级为优，其中：项目决策总分</w:t>
      </w:r>
      <w:r>
        <w:rPr>
          <w:rFonts w:ascii="仿宋_GB2312" w:hint="eastAsia"/>
          <w:color w:val="000000" w:themeColor="text1"/>
          <w:szCs w:val="32"/>
        </w:rPr>
        <w:t>20</w:t>
      </w:r>
      <w:r>
        <w:rPr>
          <w:rFonts w:ascii="仿宋_GB2312" w:hint="eastAsia"/>
          <w:color w:val="000000" w:themeColor="text1"/>
          <w:szCs w:val="32"/>
        </w:rPr>
        <w:t>分，评价得</w:t>
      </w:r>
      <w:r>
        <w:rPr>
          <w:rFonts w:ascii="仿宋_GB2312" w:hint="eastAsia"/>
          <w:color w:val="000000" w:themeColor="text1"/>
          <w:szCs w:val="32"/>
        </w:rPr>
        <w:t>20</w:t>
      </w:r>
      <w:r>
        <w:rPr>
          <w:rFonts w:ascii="仿宋_GB2312" w:hint="eastAsia"/>
          <w:color w:val="000000" w:themeColor="text1"/>
          <w:szCs w:val="32"/>
        </w:rPr>
        <w:t>分</w:t>
      </w:r>
      <w:r>
        <w:rPr>
          <w:rFonts w:ascii="仿宋_GB2312" w:hint="eastAsia"/>
          <w:color w:val="000000" w:themeColor="text1"/>
          <w:szCs w:val="32"/>
        </w:rPr>
        <w:t>,</w:t>
      </w:r>
      <w:r>
        <w:rPr>
          <w:rFonts w:ascii="仿宋_GB2312" w:hint="eastAsia"/>
          <w:color w:val="000000" w:themeColor="text1"/>
          <w:szCs w:val="32"/>
        </w:rPr>
        <w:t>项目管理总分</w:t>
      </w:r>
      <w:r>
        <w:rPr>
          <w:rFonts w:ascii="仿宋_GB2312" w:hint="eastAsia"/>
          <w:color w:val="000000" w:themeColor="text1"/>
          <w:szCs w:val="32"/>
        </w:rPr>
        <w:t>25</w:t>
      </w:r>
      <w:r>
        <w:rPr>
          <w:rFonts w:ascii="仿宋_GB2312" w:hint="eastAsia"/>
          <w:color w:val="000000" w:themeColor="text1"/>
          <w:szCs w:val="32"/>
        </w:rPr>
        <w:t>分，评价得</w:t>
      </w:r>
      <w:r>
        <w:rPr>
          <w:rFonts w:ascii="仿宋_GB2312" w:hint="eastAsia"/>
          <w:color w:val="000000" w:themeColor="text1"/>
          <w:szCs w:val="32"/>
        </w:rPr>
        <w:t>2</w:t>
      </w:r>
      <w:r>
        <w:rPr>
          <w:rFonts w:ascii="仿宋_GB2312" w:hint="eastAsia"/>
          <w:color w:val="000000" w:themeColor="text1"/>
          <w:szCs w:val="32"/>
        </w:rPr>
        <w:t>5</w:t>
      </w:r>
      <w:r>
        <w:rPr>
          <w:rFonts w:ascii="仿宋_GB2312" w:hint="eastAsia"/>
          <w:color w:val="000000" w:themeColor="text1"/>
          <w:szCs w:val="32"/>
        </w:rPr>
        <w:t>分</w:t>
      </w:r>
      <w:r>
        <w:rPr>
          <w:rFonts w:ascii="仿宋_GB2312" w:hint="eastAsia"/>
          <w:color w:val="000000" w:themeColor="text1"/>
          <w:szCs w:val="32"/>
        </w:rPr>
        <w:t>,</w:t>
      </w:r>
      <w:r>
        <w:rPr>
          <w:rFonts w:ascii="仿宋_GB2312" w:hint="eastAsia"/>
          <w:color w:val="000000" w:themeColor="text1"/>
          <w:szCs w:val="32"/>
        </w:rPr>
        <w:t>项目绩效总分</w:t>
      </w:r>
      <w:r>
        <w:rPr>
          <w:rFonts w:ascii="仿宋_GB2312" w:hint="eastAsia"/>
          <w:color w:val="000000" w:themeColor="text1"/>
          <w:szCs w:val="32"/>
        </w:rPr>
        <w:t>55</w:t>
      </w:r>
      <w:r>
        <w:rPr>
          <w:rFonts w:ascii="仿宋_GB2312" w:hint="eastAsia"/>
          <w:color w:val="000000" w:themeColor="text1"/>
          <w:szCs w:val="32"/>
        </w:rPr>
        <w:t>分，评价得</w:t>
      </w:r>
      <w:r>
        <w:rPr>
          <w:rFonts w:ascii="仿宋_GB2312" w:hint="eastAsia"/>
          <w:color w:val="000000" w:themeColor="text1"/>
          <w:szCs w:val="32"/>
        </w:rPr>
        <w:t>5</w:t>
      </w:r>
      <w:r>
        <w:rPr>
          <w:rFonts w:ascii="仿宋_GB2312" w:hint="eastAsia"/>
          <w:color w:val="000000" w:themeColor="text1"/>
          <w:szCs w:val="32"/>
        </w:rPr>
        <w:t>5</w:t>
      </w:r>
      <w:r>
        <w:rPr>
          <w:rFonts w:ascii="仿宋_GB2312" w:hint="eastAsia"/>
          <w:color w:val="000000" w:themeColor="text1"/>
          <w:szCs w:val="32"/>
        </w:rPr>
        <w:t>分。</w:t>
      </w:r>
    </w:p>
    <w:p w:rsidR="00A97B2B" w:rsidRDefault="0089294F" w:rsidP="0089294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六、绩效评价结果应用建议</w:t>
      </w:r>
    </w:p>
    <w:p w:rsidR="00A97B2B" w:rsidRDefault="0089294F" w:rsidP="0089294F">
      <w:pPr>
        <w:spacing w:line="578" w:lineRule="exact"/>
        <w:ind w:firstLineChars="200" w:firstLine="593"/>
        <w:outlineLvl w:val="0"/>
        <w:rPr>
          <w:bCs/>
          <w:szCs w:val="32"/>
        </w:rPr>
      </w:pPr>
      <w:r>
        <w:rPr>
          <w:rFonts w:ascii="Calibri" w:hAnsi="Calibri" w:cs="Times New Roman" w:hint="eastAsia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益高，整体成效明显，很好的达到了目标需求。</w:t>
      </w:r>
    </w:p>
    <w:p w:rsidR="00A97B2B" w:rsidRDefault="0089294F" w:rsidP="0089294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lastRenderedPageBreak/>
        <w:t>七、主要经验及做法、存在的问题和建议</w:t>
      </w:r>
    </w:p>
    <w:p w:rsidR="00A97B2B" w:rsidRDefault="0089294F" w:rsidP="0089294F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>
        <w:rPr>
          <w:rFonts w:ascii="仿宋_GB2312" w:hAnsi="黑体" w:hint="eastAsia"/>
          <w:color w:val="000000" w:themeColor="text1"/>
          <w:szCs w:val="32"/>
          <w:shd w:val="clear" w:color="auto" w:fill="FFFFFF"/>
        </w:rPr>
        <w:t>主要经验及做法：</w:t>
      </w: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街道办根据实际情况，结合部门岗位职责，制定符合单位实际并具有可操作性的各项目绩效目标，并将其细化分解为具体的绩效考核目标；对绩效目标进行细化和量化，建立健全预算绩效管理制度体系，完善和优化预算绩效管理运行机制；街道办做好成本控制、进度跟踪、结果检查工</w:t>
      </w: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作，管理者做好总体把控工作，确保绩效目标保质保量，准时完成。</w:t>
      </w:r>
    </w:p>
    <w:p w:rsidR="00A97B2B" w:rsidRDefault="0089294F" w:rsidP="0089294F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存在的问题：对绩效管理的重视度还不够，</w:t>
      </w:r>
      <w:bookmarkStart w:id="0" w:name="_GoBack"/>
      <w:bookmarkEnd w:id="0"/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各项目负责部门对项目资金的使用情况掌握不全面。</w:t>
      </w:r>
    </w:p>
    <w:p w:rsidR="00A97B2B" w:rsidRDefault="0089294F" w:rsidP="0089294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建议：</w:t>
      </w:r>
      <w:r>
        <w:rPr>
          <w:rFonts w:ascii="仿宋_GB2312" w:eastAsia="仿宋_GB2312" w:hAnsi="Arial" w:cs="Arial" w:hint="eastAsia"/>
          <w:color w:val="191919"/>
          <w:sz w:val="32"/>
          <w:szCs w:val="32"/>
        </w:rPr>
        <w:t>逐步完善本单位内部控制制度体系建设，在单位合规性内部控制制度体系建设的基础上，结合单位内控制度与单位实际运行情况，按照各科室要求和实际业务管理需求，细化主要经济活动的操作规程，细化岗位操作要求和职责，确保内控制度与流程的有效落地。</w:t>
      </w:r>
    </w:p>
    <w:p w:rsidR="00A97B2B" w:rsidRDefault="0089294F" w:rsidP="0089294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年初做好政府采购计划，保证政府采购有计划、有步骤的推进。</w:t>
      </w:r>
    </w:p>
    <w:p w:rsidR="00A97B2B" w:rsidRDefault="0089294F" w:rsidP="0089294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八、其他需要说明的问题</w:t>
      </w:r>
    </w:p>
    <w:p w:rsidR="00A97B2B" w:rsidRDefault="0089294F" w:rsidP="00A97B2B">
      <w:pPr>
        <w:spacing w:line="560" w:lineRule="exact"/>
        <w:ind w:firstLineChars="200" w:firstLine="593"/>
        <w:rPr>
          <w:rFonts w:ascii="仿宋_GB2312"/>
          <w:color w:val="000000" w:themeColor="text1"/>
        </w:rPr>
      </w:pPr>
      <w:r>
        <w:rPr>
          <w:rFonts w:ascii="仿宋_GB2312" w:hint="eastAsia"/>
          <w:color w:val="333333"/>
        </w:rPr>
        <w:t>2019</w:t>
      </w:r>
      <w:r>
        <w:rPr>
          <w:rFonts w:ascii="仿宋_GB2312" w:hint="eastAsia"/>
          <w:color w:val="333333"/>
        </w:rPr>
        <w:t>年绩效目标全面完成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取得了一定经济和社会效益。单位财务制度健全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管理规范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得到有效执行。通过加强绩效预算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使用财政资金得到有效使用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行政效率得到提高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促进了各项工作顺得利开展。</w:t>
      </w:r>
    </w:p>
    <w:sectPr w:rsidR="00A97B2B" w:rsidSect="00A97B2B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B70"/>
    <w:rsid w:val="0014186F"/>
    <w:rsid w:val="001433D3"/>
    <w:rsid w:val="00212508"/>
    <w:rsid w:val="00243C89"/>
    <w:rsid w:val="00345B70"/>
    <w:rsid w:val="00355531"/>
    <w:rsid w:val="00644ED8"/>
    <w:rsid w:val="00650341"/>
    <w:rsid w:val="00771407"/>
    <w:rsid w:val="007C13F1"/>
    <w:rsid w:val="007D434B"/>
    <w:rsid w:val="00843B4A"/>
    <w:rsid w:val="00853970"/>
    <w:rsid w:val="0087328A"/>
    <w:rsid w:val="0089294F"/>
    <w:rsid w:val="00893133"/>
    <w:rsid w:val="008E13B6"/>
    <w:rsid w:val="009F6BFB"/>
    <w:rsid w:val="00A5322C"/>
    <w:rsid w:val="00A60C08"/>
    <w:rsid w:val="00A74959"/>
    <w:rsid w:val="00A97B2B"/>
    <w:rsid w:val="00AE635F"/>
    <w:rsid w:val="00B213FE"/>
    <w:rsid w:val="00B33E96"/>
    <w:rsid w:val="00C4227E"/>
    <w:rsid w:val="00CF4682"/>
    <w:rsid w:val="00E914C9"/>
    <w:rsid w:val="00E93D07"/>
    <w:rsid w:val="00F106AD"/>
    <w:rsid w:val="00FE2AD8"/>
    <w:rsid w:val="05AE36CA"/>
    <w:rsid w:val="084030E5"/>
    <w:rsid w:val="23B01266"/>
    <w:rsid w:val="378A5996"/>
    <w:rsid w:val="5A3C6978"/>
    <w:rsid w:val="5A971812"/>
    <w:rsid w:val="67600811"/>
    <w:rsid w:val="69CB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B2B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9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97B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sid w:val="00A97B2B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7B2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2</cp:revision>
  <dcterms:created xsi:type="dcterms:W3CDTF">2020-03-31T07:20:00Z</dcterms:created>
  <dcterms:modified xsi:type="dcterms:W3CDTF">2020-03-31T07:20:00Z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