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F" w:rsidRPr="00670C6F" w:rsidRDefault="003F2B87" w:rsidP="00670C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区街道统计中心</w:t>
      </w:r>
      <w:r w:rsidR="00E5716D" w:rsidRPr="00670C6F">
        <w:rPr>
          <w:rFonts w:ascii="方正小标宋简体" w:eastAsia="方正小标宋简体" w:hint="eastAsia"/>
          <w:sz w:val="44"/>
          <w:szCs w:val="44"/>
        </w:rPr>
        <w:t>业务费</w:t>
      </w:r>
    </w:p>
    <w:p w:rsidR="000738AC" w:rsidRPr="00670C6F" w:rsidRDefault="005C1ECC" w:rsidP="00670C6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70C6F">
        <w:rPr>
          <w:rFonts w:ascii="方正小标宋简体" w:eastAsia="方正小标宋简体" w:hint="eastAsia"/>
          <w:sz w:val="44"/>
          <w:szCs w:val="44"/>
        </w:rPr>
        <w:t>项目支出绩效评价报告</w:t>
      </w:r>
    </w:p>
    <w:p w:rsidR="00670C6F" w:rsidRDefault="00670C6F" w:rsidP="00670C6F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0738AC" w:rsidRPr="00670C6F" w:rsidRDefault="005C1ECC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670C6F">
        <w:rPr>
          <w:rFonts w:ascii="黑体" w:eastAsia="黑体" w:hAnsi="黑体" w:hint="eastAsia"/>
          <w:szCs w:val="32"/>
        </w:rPr>
        <w:t>一、基本情况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（一）项目概况</w:t>
      </w:r>
    </w:p>
    <w:p w:rsidR="00E5716D" w:rsidRDefault="006F55F6" w:rsidP="00670C6F">
      <w:pPr>
        <w:spacing w:line="560" w:lineRule="exact"/>
        <w:ind w:firstLineChars="200" w:firstLine="599"/>
        <w:outlineLvl w:val="0"/>
        <w:rPr>
          <w:szCs w:val="32"/>
        </w:rPr>
      </w:pPr>
      <w:r>
        <w:rPr>
          <w:rFonts w:hint="eastAsia"/>
          <w:szCs w:val="32"/>
        </w:rPr>
        <w:t>街道统计中心</w:t>
      </w:r>
      <w:r w:rsidR="00E5716D">
        <w:rPr>
          <w:rFonts w:hint="eastAsia"/>
          <w:szCs w:val="32"/>
        </w:rPr>
        <w:t>是我局下属事业单位，在区统计局的领导下负责组织协调、检查监督和开展辖区内统计工作，搜集、整理、上报辖区内容的基础统计数据资料，配合局机关各专业完成报表催报和项目核查，确保网络与区统计局的畅通，动态维护辖区内基本单位名录库，完成上级业务部门的各类社会经济调查任务</w:t>
      </w:r>
      <w:r w:rsidR="004B3FA3">
        <w:rPr>
          <w:rFonts w:hint="eastAsia"/>
          <w:szCs w:val="32"/>
        </w:rPr>
        <w:t>，为顺利开展统计工作奠定了重要基础。</w:t>
      </w:r>
      <w:r>
        <w:rPr>
          <w:rFonts w:hint="eastAsia"/>
          <w:szCs w:val="32"/>
        </w:rPr>
        <w:t>区街道统计中心</w:t>
      </w:r>
      <w:r w:rsidR="00E5716D">
        <w:rPr>
          <w:rFonts w:hint="eastAsia"/>
          <w:szCs w:val="32"/>
        </w:rPr>
        <w:t>业务费</w:t>
      </w:r>
      <w:r w:rsidR="004B3FA3">
        <w:rPr>
          <w:rFonts w:hint="eastAsia"/>
          <w:szCs w:val="32"/>
        </w:rPr>
        <w:t>主要用于各街道统计站的各项统计业务支出，</w:t>
      </w:r>
      <w:r>
        <w:rPr>
          <w:rFonts w:hint="eastAsia"/>
          <w:szCs w:val="32"/>
        </w:rPr>
        <w:t>主要包括开展各类业务培训、数据巡查，项目核查等，能有效保障统计中心</w:t>
      </w:r>
      <w:r w:rsidR="004B3FA3">
        <w:rPr>
          <w:rFonts w:hint="eastAsia"/>
          <w:szCs w:val="32"/>
        </w:rPr>
        <w:t>业务工作的顺利开展，强化数据质量，提高工作效率</w:t>
      </w:r>
      <w:r w:rsidR="007A4AF0">
        <w:rPr>
          <w:rFonts w:hint="eastAsia"/>
          <w:szCs w:val="32"/>
        </w:rPr>
        <w:t>。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</w:t>
      </w:r>
      <w:r w:rsidRPr="00670C6F">
        <w:rPr>
          <w:rFonts w:ascii="楷体_GB2312" w:eastAsia="楷体_GB2312" w:hint="eastAsia"/>
          <w:szCs w:val="32"/>
        </w:rPr>
        <w:t>项目绩效目标</w:t>
      </w:r>
    </w:p>
    <w:p w:rsidR="000738AC" w:rsidRPr="00670C6F" w:rsidRDefault="003C5271" w:rsidP="00670C6F">
      <w:pPr>
        <w:spacing w:line="560" w:lineRule="exact"/>
        <w:ind w:firstLineChars="200" w:firstLine="599"/>
        <w:outlineLvl w:val="0"/>
        <w:rPr>
          <w:szCs w:val="32"/>
        </w:rPr>
      </w:pPr>
      <w:r w:rsidRPr="00670C6F">
        <w:rPr>
          <w:rFonts w:hint="eastAsia"/>
          <w:szCs w:val="32"/>
        </w:rPr>
        <w:t>街道</w:t>
      </w:r>
      <w:r w:rsidR="006F55F6">
        <w:rPr>
          <w:rFonts w:hint="eastAsia"/>
          <w:szCs w:val="32"/>
        </w:rPr>
        <w:t>统计中心</w:t>
      </w:r>
      <w:r w:rsidR="00B745F1" w:rsidRPr="00670C6F">
        <w:rPr>
          <w:rFonts w:hint="eastAsia"/>
          <w:szCs w:val="32"/>
        </w:rPr>
        <w:t>要在区统计局的业务指导下，带领社区</w:t>
      </w:r>
      <w:r w:rsidRPr="00670C6F">
        <w:rPr>
          <w:rFonts w:hint="eastAsia"/>
          <w:szCs w:val="32"/>
        </w:rPr>
        <w:t>专职</w:t>
      </w:r>
      <w:r w:rsidR="00AA1AED" w:rsidRPr="00670C6F">
        <w:rPr>
          <w:rFonts w:hint="eastAsia"/>
          <w:szCs w:val="32"/>
        </w:rPr>
        <w:t>统计</w:t>
      </w:r>
      <w:r w:rsidR="005C1ECC" w:rsidRPr="00670C6F">
        <w:rPr>
          <w:rFonts w:hint="eastAsia"/>
          <w:szCs w:val="32"/>
        </w:rPr>
        <w:t>人员要做好常规统计调查的联系、登记、催报等工作，做好重大国情国力调查（普查）、各类专项调查工作，协助街道做好名录库单位的清查摸底工作，并及时提供相关信息，做好统计部门布置的其他工作。</w:t>
      </w:r>
    </w:p>
    <w:p w:rsidR="000738AC" w:rsidRPr="00670C6F" w:rsidRDefault="00670C6F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 w:rsidR="005C1ECC" w:rsidRPr="00670C6F">
        <w:rPr>
          <w:rFonts w:ascii="黑体" w:eastAsia="黑体" w:hAnsi="黑体" w:hint="eastAsia"/>
          <w:szCs w:val="32"/>
        </w:rPr>
        <w:t>项目单位绩效报告</w:t>
      </w:r>
      <w:r w:rsidRPr="00670C6F">
        <w:rPr>
          <w:rFonts w:ascii="黑体" w:eastAsia="黑体" w:hAnsi="黑体" w:hint="eastAsia"/>
          <w:szCs w:val="32"/>
        </w:rPr>
        <w:t>情况</w:t>
      </w:r>
    </w:p>
    <w:p w:rsidR="00D07FA6" w:rsidRPr="00670C6F" w:rsidRDefault="00D07FA6" w:rsidP="00670C6F">
      <w:pPr>
        <w:spacing w:line="560" w:lineRule="exact"/>
        <w:ind w:firstLineChars="200" w:firstLine="599"/>
        <w:outlineLvl w:val="0"/>
        <w:rPr>
          <w:szCs w:val="32"/>
        </w:rPr>
      </w:pPr>
      <w:r w:rsidRPr="00670C6F">
        <w:rPr>
          <w:rFonts w:hint="eastAsia"/>
          <w:szCs w:val="32"/>
        </w:rPr>
        <w:t>各街道统计站建立健全各项预算方案、财务管理制度和会计核算制度，</w:t>
      </w:r>
      <w:r w:rsidR="00B745F1" w:rsidRPr="00670C6F">
        <w:rPr>
          <w:rFonts w:hint="eastAsia"/>
          <w:szCs w:val="32"/>
        </w:rPr>
        <w:t>加强经费管理使用，</w:t>
      </w:r>
      <w:r w:rsidRPr="00670C6F">
        <w:rPr>
          <w:rFonts w:hint="eastAsia"/>
          <w:szCs w:val="32"/>
        </w:rPr>
        <w:t>此次绩效评价过程中未发现有截</w:t>
      </w:r>
      <w:r w:rsidRPr="00670C6F">
        <w:rPr>
          <w:rFonts w:hint="eastAsia"/>
          <w:szCs w:val="32"/>
        </w:rPr>
        <w:lastRenderedPageBreak/>
        <w:t>留、挤占或挪用项目资金情况。</w:t>
      </w:r>
    </w:p>
    <w:p w:rsidR="000738AC" w:rsidRPr="00670C6F" w:rsidRDefault="005C1ECC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670C6F">
        <w:rPr>
          <w:rFonts w:ascii="黑体" w:eastAsia="黑体" w:hAnsi="黑体" w:hint="eastAsia"/>
          <w:szCs w:val="32"/>
        </w:rPr>
        <w:t>三、绩效评价工作情况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（一）绩效评价目的</w:t>
      </w:r>
    </w:p>
    <w:p w:rsidR="000738AC" w:rsidRPr="00670C6F" w:rsidRDefault="005C1ECC" w:rsidP="00670C6F">
      <w:pPr>
        <w:spacing w:line="560" w:lineRule="exact"/>
        <w:ind w:firstLineChars="200" w:firstLine="599"/>
        <w:outlineLvl w:val="0"/>
        <w:rPr>
          <w:szCs w:val="32"/>
        </w:rPr>
      </w:pPr>
      <w:r w:rsidRPr="00670C6F">
        <w:rPr>
          <w:rFonts w:hint="eastAsia"/>
          <w:szCs w:val="32"/>
        </w:rPr>
        <w:t>为进一步加强预算绩效管理，强化支出责任，提高财政资金使用效率。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（二）绩效评价原则、评价指标体系、评价方法</w:t>
      </w:r>
    </w:p>
    <w:p w:rsidR="000738AC" w:rsidRPr="00670C6F" w:rsidRDefault="005C1ECC" w:rsidP="00670C6F">
      <w:pPr>
        <w:spacing w:line="560" w:lineRule="exact"/>
        <w:ind w:firstLineChars="200" w:firstLine="599"/>
        <w:outlineLvl w:val="0"/>
        <w:rPr>
          <w:szCs w:val="32"/>
        </w:rPr>
      </w:pPr>
      <w:r w:rsidRPr="00670C6F">
        <w:rPr>
          <w:rFonts w:hint="eastAsia"/>
          <w:szCs w:val="32"/>
        </w:rPr>
        <w:t>按《预算法》的规定，设立绩效评价体系及评价方法。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（三）绩效评价工作过程</w:t>
      </w:r>
    </w:p>
    <w:p w:rsidR="000738AC" w:rsidRPr="00670C6F" w:rsidRDefault="005C1ECC" w:rsidP="00670C6F">
      <w:pPr>
        <w:spacing w:line="560" w:lineRule="exact"/>
        <w:ind w:firstLineChars="200" w:firstLine="599"/>
        <w:outlineLvl w:val="0"/>
        <w:rPr>
          <w:szCs w:val="32"/>
        </w:rPr>
      </w:pPr>
      <w:r w:rsidRPr="00670C6F">
        <w:rPr>
          <w:rFonts w:hint="eastAsia"/>
          <w:szCs w:val="32"/>
        </w:rPr>
        <w:t>区统计局按照相关要求成立绩效评价工作领导小组，负责绩效评价工作的组织领导和具体实施，做好绩效评价的前期准备工作，包括拟定绩效评价方案，选取合适的绩效评价方式，设计绩效评价指标体系等。区统计局绩效评价领导小组按上级相关部门要求，积极开展绩效评价工作，保证工作按时完成。</w:t>
      </w:r>
    </w:p>
    <w:p w:rsidR="000738AC" w:rsidRPr="00670C6F" w:rsidRDefault="005C1ECC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670C6F">
        <w:rPr>
          <w:rFonts w:ascii="黑体" w:eastAsia="黑体" w:hAnsi="黑体" w:hint="eastAsia"/>
          <w:szCs w:val="32"/>
        </w:rPr>
        <w:t>四、绩效评价指标分析情况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（一）项目资金情况分析</w:t>
      </w:r>
    </w:p>
    <w:p w:rsidR="000738AC" w:rsidRPr="00FD66BE" w:rsidRDefault="005C1ECC" w:rsidP="00670C6F">
      <w:pPr>
        <w:spacing w:line="560" w:lineRule="exact"/>
        <w:ind w:firstLineChars="200" w:firstLine="599"/>
        <w:rPr>
          <w:rFonts w:ascii="Times New Roman" w:hAnsi="Times New Roman" w:cs="Times New Roman"/>
          <w:szCs w:val="32"/>
        </w:rPr>
      </w:pPr>
      <w:r w:rsidRPr="00FD66BE">
        <w:rPr>
          <w:rFonts w:ascii="Times New Roman" w:hAnsi="Times New Roman" w:cs="Times New Roman"/>
          <w:szCs w:val="32"/>
        </w:rPr>
        <w:t>1</w:t>
      </w:r>
      <w:r w:rsidR="00FD66BE" w:rsidRPr="00FD66BE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670C6F">
        <w:rPr>
          <w:rFonts w:ascii="Times New Roman" w:hAnsi="Times New Roman" w:cs="Times New Roman"/>
          <w:szCs w:val="32"/>
        </w:rPr>
        <w:t>项目资金到位情况分析</w:t>
      </w:r>
    </w:p>
    <w:p w:rsidR="001D318D" w:rsidRPr="00FD66BE" w:rsidRDefault="006F55F6" w:rsidP="00670C6F">
      <w:pPr>
        <w:spacing w:line="560" w:lineRule="exact"/>
        <w:ind w:firstLineChars="200" w:firstLine="599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szCs w:val="32"/>
        </w:rPr>
        <w:t>按照</w:t>
      </w:r>
      <w:r>
        <w:rPr>
          <w:rFonts w:ascii="Times New Roman" w:hAnsi="Times New Roman" w:cs="Times New Roman" w:hint="eastAsia"/>
          <w:szCs w:val="32"/>
        </w:rPr>
        <w:t>街道统计中心</w:t>
      </w:r>
      <w:r w:rsidR="001D318D" w:rsidRPr="00FD66BE">
        <w:rPr>
          <w:rFonts w:ascii="Times New Roman" w:hAnsi="Times New Roman" w:cs="Times New Roman"/>
          <w:szCs w:val="32"/>
        </w:rPr>
        <w:t>年初统计，</w:t>
      </w:r>
      <w:r w:rsidR="001D318D" w:rsidRPr="00FD66BE">
        <w:rPr>
          <w:rFonts w:ascii="Times New Roman" w:hAnsi="Times New Roman" w:cs="Times New Roman"/>
          <w:szCs w:val="32"/>
        </w:rPr>
        <w:t>201</w:t>
      </w:r>
      <w:r w:rsidR="00FD66BE" w:rsidRPr="00FD66BE">
        <w:rPr>
          <w:rFonts w:ascii="Times New Roman" w:hAnsi="Times New Roman" w:cs="Times New Roman"/>
          <w:szCs w:val="32"/>
        </w:rPr>
        <w:t>9</w:t>
      </w:r>
      <w:r w:rsidR="001D318D" w:rsidRPr="00FD66BE">
        <w:rPr>
          <w:rFonts w:ascii="Times New Roman" w:hAnsi="Times New Roman" w:cs="Times New Roman"/>
          <w:szCs w:val="32"/>
        </w:rPr>
        <w:t>年实际发生统计业务项目支出</w:t>
      </w:r>
      <w:r w:rsidR="00FD66BE" w:rsidRPr="00FD66BE">
        <w:rPr>
          <w:rFonts w:ascii="Times New Roman" w:hAnsi="Times New Roman" w:cs="Times New Roman"/>
          <w:szCs w:val="32"/>
        </w:rPr>
        <w:t>60000</w:t>
      </w:r>
      <w:r w:rsidR="001D318D" w:rsidRPr="00FD66BE">
        <w:rPr>
          <w:rFonts w:ascii="Times New Roman" w:hAnsi="Times New Roman" w:cs="Times New Roman"/>
          <w:szCs w:val="32"/>
        </w:rPr>
        <w:t>元，各项资金使用情</w:t>
      </w:r>
      <w:r w:rsidR="001D318D" w:rsidRPr="00FD66BE">
        <w:rPr>
          <w:rFonts w:ascii="Times New Roman" w:cs="Times New Roman"/>
          <w:szCs w:val="32"/>
        </w:rPr>
        <w:t>况</w:t>
      </w:r>
      <w:r w:rsidR="005B34AA" w:rsidRPr="00FD66BE">
        <w:rPr>
          <w:rFonts w:ascii="Times New Roman" w:cs="Times New Roman"/>
          <w:szCs w:val="32"/>
        </w:rPr>
        <w:t>准确</w:t>
      </w:r>
      <w:r w:rsidR="001D318D" w:rsidRPr="00FD66BE">
        <w:rPr>
          <w:rFonts w:ascii="Times New Roman" w:cs="Times New Roman"/>
          <w:szCs w:val="32"/>
        </w:rPr>
        <w:t>到位</w:t>
      </w:r>
      <w:r w:rsidR="005B34AA" w:rsidRPr="00FD66BE">
        <w:rPr>
          <w:rFonts w:ascii="Times New Roman" w:cs="Times New Roman"/>
          <w:szCs w:val="32"/>
        </w:rPr>
        <w:t>，</w:t>
      </w:r>
      <w:r w:rsidR="00653096" w:rsidRPr="00FD66BE">
        <w:rPr>
          <w:rFonts w:ascii="Times New Roman" w:hAnsi="仿宋_GB2312" w:cs="Times New Roman"/>
          <w:bCs/>
          <w:szCs w:val="32"/>
        </w:rPr>
        <w:t>未发现有截留、挤占或挪用项目资金情况。</w:t>
      </w:r>
    </w:p>
    <w:p w:rsidR="000738AC" w:rsidRPr="00FD66BE" w:rsidRDefault="005C1ECC" w:rsidP="00670C6F">
      <w:pPr>
        <w:spacing w:line="560" w:lineRule="exact"/>
        <w:ind w:firstLineChars="200" w:firstLine="599"/>
        <w:rPr>
          <w:rFonts w:ascii="Times New Roman" w:hAnsi="Times New Roman" w:cs="Times New Roman"/>
          <w:szCs w:val="32"/>
        </w:rPr>
      </w:pPr>
      <w:r w:rsidRPr="00FD66BE">
        <w:rPr>
          <w:rFonts w:ascii="Times New Roman" w:hAnsi="Times New Roman" w:cs="Times New Roman"/>
          <w:szCs w:val="32"/>
        </w:rPr>
        <w:t>2</w:t>
      </w:r>
      <w:r w:rsidR="00FD66BE" w:rsidRPr="00FD66BE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670C6F">
        <w:rPr>
          <w:rFonts w:ascii="Times New Roman" w:hAnsi="Times New Roman" w:cs="Times New Roman"/>
          <w:szCs w:val="32"/>
        </w:rPr>
        <w:t>项目资金使用情况分析</w:t>
      </w:r>
    </w:p>
    <w:p w:rsidR="001D318D" w:rsidRPr="001D318D" w:rsidRDefault="006F55F6" w:rsidP="00670C6F">
      <w:pPr>
        <w:spacing w:line="560" w:lineRule="exact"/>
        <w:ind w:firstLineChars="200" w:firstLine="599"/>
        <w:outlineLvl w:val="0"/>
        <w:rPr>
          <w:szCs w:val="32"/>
        </w:rPr>
      </w:pPr>
      <w:r>
        <w:rPr>
          <w:rFonts w:ascii="Times New Roman" w:hAnsi="Times New Roman" w:cs="Times New Roman" w:hint="eastAsia"/>
          <w:szCs w:val="32"/>
        </w:rPr>
        <w:t>街道统计中心</w:t>
      </w:r>
      <w:r w:rsidR="00B745F1">
        <w:rPr>
          <w:rFonts w:hint="eastAsia"/>
          <w:szCs w:val="32"/>
        </w:rPr>
        <w:t>业务费</w:t>
      </w:r>
      <w:r w:rsidR="001D318D">
        <w:rPr>
          <w:rFonts w:hint="eastAsia"/>
          <w:szCs w:val="32"/>
        </w:rPr>
        <w:t>包括开展各类业务培训、数据巡查、</w:t>
      </w:r>
      <w:r w:rsidR="00653096">
        <w:rPr>
          <w:rFonts w:hint="eastAsia"/>
          <w:szCs w:val="32"/>
        </w:rPr>
        <w:t>项目核查</w:t>
      </w:r>
      <w:r w:rsidR="001D318D">
        <w:rPr>
          <w:rFonts w:hint="eastAsia"/>
          <w:szCs w:val="32"/>
        </w:rPr>
        <w:t>、联系社区</w:t>
      </w:r>
      <w:r w:rsidR="002A759A">
        <w:rPr>
          <w:rFonts w:hint="eastAsia"/>
          <w:szCs w:val="32"/>
        </w:rPr>
        <w:t>、企业</w:t>
      </w:r>
      <w:r w:rsidR="001D318D">
        <w:rPr>
          <w:rFonts w:hint="eastAsia"/>
          <w:szCs w:val="32"/>
        </w:rPr>
        <w:t>等统计业务，</w:t>
      </w:r>
      <w:r w:rsidR="00B745F1">
        <w:rPr>
          <w:rFonts w:hint="eastAsia"/>
          <w:szCs w:val="32"/>
        </w:rPr>
        <w:t>资金使用规范合理，</w:t>
      </w:r>
      <w:r w:rsidR="002A759A">
        <w:rPr>
          <w:rFonts w:hint="eastAsia"/>
          <w:szCs w:val="32"/>
        </w:rPr>
        <w:t>管理严格，</w:t>
      </w:r>
      <w:r w:rsidR="001D318D">
        <w:rPr>
          <w:rFonts w:hint="eastAsia"/>
          <w:szCs w:val="32"/>
        </w:rPr>
        <w:t>有效保障了</w:t>
      </w:r>
      <w:r>
        <w:rPr>
          <w:rFonts w:ascii="Times New Roman" w:hAnsi="Times New Roman" w:cs="Times New Roman" w:hint="eastAsia"/>
          <w:szCs w:val="32"/>
        </w:rPr>
        <w:t>街道统计中心</w:t>
      </w:r>
      <w:r w:rsidR="001D318D">
        <w:rPr>
          <w:rFonts w:hint="eastAsia"/>
          <w:szCs w:val="32"/>
        </w:rPr>
        <w:t>业务工作的顺利开展。</w:t>
      </w:r>
    </w:p>
    <w:p w:rsidR="000738AC" w:rsidRPr="00FD66BE" w:rsidRDefault="005C1ECC" w:rsidP="00670C6F">
      <w:pPr>
        <w:spacing w:line="560" w:lineRule="exact"/>
        <w:ind w:firstLineChars="200" w:firstLine="599"/>
        <w:outlineLvl w:val="0"/>
        <w:rPr>
          <w:rFonts w:ascii="Times New Roman" w:hAnsi="Times New Roman" w:cs="Times New Roman"/>
          <w:szCs w:val="32"/>
        </w:rPr>
      </w:pPr>
      <w:r w:rsidRPr="00FD66BE">
        <w:rPr>
          <w:rFonts w:ascii="Times New Roman" w:hAnsi="Times New Roman" w:cs="Times New Roman"/>
          <w:szCs w:val="32"/>
        </w:rPr>
        <w:lastRenderedPageBreak/>
        <w:t>3</w:t>
      </w:r>
      <w:r w:rsidR="00FD66BE" w:rsidRPr="00FD66BE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670C6F">
        <w:rPr>
          <w:rFonts w:ascii="Times New Roman" w:hAnsi="Times New Roman" w:cs="Times New Roman"/>
          <w:szCs w:val="32"/>
        </w:rPr>
        <w:t>项目资金管理情况分析</w:t>
      </w:r>
    </w:p>
    <w:p w:rsidR="000738AC" w:rsidRDefault="005C1ECC" w:rsidP="00670C6F">
      <w:pPr>
        <w:spacing w:line="560" w:lineRule="exact"/>
        <w:ind w:firstLineChars="200" w:firstLine="599"/>
        <w:rPr>
          <w:rFonts w:ascii="黑体" w:eastAsia="黑体"/>
          <w:szCs w:val="32"/>
        </w:rPr>
      </w:pPr>
      <w:r w:rsidRPr="00FD66BE">
        <w:rPr>
          <w:rFonts w:ascii="Times New Roman" w:hAnsi="Times New Roman" w:cs="Times New Roman"/>
          <w:szCs w:val="32"/>
        </w:rPr>
        <w:t>从</w:t>
      </w:r>
      <w:r w:rsidR="001C3FE5" w:rsidRPr="00FD66BE">
        <w:rPr>
          <w:rFonts w:ascii="Times New Roman" w:hAnsi="Times New Roman" w:cs="Times New Roman"/>
          <w:szCs w:val="32"/>
        </w:rPr>
        <w:t>201</w:t>
      </w:r>
      <w:r w:rsidR="00FD66BE" w:rsidRPr="00FD66BE">
        <w:rPr>
          <w:rFonts w:ascii="Times New Roman" w:hAnsi="Times New Roman" w:cs="Times New Roman"/>
          <w:szCs w:val="32"/>
        </w:rPr>
        <w:t>9</w:t>
      </w:r>
      <w:r w:rsidRPr="00FD66BE">
        <w:rPr>
          <w:rFonts w:ascii="Times New Roman" w:hAnsi="Times New Roman" w:cs="Times New Roman"/>
          <w:szCs w:val="32"/>
        </w:rPr>
        <w:t>年</w:t>
      </w:r>
      <w:r w:rsidR="006F55F6">
        <w:rPr>
          <w:rFonts w:ascii="Times New Roman" w:hAnsi="Times New Roman" w:cs="Times New Roman" w:hint="eastAsia"/>
          <w:szCs w:val="32"/>
        </w:rPr>
        <w:t>街道统计中心</w:t>
      </w:r>
      <w:r w:rsidR="002A759A" w:rsidRPr="00FD66BE">
        <w:rPr>
          <w:rFonts w:ascii="Times New Roman" w:hAnsi="Times New Roman" w:cs="Times New Roman"/>
          <w:szCs w:val="32"/>
        </w:rPr>
        <w:t>业务</w:t>
      </w:r>
      <w:r w:rsidRPr="00FD66BE">
        <w:rPr>
          <w:rFonts w:ascii="Times New Roman" w:hAnsi="Times New Roman" w:cs="Times New Roman"/>
          <w:szCs w:val="32"/>
        </w:rPr>
        <w:t>经费使用情况看，项目资金使用严格按文件规</w:t>
      </w:r>
      <w:r>
        <w:rPr>
          <w:rFonts w:ascii="仿宋_GB2312" w:hint="eastAsia"/>
          <w:szCs w:val="32"/>
        </w:rPr>
        <w:t>定执行，做到专款专用，</w:t>
      </w:r>
      <w:r w:rsidR="002A759A">
        <w:rPr>
          <w:rFonts w:ascii="仿宋_GB2312" w:hint="eastAsia"/>
          <w:szCs w:val="32"/>
        </w:rPr>
        <w:t>有效促进了</w:t>
      </w:r>
      <w:r w:rsidR="006F55F6">
        <w:rPr>
          <w:rFonts w:ascii="Times New Roman" w:hAnsi="Times New Roman" w:cs="Times New Roman" w:hint="eastAsia"/>
          <w:szCs w:val="32"/>
        </w:rPr>
        <w:t>街道统计中心</w:t>
      </w:r>
      <w:r w:rsidR="002A759A">
        <w:rPr>
          <w:rFonts w:ascii="仿宋_GB2312" w:hint="eastAsia"/>
          <w:szCs w:val="32"/>
        </w:rPr>
        <w:t>统计业务的顺利开展</w:t>
      </w:r>
      <w:r>
        <w:rPr>
          <w:rFonts w:ascii="仿宋_GB2312" w:hint="eastAsia"/>
          <w:szCs w:val="32"/>
        </w:rPr>
        <w:t>。</w:t>
      </w:r>
      <w:r>
        <w:rPr>
          <w:rFonts w:ascii="仿宋_GB2312" w:hAnsi="宋体" w:hint="eastAsia"/>
          <w:szCs w:val="32"/>
        </w:rPr>
        <w:t>经核</w:t>
      </w:r>
      <w:r w:rsidR="00AA1AED">
        <w:rPr>
          <w:rFonts w:ascii="仿宋_GB2312" w:hAnsi="宋体" w:hint="eastAsia"/>
          <w:szCs w:val="32"/>
        </w:rPr>
        <w:t>实，各街道已将发放的统计业务经费全部用于统计业务项目支出</w:t>
      </w:r>
      <w:r>
        <w:rPr>
          <w:rFonts w:ascii="仿宋_GB2312" w:hAnsi="宋体" w:hint="eastAsia"/>
          <w:szCs w:val="32"/>
        </w:rPr>
        <w:t>。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（二）项目实施情况分析</w:t>
      </w:r>
    </w:p>
    <w:p w:rsidR="000738AC" w:rsidRPr="00FD66BE" w:rsidRDefault="005C1ECC" w:rsidP="00670C6F">
      <w:pPr>
        <w:topLinePunct/>
        <w:spacing w:line="560" w:lineRule="exact"/>
        <w:ind w:firstLineChars="200" w:firstLine="599"/>
        <w:rPr>
          <w:rFonts w:ascii="Times New Roman" w:hAnsi="Times New Roman" w:cs="Times New Roman"/>
          <w:color w:val="000000" w:themeColor="text1"/>
          <w:szCs w:val="32"/>
        </w:rPr>
      </w:pPr>
      <w:r w:rsidRPr="00FD66BE">
        <w:rPr>
          <w:rFonts w:ascii="Times New Roman" w:hAnsi="Times New Roman" w:cs="Times New Roman"/>
          <w:color w:val="000000" w:themeColor="text1"/>
          <w:szCs w:val="32"/>
        </w:rPr>
        <w:t>1</w:t>
      </w:r>
      <w:r w:rsidRPr="00FD66BE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="00670C6F">
        <w:rPr>
          <w:rFonts w:ascii="Times New Roman" w:hAnsi="Times New Roman" w:cs="Times New Roman"/>
          <w:color w:val="000000" w:themeColor="text1"/>
          <w:szCs w:val="32"/>
        </w:rPr>
        <w:t>项目组织情况分析</w:t>
      </w:r>
    </w:p>
    <w:p w:rsidR="004614C7" w:rsidRPr="00FD66BE" w:rsidRDefault="004614C7" w:rsidP="00670C6F">
      <w:pPr>
        <w:topLinePunct/>
        <w:spacing w:line="560" w:lineRule="exact"/>
        <w:ind w:firstLineChars="200" w:firstLine="599"/>
        <w:rPr>
          <w:rFonts w:ascii="Times New Roman" w:hAnsi="Times New Roman" w:cs="Times New Roman"/>
          <w:color w:val="000000" w:themeColor="text1"/>
          <w:szCs w:val="32"/>
        </w:rPr>
      </w:pPr>
      <w:r w:rsidRPr="00FD66BE">
        <w:rPr>
          <w:rFonts w:ascii="Times New Roman" w:hAnsi="Times New Roman" w:cs="Times New Roman"/>
          <w:szCs w:val="32"/>
        </w:rPr>
        <w:t>我局主要职能职责为做好呈贡区实际管辖范围的工业、建筑业、批发和零售业、住宿和餐饮业、房地产业、服务业等专业统计工作</w:t>
      </w:r>
      <w:r w:rsidR="008922D1" w:rsidRPr="00FD66BE">
        <w:rPr>
          <w:rFonts w:ascii="Times New Roman" w:hAnsi="Times New Roman" w:cs="Times New Roman"/>
          <w:szCs w:val="32"/>
        </w:rPr>
        <w:t>。各街道统计业务项目经费的及时到位及规范使用，切实保障了我单位基础统计</w:t>
      </w:r>
      <w:r w:rsidR="00FD1553" w:rsidRPr="00FD66BE">
        <w:rPr>
          <w:rFonts w:ascii="Times New Roman" w:hAnsi="Times New Roman" w:cs="Times New Roman"/>
          <w:szCs w:val="32"/>
        </w:rPr>
        <w:t>数据</w:t>
      </w:r>
      <w:r w:rsidR="00FD1553" w:rsidRPr="00FD66BE">
        <w:rPr>
          <w:rFonts w:ascii="Times New Roman" w:cs="Times New Roman"/>
          <w:szCs w:val="32"/>
        </w:rPr>
        <w:t>搜集、整理、上报等</w:t>
      </w:r>
      <w:r w:rsidR="008922D1" w:rsidRPr="00FD66BE">
        <w:rPr>
          <w:rFonts w:ascii="Times New Roman" w:hAnsi="Times New Roman" w:cs="Times New Roman"/>
          <w:szCs w:val="32"/>
        </w:rPr>
        <w:t>工作的顺利开展。</w:t>
      </w:r>
    </w:p>
    <w:p w:rsidR="000738AC" w:rsidRDefault="005C1ECC" w:rsidP="00670C6F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 w:rsidRPr="00FD66BE">
        <w:rPr>
          <w:rFonts w:ascii="Times New Roman" w:hAnsi="Times New Roman" w:cs="Times New Roman"/>
          <w:szCs w:val="32"/>
        </w:rPr>
        <w:t>2</w:t>
      </w:r>
      <w:r w:rsidR="00FD66BE" w:rsidRPr="00FD66BE">
        <w:rPr>
          <w:rFonts w:ascii="仿宋_GB2312" w:hAnsi="Times New Roman" w:cs="Times New Roman" w:hint="eastAsia"/>
          <w:color w:val="000000" w:themeColor="text1"/>
          <w:szCs w:val="32"/>
        </w:rPr>
        <w:t>.</w:t>
      </w:r>
      <w:r w:rsidRPr="00FD66BE">
        <w:rPr>
          <w:rFonts w:ascii="Times New Roman" w:hAnsi="Times New Roman" w:cs="Times New Roman"/>
          <w:szCs w:val="32"/>
        </w:rPr>
        <w:t>项</w:t>
      </w:r>
      <w:r w:rsidR="00670C6F">
        <w:rPr>
          <w:rFonts w:ascii="仿宋_GB2312" w:hint="eastAsia"/>
          <w:szCs w:val="32"/>
        </w:rPr>
        <w:t>目管理情况分析</w:t>
      </w:r>
    </w:p>
    <w:p w:rsidR="00255F6B" w:rsidRPr="00255F6B" w:rsidRDefault="00255F6B" w:rsidP="00670C6F">
      <w:pPr>
        <w:spacing w:line="560" w:lineRule="exact"/>
        <w:ind w:firstLineChars="200" w:firstLine="599"/>
        <w:outlineLvl w:val="0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>为充分发挥各</w:t>
      </w:r>
      <w:r w:rsidR="006F55F6">
        <w:rPr>
          <w:rFonts w:ascii="Times New Roman" w:hAnsi="Times New Roman" w:cs="Times New Roman" w:hint="eastAsia"/>
          <w:szCs w:val="32"/>
        </w:rPr>
        <w:t>街道统计中心</w:t>
      </w:r>
      <w:r>
        <w:rPr>
          <w:rFonts w:ascii="仿宋_GB2312" w:hint="eastAsia"/>
          <w:szCs w:val="32"/>
        </w:rPr>
        <w:t>的职能职责，夯实统计基层基础，确保各主要经济指标数据质量，提高统计服务水平，</w:t>
      </w:r>
      <w:r w:rsidR="007B0A2C">
        <w:rPr>
          <w:rFonts w:ascii="仿宋_GB2312" w:hint="eastAsia"/>
          <w:szCs w:val="32"/>
        </w:rPr>
        <w:t>我单位</w:t>
      </w:r>
      <w:r w:rsidR="00AF3917">
        <w:rPr>
          <w:rFonts w:ascii="仿宋_GB2312" w:hint="eastAsia"/>
          <w:szCs w:val="32"/>
        </w:rPr>
        <w:t>加强资金管理力度，</w:t>
      </w:r>
      <w:r w:rsidR="007D283E">
        <w:rPr>
          <w:rFonts w:ascii="仿宋_GB2312" w:hint="eastAsia"/>
          <w:szCs w:val="32"/>
        </w:rPr>
        <w:t>要求</w:t>
      </w:r>
      <w:r w:rsidR="006F55F6">
        <w:rPr>
          <w:rFonts w:ascii="Times New Roman" w:hAnsi="Times New Roman" w:cs="Times New Roman" w:hint="eastAsia"/>
          <w:szCs w:val="32"/>
        </w:rPr>
        <w:t>街道统计中心各工作人员</w:t>
      </w:r>
      <w:r w:rsidR="007D283E">
        <w:rPr>
          <w:rFonts w:ascii="仿宋_GB2312" w:hint="eastAsia"/>
          <w:szCs w:val="32"/>
        </w:rPr>
        <w:t>深入学习财务制度和资金使用管理办法，提高思想认识和节约意识，确保经费</w:t>
      </w:r>
      <w:r>
        <w:rPr>
          <w:rFonts w:ascii="仿宋_GB2312" w:hint="eastAsia"/>
          <w:szCs w:val="32"/>
        </w:rPr>
        <w:t>使用严格按文件规定执行，做到</w:t>
      </w:r>
      <w:r w:rsidR="007D283E">
        <w:rPr>
          <w:rFonts w:ascii="仿宋_GB2312" w:hint="eastAsia"/>
          <w:szCs w:val="32"/>
        </w:rPr>
        <w:t>核拨发放，</w:t>
      </w:r>
      <w:r>
        <w:rPr>
          <w:rFonts w:ascii="仿宋_GB2312" w:hint="eastAsia"/>
          <w:szCs w:val="32"/>
        </w:rPr>
        <w:t>专款专用</w:t>
      </w:r>
      <w:r w:rsidR="007D283E">
        <w:rPr>
          <w:rFonts w:ascii="仿宋_GB2312" w:hint="eastAsia"/>
          <w:szCs w:val="32"/>
        </w:rPr>
        <w:t>。</w:t>
      </w:r>
    </w:p>
    <w:p w:rsidR="000738AC" w:rsidRPr="00670C6F" w:rsidRDefault="00670C6F" w:rsidP="00670C6F">
      <w:pPr>
        <w:spacing w:line="560" w:lineRule="exact"/>
        <w:ind w:firstLineChars="200" w:firstLine="599"/>
        <w:outlineLvl w:val="0"/>
        <w:rPr>
          <w:rFonts w:ascii="楷体_GB2312" w:eastAsia="楷体_GB2312"/>
          <w:szCs w:val="32"/>
        </w:rPr>
      </w:pPr>
      <w:r w:rsidRPr="00670C6F">
        <w:rPr>
          <w:rFonts w:ascii="楷体_GB2312" w:eastAsia="楷体_GB2312" w:hint="eastAsia"/>
          <w:szCs w:val="32"/>
        </w:rPr>
        <w:t>（三）项目绩效情况分析</w:t>
      </w:r>
    </w:p>
    <w:p w:rsidR="000738AC" w:rsidRDefault="005C1ECC" w:rsidP="00670C6F">
      <w:pPr>
        <w:spacing w:line="560" w:lineRule="exact"/>
        <w:ind w:firstLineChars="200" w:firstLine="599"/>
        <w:rPr>
          <w:rFonts w:ascii="仿宋_GB2312"/>
          <w:szCs w:val="32"/>
        </w:rPr>
      </w:pPr>
      <w:r w:rsidRPr="00FD66BE">
        <w:rPr>
          <w:rFonts w:ascii="Times New Roman" w:hAnsi="Times New Roman" w:cs="Times New Roman"/>
          <w:color w:val="000000" w:themeColor="text1"/>
          <w:szCs w:val="32"/>
        </w:rPr>
        <w:t>1</w:t>
      </w:r>
      <w:r w:rsidRPr="00255F6B">
        <w:rPr>
          <w:rFonts w:ascii="仿宋_GB2312"/>
          <w:color w:val="000000" w:themeColor="text1"/>
          <w:szCs w:val="32"/>
        </w:rPr>
        <w:t>.</w:t>
      </w:r>
      <w:r w:rsidRPr="00255F6B">
        <w:rPr>
          <w:rFonts w:ascii="仿宋_GB2312" w:hint="eastAsia"/>
          <w:color w:val="000000" w:themeColor="text1"/>
          <w:szCs w:val="32"/>
        </w:rPr>
        <w:t>项目经济性分析</w:t>
      </w:r>
    </w:p>
    <w:p w:rsidR="00255F6B" w:rsidRPr="00FD66BE" w:rsidRDefault="00255F6B" w:rsidP="00670C6F">
      <w:pPr>
        <w:spacing w:line="560" w:lineRule="exact"/>
        <w:ind w:firstLineChars="200" w:firstLine="599"/>
        <w:rPr>
          <w:rFonts w:ascii="仿宋_GB2312"/>
          <w:szCs w:val="32"/>
        </w:rPr>
      </w:pPr>
      <w:r w:rsidRPr="00FD66BE">
        <w:rPr>
          <w:rFonts w:ascii="Times New Roman" w:hAnsi="Times New Roman" w:cs="Times New Roman"/>
          <w:szCs w:val="32"/>
        </w:rPr>
        <w:t>201</w:t>
      </w:r>
      <w:r w:rsidR="00FD66BE" w:rsidRPr="00FD66BE">
        <w:rPr>
          <w:rFonts w:ascii="Times New Roman" w:hAnsi="Times New Roman" w:cs="Times New Roman"/>
          <w:szCs w:val="32"/>
        </w:rPr>
        <w:t>9</w:t>
      </w:r>
      <w:r w:rsidRPr="00FD66BE">
        <w:rPr>
          <w:rFonts w:ascii="Times New Roman" w:hAnsi="Times New Roman" w:cs="Times New Roman"/>
          <w:szCs w:val="32"/>
        </w:rPr>
        <w:t>年区财政拨付经费</w:t>
      </w:r>
      <w:r w:rsidRPr="00FD66BE">
        <w:rPr>
          <w:rFonts w:ascii="Times New Roman" w:hAnsi="Times New Roman" w:cs="Times New Roman"/>
          <w:szCs w:val="32"/>
        </w:rPr>
        <w:t>6</w:t>
      </w:r>
      <w:r w:rsidR="00FD66BE" w:rsidRPr="00FD66BE">
        <w:rPr>
          <w:rFonts w:ascii="Times New Roman" w:hAnsi="Times New Roman" w:cs="Times New Roman"/>
          <w:szCs w:val="32"/>
        </w:rPr>
        <w:t>0000</w:t>
      </w:r>
      <w:r w:rsidRPr="00FD66BE">
        <w:rPr>
          <w:rFonts w:ascii="Times New Roman" w:hAnsi="Times New Roman" w:cs="Times New Roman"/>
          <w:szCs w:val="32"/>
        </w:rPr>
        <w:t>元，我单位各</w:t>
      </w:r>
      <w:r w:rsidR="006F55F6">
        <w:rPr>
          <w:rFonts w:ascii="Times New Roman" w:hAnsi="Times New Roman" w:cs="Times New Roman" w:hint="eastAsia"/>
          <w:szCs w:val="32"/>
        </w:rPr>
        <w:t>街道统计中心</w:t>
      </w:r>
      <w:r w:rsidRPr="00FD66BE">
        <w:rPr>
          <w:rFonts w:ascii="Times New Roman" w:hAnsi="Times New Roman" w:cs="Times New Roman"/>
          <w:szCs w:val="32"/>
        </w:rPr>
        <w:t>实际统计业务项目支出</w:t>
      </w:r>
      <w:r w:rsidR="00FD66BE">
        <w:rPr>
          <w:rFonts w:ascii="Times New Roman" w:hAnsi="Times New Roman" w:cs="Times New Roman"/>
          <w:szCs w:val="32"/>
        </w:rPr>
        <w:t>59999</w:t>
      </w:r>
      <w:r w:rsidR="00FD66BE">
        <w:rPr>
          <w:rFonts w:ascii="仿宋_GB2312" w:hAnsi="Times New Roman" w:cs="Times New Roman" w:hint="eastAsia"/>
          <w:szCs w:val="32"/>
        </w:rPr>
        <w:t>.</w:t>
      </w:r>
      <w:r w:rsidR="00FD66BE" w:rsidRPr="00FD66BE">
        <w:rPr>
          <w:rFonts w:ascii="Times New Roman" w:hAnsi="Times New Roman" w:cs="Times New Roman"/>
          <w:szCs w:val="32"/>
        </w:rPr>
        <w:t>39</w:t>
      </w:r>
      <w:r w:rsidRPr="00FD66BE">
        <w:rPr>
          <w:rFonts w:ascii="Times New Roman" w:hAnsi="Times New Roman" w:cs="Times New Roman"/>
          <w:szCs w:val="32"/>
        </w:rPr>
        <w:t>元</w:t>
      </w:r>
      <w:r w:rsidR="001B1126">
        <w:rPr>
          <w:rFonts w:ascii="Times New Roman" w:hAnsi="Times New Roman" w:cs="Times New Roman" w:hint="eastAsia"/>
          <w:szCs w:val="32"/>
        </w:rPr>
        <w:t>，使用率为</w:t>
      </w:r>
      <w:r w:rsidR="001B1126">
        <w:rPr>
          <w:rFonts w:ascii="Times New Roman" w:hAnsi="Times New Roman" w:cs="Times New Roman" w:hint="eastAsia"/>
          <w:szCs w:val="32"/>
        </w:rPr>
        <w:t>99.99%</w:t>
      </w:r>
      <w:r w:rsidR="001B1126">
        <w:rPr>
          <w:rFonts w:ascii="Times New Roman" w:hAnsi="Times New Roman" w:cs="Times New Roman" w:hint="eastAsia"/>
          <w:szCs w:val="32"/>
        </w:rPr>
        <w:t>，剩余部分年底由区财政收回</w:t>
      </w:r>
      <w:r w:rsidRPr="00FD66BE">
        <w:rPr>
          <w:rFonts w:ascii="Times New Roman" w:hAnsi="Times New Roman" w:cs="Times New Roman"/>
          <w:szCs w:val="32"/>
        </w:rPr>
        <w:t>。</w:t>
      </w:r>
      <w:r w:rsidRPr="00FD66BE">
        <w:rPr>
          <w:rFonts w:ascii="Times New Roman" w:cs="Times New Roman"/>
          <w:szCs w:val="32"/>
        </w:rPr>
        <w:t>其中包括开展各类业务培训、数据</w:t>
      </w:r>
      <w:r>
        <w:rPr>
          <w:rFonts w:hint="eastAsia"/>
          <w:szCs w:val="32"/>
        </w:rPr>
        <w:t>巡查、</w:t>
      </w:r>
      <w:r w:rsidR="00865733">
        <w:rPr>
          <w:rFonts w:hint="eastAsia"/>
          <w:szCs w:val="32"/>
        </w:rPr>
        <w:t>项目核查</w:t>
      </w:r>
      <w:r>
        <w:rPr>
          <w:rFonts w:hint="eastAsia"/>
          <w:szCs w:val="32"/>
        </w:rPr>
        <w:t>、联系社区</w:t>
      </w:r>
      <w:r w:rsidR="00DF53B6">
        <w:rPr>
          <w:rFonts w:hint="eastAsia"/>
          <w:szCs w:val="32"/>
        </w:rPr>
        <w:t>、联系报表企业</w:t>
      </w:r>
      <w:r>
        <w:rPr>
          <w:rFonts w:hint="eastAsia"/>
          <w:szCs w:val="32"/>
        </w:rPr>
        <w:t>等统计业务。各项资金的准确</w:t>
      </w:r>
      <w:r>
        <w:rPr>
          <w:rFonts w:hint="eastAsia"/>
          <w:szCs w:val="32"/>
        </w:rPr>
        <w:lastRenderedPageBreak/>
        <w:t>到位确保了统计工作的</w:t>
      </w:r>
      <w:r w:rsidR="00E65315">
        <w:rPr>
          <w:rFonts w:hint="eastAsia"/>
          <w:szCs w:val="32"/>
        </w:rPr>
        <w:t>有序</w:t>
      </w:r>
      <w:r w:rsidR="0065342A">
        <w:rPr>
          <w:rFonts w:hint="eastAsia"/>
          <w:szCs w:val="32"/>
        </w:rPr>
        <w:t>进行</w:t>
      </w:r>
      <w:r>
        <w:rPr>
          <w:rFonts w:hint="eastAsia"/>
          <w:szCs w:val="32"/>
        </w:rPr>
        <w:t>。</w:t>
      </w:r>
    </w:p>
    <w:p w:rsidR="000738AC" w:rsidRDefault="005C1ECC" w:rsidP="00670C6F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 w:rsidRPr="00FD66BE">
        <w:rPr>
          <w:rFonts w:ascii="Times New Roman" w:hAnsi="Times New Roman" w:cs="Times New Roman"/>
          <w:szCs w:val="32"/>
        </w:rPr>
        <w:t>2</w:t>
      </w:r>
      <w:r>
        <w:rPr>
          <w:rFonts w:ascii="仿宋_GB2312"/>
          <w:szCs w:val="32"/>
        </w:rPr>
        <w:t>.</w:t>
      </w:r>
      <w:r w:rsidR="00670C6F">
        <w:rPr>
          <w:rFonts w:ascii="仿宋_GB2312" w:hint="eastAsia"/>
          <w:szCs w:val="32"/>
        </w:rPr>
        <w:t>项目的效率性分析</w:t>
      </w:r>
    </w:p>
    <w:p w:rsidR="000738AC" w:rsidRDefault="00AD03EB" w:rsidP="00670C6F">
      <w:pPr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项目资金使用严格按文件规定执行，做到专款专用，按时核拨发放。各街道</w:t>
      </w:r>
      <w:r w:rsidR="005C1ECC">
        <w:rPr>
          <w:rFonts w:ascii="仿宋_GB2312" w:hint="eastAsia"/>
          <w:szCs w:val="32"/>
        </w:rPr>
        <w:t>专职统计人员职能职责明确，相关工作积极开展，</w:t>
      </w:r>
      <w:r w:rsidR="00DF53B6">
        <w:rPr>
          <w:rFonts w:ascii="仿宋_GB2312" w:hint="eastAsia"/>
          <w:szCs w:val="32"/>
        </w:rPr>
        <w:t>各街道统计工作</w:t>
      </w:r>
      <w:r w:rsidR="005C1ECC">
        <w:rPr>
          <w:rFonts w:ascii="仿宋_GB2312" w:hint="eastAsia"/>
          <w:szCs w:val="32"/>
        </w:rPr>
        <w:t>有序推进。</w:t>
      </w:r>
    </w:p>
    <w:p w:rsidR="000738AC" w:rsidRDefault="005C1ECC" w:rsidP="00670C6F">
      <w:pPr>
        <w:spacing w:line="560" w:lineRule="exact"/>
        <w:ind w:firstLineChars="200" w:firstLine="599"/>
        <w:outlineLvl w:val="0"/>
        <w:rPr>
          <w:rFonts w:ascii="仿宋_GB2312" w:hAnsi="微软雅黑" w:cs="Tahoma"/>
          <w:color w:val="000000" w:themeColor="text1"/>
          <w:kern w:val="36"/>
          <w:szCs w:val="32"/>
        </w:rPr>
      </w:pPr>
      <w:r w:rsidRPr="00FD66BE">
        <w:rPr>
          <w:rFonts w:ascii="Times New Roman" w:hAnsi="Times New Roman" w:cs="Times New Roman"/>
          <w:szCs w:val="32"/>
        </w:rPr>
        <w:t>3</w:t>
      </w:r>
      <w:r>
        <w:rPr>
          <w:rFonts w:ascii="仿宋_GB2312"/>
          <w:szCs w:val="32"/>
        </w:rPr>
        <w:t>.</w:t>
      </w:r>
      <w:r w:rsidR="0087741B">
        <w:rPr>
          <w:rFonts w:ascii="仿宋_GB2312" w:hint="eastAsia"/>
          <w:szCs w:val="32"/>
        </w:rPr>
        <w:t>项目的效益性分析</w:t>
      </w:r>
    </w:p>
    <w:p w:rsidR="00257ACC" w:rsidRPr="00257ACC" w:rsidRDefault="00257ACC" w:rsidP="00670C6F">
      <w:pPr>
        <w:spacing w:line="560" w:lineRule="exact"/>
        <w:ind w:firstLineChars="200" w:firstLine="599"/>
        <w:outlineLvl w:val="0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szCs w:val="32"/>
        </w:rPr>
        <w:t>统计基层基础工作是统计工作的基石和根基。各项业务资金的准确及时到位，有助于加强街道统计调查工作，夯实基层统计队伍建设，不断提高数据质量，</w:t>
      </w:r>
      <w:r>
        <w:rPr>
          <w:szCs w:val="32"/>
        </w:rPr>
        <w:t>推进</w:t>
      </w:r>
      <w:r>
        <w:rPr>
          <w:rFonts w:hint="eastAsia"/>
          <w:szCs w:val="32"/>
        </w:rPr>
        <w:t>呈贡</w:t>
      </w:r>
      <w:r>
        <w:rPr>
          <w:szCs w:val="32"/>
        </w:rPr>
        <w:t>区社区</w:t>
      </w:r>
      <w:r>
        <w:rPr>
          <w:rFonts w:hint="eastAsia"/>
          <w:szCs w:val="32"/>
        </w:rPr>
        <w:t>统计</w:t>
      </w:r>
      <w:r>
        <w:rPr>
          <w:szCs w:val="32"/>
        </w:rPr>
        <w:t>工作者职业化、专业化进程，构建</w:t>
      </w:r>
      <w:r>
        <w:rPr>
          <w:rFonts w:hint="eastAsia"/>
          <w:szCs w:val="32"/>
        </w:rPr>
        <w:t>统计</w:t>
      </w:r>
      <w:r>
        <w:rPr>
          <w:szCs w:val="32"/>
        </w:rPr>
        <w:t>工作人才队伍体系，推动</w:t>
      </w:r>
      <w:r>
        <w:rPr>
          <w:rFonts w:hint="eastAsia"/>
          <w:szCs w:val="32"/>
        </w:rPr>
        <w:t>统计工作</w:t>
      </w:r>
      <w:r>
        <w:rPr>
          <w:szCs w:val="32"/>
        </w:rPr>
        <w:t>现代化发展</w:t>
      </w:r>
      <w:r>
        <w:rPr>
          <w:rFonts w:hint="eastAsia"/>
          <w:szCs w:val="32"/>
        </w:rPr>
        <w:t>，</w:t>
      </w:r>
      <w:r w:rsidRPr="0087741B">
        <w:rPr>
          <w:rFonts w:ascii="仿宋_GB2312" w:hAnsi="微软雅黑" w:cs="Tahoma" w:hint="eastAsia"/>
          <w:color w:val="000000" w:themeColor="text1"/>
          <w:kern w:val="36"/>
          <w:szCs w:val="32"/>
        </w:rPr>
        <w:t>进一步提高了统计数据质量，为区委、区政府决策提供更加有力的数据支撑。</w:t>
      </w:r>
    </w:p>
    <w:p w:rsidR="000738AC" w:rsidRPr="00670C6F" w:rsidRDefault="00670C6F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670C6F">
        <w:rPr>
          <w:rFonts w:ascii="黑体" w:eastAsia="黑体" w:hAnsi="黑体" w:hint="eastAsia"/>
          <w:szCs w:val="32"/>
        </w:rPr>
        <w:t>五、综合评价情况及评价结论</w:t>
      </w:r>
    </w:p>
    <w:p w:rsidR="00255F6B" w:rsidRDefault="006F55F6" w:rsidP="00670C6F">
      <w:pPr>
        <w:topLinePunct/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Times New Roman" w:hAnsi="Times New Roman" w:cs="Times New Roman" w:hint="eastAsia"/>
          <w:szCs w:val="32"/>
        </w:rPr>
        <w:t>街道统计中心</w:t>
      </w:r>
      <w:r w:rsidR="00255F6B">
        <w:rPr>
          <w:rFonts w:ascii="仿宋_GB2312" w:hint="eastAsia"/>
          <w:szCs w:val="32"/>
        </w:rPr>
        <w:t>业务</w:t>
      </w:r>
      <w:r w:rsidR="00255F6B" w:rsidRPr="0087741B">
        <w:rPr>
          <w:rFonts w:ascii="仿宋_GB2312"/>
          <w:szCs w:val="32"/>
        </w:rPr>
        <w:t>项目支出</w:t>
      </w:r>
      <w:r w:rsidR="00255F6B">
        <w:rPr>
          <w:rFonts w:ascii="仿宋_GB2312" w:hint="eastAsia"/>
          <w:szCs w:val="32"/>
        </w:rPr>
        <w:t>经费专项立项依据充分，严格按市政府明确的标准执行。对于所需资金的项目，我局申请拨付及时，</w:t>
      </w:r>
      <w:r>
        <w:rPr>
          <w:rFonts w:ascii="Times New Roman" w:hAnsi="Times New Roman" w:cs="Times New Roman" w:hint="eastAsia"/>
          <w:szCs w:val="32"/>
        </w:rPr>
        <w:t>街道统计中心</w:t>
      </w:r>
      <w:r w:rsidR="00DF53B6">
        <w:rPr>
          <w:rFonts w:ascii="仿宋_GB2312" w:hint="eastAsia"/>
          <w:szCs w:val="32"/>
        </w:rPr>
        <w:t>科学合理支出，</w:t>
      </w:r>
      <w:r w:rsidR="00255F6B">
        <w:rPr>
          <w:rFonts w:ascii="仿宋_GB2312" w:hint="eastAsia"/>
          <w:szCs w:val="32"/>
        </w:rPr>
        <w:t>无滞留、闲置等现象。</w:t>
      </w:r>
      <w:r>
        <w:rPr>
          <w:rFonts w:ascii="Times New Roman" w:hAnsi="Times New Roman" w:cs="Times New Roman" w:hint="eastAsia"/>
          <w:szCs w:val="32"/>
        </w:rPr>
        <w:t>街道统计中心</w:t>
      </w:r>
      <w:r w:rsidR="00DF53B6">
        <w:rPr>
          <w:rFonts w:ascii="仿宋_GB2312" w:hint="eastAsia"/>
          <w:szCs w:val="32"/>
        </w:rPr>
        <w:t>业务费用</w:t>
      </w:r>
      <w:r w:rsidR="00255F6B">
        <w:rPr>
          <w:rFonts w:ascii="仿宋_GB2312" w:hint="eastAsia"/>
          <w:szCs w:val="32"/>
        </w:rPr>
        <w:t>使用</w:t>
      </w:r>
      <w:r w:rsidR="00DF53B6">
        <w:rPr>
          <w:rFonts w:ascii="仿宋_GB2312" w:hint="eastAsia"/>
          <w:szCs w:val="32"/>
        </w:rPr>
        <w:t>规范合理。</w:t>
      </w:r>
      <w:r w:rsidR="00255F6B">
        <w:rPr>
          <w:rFonts w:ascii="仿宋_GB2312" w:hint="eastAsia"/>
          <w:szCs w:val="32"/>
        </w:rPr>
        <w:t>无截留、挪用等现象，自评等级优秀。</w:t>
      </w:r>
    </w:p>
    <w:p w:rsidR="000738AC" w:rsidRPr="00670C6F" w:rsidRDefault="00670C6F" w:rsidP="00670C6F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</w:t>
      </w:r>
      <w:r w:rsidRPr="00670C6F">
        <w:rPr>
          <w:rFonts w:ascii="黑体" w:eastAsia="黑体" w:hAnsi="黑体" w:hint="eastAsia"/>
          <w:szCs w:val="32"/>
        </w:rPr>
        <w:t>主要经验及做法、存在的问题和建议</w:t>
      </w:r>
    </w:p>
    <w:p w:rsidR="00FD66BE" w:rsidRPr="00670C6F" w:rsidRDefault="006F55F6" w:rsidP="00670C6F">
      <w:pPr>
        <w:topLinePunct/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Times New Roman" w:hAnsi="Times New Roman" w:cs="Times New Roman" w:hint="eastAsia"/>
          <w:szCs w:val="32"/>
        </w:rPr>
        <w:t>街道统计中心</w:t>
      </w:r>
      <w:r w:rsidR="00DF53B6">
        <w:rPr>
          <w:rFonts w:ascii="仿宋_GB2312" w:hint="eastAsia"/>
          <w:szCs w:val="32"/>
        </w:rPr>
        <w:t>业务费使用项目较多，主要以围绕基层统计业务工作为宗旨，</w:t>
      </w:r>
      <w:r w:rsidR="000067F3">
        <w:rPr>
          <w:rFonts w:ascii="仿宋_GB2312" w:hint="eastAsia"/>
          <w:szCs w:val="32"/>
        </w:rPr>
        <w:t>本着科学合理，规范节约的原则进行项目支出，项目经费主要用于</w:t>
      </w:r>
      <w:r w:rsidR="00DF53B6">
        <w:rPr>
          <w:rFonts w:ascii="仿宋_GB2312" w:hint="eastAsia"/>
          <w:szCs w:val="32"/>
        </w:rPr>
        <w:t>农业、工业、投资、房地产、建筑业、商贸业、住户调查、各类业务培训和数据巡查、项目清理审核</w:t>
      </w:r>
      <w:r w:rsidR="000067F3">
        <w:rPr>
          <w:rFonts w:ascii="仿宋_GB2312" w:hint="eastAsia"/>
          <w:szCs w:val="32"/>
        </w:rPr>
        <w:t>等。我局</w:t>
      </w:r>
      <w:r w:rsidR="005C1ECC" w:rsidRPr="00670C6F">
        <w:rPr>
          <w:rFonts w:ascii="仿宋_GB2312" w:hint="eastAsia"/>
          <w:szCs w:val="32"/>
        </w:rPr>
        <w:t>项</w:t>
      </w:r>
      <w:r w:rsidR="005C1ECC" w:rsidRPr="00670C6F">
        <w:rPr>
          <w:rFonts w:ascii="仿宋_GB2312" w:hint="eastAsia"/>
          <w:szCs w:val="32"/>
        </w:rPr>
        <w:lastRenderedPageBreak/>
        <w:t>目支出绩效评价运行实践经验还欠缺，相关制度建设还有待进一步加强。</w:t>
      </w:r>
      <w:r w:rsidR="000067F3" w:rsidRPr="00670C6F">
        <w:rPr>
          <w:rFonts w:ascii="仿宋_GB2312" w:hint="eastAsia"/>
          <w:szCs w:val="32"/>
        </w:rPr>
        <w:t>下步工作中，我局将</w:t>
      </w:r>
      <w:r w:rsidR="00C030F3" w:rsidRPr="00670C6F">
        <w:rPr>
          <w:rFonts w:ascii="仿宋_GB2312" w:hint="eastAsia"/>
          <w:szCs w:val="32"/>
        </w:rPr>
        <w:t>积极与各街道对接，</w:t>
      </w:r>
      <w:r w:rsidR="000067F3" w:rsidRPr="00670C6F">
        <w:rPr>
          <w:rFonts w:ascii="仿宋_GB2312" w:hint="eastAsia"/>
          <w:szCs w:val="32"/>
        </w:rPr>
        <w:t>深入基层了解具体情况，虚心向先进的部委办局学习，</w:t>
      </w:r>
      <w:bookmarkStart w:id="0" w:name="_GoBack"/>
      <w:bookmarkEnd w:id="0"/>
      <w:r w:rsidR="00FD66BE" w:rsidRPr="00670C6F">
        <w:rPr>
          <w:rFonts w:ascii="仿宋_GB2312" w:hint="eastAsia"/>
          <w:szCs w:val="32"/>
        </w:rPr>
        <w:t>进一步提高财政资金的使用效益。</w:t>
      </w:r>
    </w:p>
    <w:p w:rsidR="00FD66BE" w:rsidRDefault="00FD66BE" w:rsidP="00670C6F">
      <w:pPr>
        <w:spacing w:line="560" w:lineRule="exact"/>
        <w:ind w:firstLineChars="200" w:firstLine="599"/>
        <w:rPr>
          <w:rFonts w:ascii="仿宋_GB2312"/>
          <w:bCs/>
          <w:szCs w:val="32"/>
        </w:rPr>
      </w:pPr>
    </w:p>
    <w:p w:rsidR="00FD66BE" w:rsidRDefault="00FD66BE" w:rsidP="00670C6F">
      <w:pPr>
        <w:spacing w:line="560" w:lineRule="exact"/>
        <w:ind w:firstLineChars="200" w:firstLine="599"/>
        <w:rPr>
          <w:rFonts w:ascii="仿宋_GB2312"/>
          <w:bCs/>
          <w:szCs w:val="32"/>
        </w:rPr>
      </w:pPr>
    </w:p>
    <w:p w:rsidR="00FD66BE" w:rsidRPr="00670C6F" w:rsidRDefault="00FD66BE" w:rsidP="00670C6F">
      <w:pPr>
        <w:topLinePunct/>
        <w:spacing w:line="560" w:lineRule="exact"/>
        <w:ind w:firstLineChars="200" w:firstLine="599"/>
        <w:jc w:val="right"/>
        <w:rPr>
          <w:rFonts w:ascii="仿宋_GB2312"/>
          <w:szCs w:val="32"/>
        </w:rPr>
      </w:pPr>
      <w:r w:rsidRPr="00670C6F">
        <w:rPr>
          <w:rFonts w:ascii="仿宋_GB2312" w:hint="eastAsia"/>
          <w:szCs w:val="32"/>
        </w:rPr>
        <w:t>昆明市呈贡区统计局</w:t>
      </w:r>
    </w:p>
    <w:p w:rsidR="00FD66BE" w:rsidRPr="00FD66BE" w:rsidRDefault="00FD66BE" w:rsidP="00670C6F">
      <w:pPr>
        <w:spacing w:line="560" w:lineRule="exact"/>
        <w:ind w:right="150" w:firstLineChars="200" w:firstLine="599"/>
        <w:jc w:val="right"/>
        <w:rPr>
          <w:rFonts w:ascii="Times New Roman" w:hAnsi="Times New Roman" w:cs="Times New Roman"/>
          <w:b/>
          <w:szCs w:val="32"/>
        </w:rPr>
      </w:pPr>
      <w:r w:rsidRPr="00FD66BE">
        <w:rPr>
          <w:rFonts w:ascii="Times New Roman" w:hAnsi="Times New Roman" w:cs="Times New Roman"/>
          <w:bCs/>
          <w:szCs w:val="32"/>
        </w:rPr>
        <w:t>2020</w:t>
      </w:r>
      <w:r w:rsidRPr="00FD66BE">
        <w:rPr>
          <w:rFonts w:ascii="Times New Roman" w:hAnsi="Times New Roman" w:cs="Times New Roman"/>
          <w:bCs/>
          <w:szCs w:val="32"/>
        </w:rPr>
        <w:t>年</w:t>
      </w:r>
      <w:r w:rsidRPr="00FD66BE">
        <w:rPr>
          <w:rFonts w:ascii="Times New Roman" w:hAnsi="Times New Roman" w:cs="Times New Roman"/>
          <w:bCs/>
          <w:szCs w:val="32"/>
        </w:rPr>
        <w:t>3</w:t>
      </w:r>
      <w:r w:rsidRPr="00FD66BE">
        <w:rPr>
          <w:rFonts w:ascii="Times New Roman" w:hAnsi="Times New Roman" w:cs="Times New Roman"/>
          <w:bCs/>
          <w:szCs w:val="32"/>
        </w:rPr>
        <w:t>月</w:t>
      </w:r>
      <w:r w:rsidR="001B1126">
        <w:rPr>
          <w:rFonts w:ascii="Times New Roman" w:hAnsi="Times New Roman" w:cs="Times New Roman" w:hint="eastAsia"/>
          <w:bCs/>
          <w:szCs w:val="32"/>
        </w:rPr>
        <w:t>28</w:t>
      </w:r>
      <w:r w:rsidRPr="00FD66BE">
        <w:rPr>
          <w:rFonts w:ascii="Times New Roman" w:hAnsi="Times New Roman" w:cs="Times New Roman"/>
          <w:bCs/>
          <w:szCs w:val="32"/>
        </w:rPr>
        <w:t>日</w:t>
      </w:r>
    </w:p>
    <w:p w:rsidR="000738AC" w:rsidRDefault="000738AC">
      <w:pPr>
        <w:rPr>
          <w:rFonts w:ascii="仿宋_GB2312"/>
          <w:b/>
          <w:szCs w:val="32"/>
        </w:rPr>
      </w:pPr>
    </w:p>
    <w:sectPr w:rsidR="000738AC" w:rsidSect="000738AC">
      <w:footerReference w:type="even" r:id="rId9"/>
      <w:footerReference w:type="default" r:id="rId10"/>
      <w:pgSz w:w="11907" w:h="16840"/>
      <w:pgMar w:top="1757" w:right="1757" w:bottom="1757" w:left="1757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49" w:rsidRDefault="00520E49" w:rsidP="000738AC">
      <w:r>
        <w:separator/>
      </w:r>
    </w:p>
  </w:endnote>
  <w:endnote w:type="continuationSeparator" w:id="1">
    <w:p w:rsidR="00520E49" w:rsidRDefault="00520E49" w:rsidP="0007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AC" w:rsidRDefault="005C1ECC">
    <w:pPr>
      <w:pStyle w:val="a3"/>
      <w:framePr w:wrap="around" w:vAnchor="text" w:hAnchor="margin" w:xAlign="outside" w:y="1"/>
      <w:ind w:lef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8C2D0E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8C2D0E">
      <w:rPr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sz w:val="28"/>
      </w:rPr>
      <w:t>12</w:t>
    </w:r>
    <w:r w:rsidR="008C2D0E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38AC" w:rsidRDefault="000738AC">
    <w:pPr>
      <w:pStyle w:val="a3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8AC" w:rsidRPr="00670C6F" w:rsidRDefault="00670C6F">
    <w:pPr>
      <w:pStyle w:val="a3"/>
      <w:framePr w:wrap="around" w:vAnchor="text" w:hAnchor="margin" w:xAlign="outside" w:y="1"/>
      <w:ind w:right="335"/>
      <w:rPr>
        <w:rStyle w:val="a4"/>
        <w:rFonts w:ascii="Times New Roman" w:eastAsia="宋体" w:hAnsi="Times New Roman"/>
        <w:sz w:val="28"/>
      </w:rPr>
    </w:pPr>
    <w:r w:rsidRPr="00670C6F">
      <w:rPr>
        <w:rStyle w:val="a4"/>
        <w:rFonts w:ascii="Times New Roman" w:eastAsia="宋体" w:hAnsi="Times New Roman"/>
        <w:sz w:val="28"/>
      </w:rPr>
      <w:t>-</w:t>
    </w:r>
    <w:r w:rsidR="008C2D0E" w:rsidRPr="00670C6F">
      <w:rPr>
        <w:rFonts w:ascii="Times New Roman" w:eastAsia="宋体" w:hAnsi="Times New Roman"/>
        <w:sz w:val="28"/>
      </w:rPr>
      <w:fldChar w:fldCharType="begin"/>
    </w:r>
    <w:r w:rsidR="005C1ECC" w:rsidRPr="00670C6F">
      <w:rPr>
        <w:rStyle w:val="a4"/>
        <w:rFonts w:ascii="Times New Roman" w:eastAsia="宋体" w:hAnsi="Times New Roman"/>
        <w:sz w:val="28"/>
      </w:rPr>
      <w:instrText xml:space="preserve">PAGE  </w:instrText>
    </w:r>
    <w:r w:rsidR="008C2D0E" w:rsidRPr="00670C6F">
      <w:rPr>
        <w:rFonts w:ascii="Times New Roman" w:eastAsia="宋体" w:hAnsi="Times New Roman"/>
        <w:sz w:val="28"/>
      </w:rPr>
      <w:fldChar w:fldCharType="separate"/>
    </w:r>
    <w:r w:rsidR="006F55F6">
      <w:rPr>
        <w:rStyle w:val="a4"/>
        <w:rFonts w:ascii="Times New Roman" w:eastAsia="宋体" w:hAnsi="Times New Roman"/>
        <w:noProof/>
        <w:sz w:val="28"/>
      </w:rPr>
      <w:t>4</w:t>
    </w:r>
    <w:r w:rsidR="008C2D0E" w:rsidRPr="00670C6F">
      <w:rPr>
        <w:rFonts w:ascii="Times New Roman" w:eastAsia="宋体" w:hAnsi="Times New Roman"/>
        <w:sz w:val="28"/>
      </w:rPr>
      <w:fldChar w:fldCharType="end"/>
    </w:r>
    <w:r w:rsidRPr="00670C6F">
      <w:rPr>
        <w:rStyle w:val="a4"/>
        <w:rFonts w:ascii="Times New Roman" w:eastAsia="宋体" w:hAnsi="Times New Roman"/>
        <w:sz w:val="28"/>
      </w:rPr>
      <w:t>-</w:t>
    </w:r>
  </w:p>
  <w:p w:rsidR="000738AC" w:rsidRDefault="000738AC">
    <w:pPr>
      <w:pStyle w:val="a3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49" w:rsidRDefault="00520E49" w:rsidP="000738AC">
      <w:r>
        <w:separator/>
      </w:r>
    </w:p>
  </w:footnote>
  <w:footnote w:type="continuationSeparator" w:id="1">
    <w:p w:rsidR="00520E49" w:rsidRDefault="00520E49" w:rsidP="00073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D9DF"/>
    <w:multiLevelType w:val="singleLevel"/>
    <w:tmpl w:val="5AE2D9DF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AE2DBAD"/>
    <w:multiLevelType w:val="singleLevel"/>
    <w:tmpl w:val="5AE2DBAD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E2E333"/>
    <w:multiLevelType w:val="singleLevel"/>
    <w:tmpl w:val="5AE2E333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0541C6"/>
    <w:rsid w:val="000067F3"/>
    <w:rsid w:val="00022806"/>
    <w:rsid w:val="00030E2D"/>
    <w:rsid w:val="000738AC"/>
    <w:rsid w:val="000F3AE2"/>
    <w:rsid w:val="001B1126"/>
    <w:rsid w:val="001C3FE5"/>
    <w:rsid w:val="001D318D"/>
    <w:rsid w:val="001F2EA5"/>
    <w:rsid w:val="00255F6B"/>
    <w:rsid w:val="00257ACC"/>
    <w:rsid w:val="0026037F"/>
    <w:rsid w:val="002715BE"/>
    <w:rsid w:val="002A759A"/>
    <w:rsid w:val="003678C2"/>
    <w:rsid w:val="003B1359"/>
    <w:rsid w:val="003C5271"/>
    <w:rsid w:val="003E012D"/>
    <w:rsid w:val="003F2B87"/>
    <w:rsid w:val="004614C7"/>
    <w:rsid w:val="004B3FA3"/>
    <w:rsid w:val="00501D59"/>
    <w:rsid w:val="00520E49"/>
    <w:rsid w:val="00534EA8"/>
    <w:rsid w:val="00566431"/>
    <w:rsid w:val="005B34AA"/>
    <w:rsid w:val="005C1ECC"/>
    <w:rsid w:val="00653096"/>
    <w:rsid w:val="0065342A"/>
    <w:rsid w:val="00670C6F"/>
    <w:rsid w:val="006F55F6"/>
    <w:rsid w:val="00780E94"/>
    <w:rsid w:val="007A4AF0"/>
    <w:rsid w:val="007B0A2C"/>
    <w:rsid w:val="007D283E"/>
    <w:rsid w:val="00821E5D"/>
    <w:rsid w:val="00865733"/>
    <w:rsid w:val="0087741B"/>
    <w:rsid w:val="008922D1"/>
    <w:rsid w:val="008C2D0E"/>
    <w:rsid w:val="008C431D"/>
    <w:rsid w:val="00AA1AED"/>
    <w:rsid w:val="00AD03EB"/>
    <w:rsid w:val="00AF3917"/>
    <w:rsid w:val="00B745F1"/>
    <w:rsid w:val="00C030F3"/>
    <w:rsid w:val="00D07FA6"/>
    <w:rsid w:val="00D62BAE"/>
    <w:rsid w:val="00DF53B6"/>
    <w:rsid w:val="00E2031A"/>
    <w:rsid w:val="00E5716D"/>
    <w:rsid w:val="00E65315"/>
    <w:rsid w:val="00EB0957"/>
    <w:rsid w:val="00F5370E"/>
    <w:rsid w:val="00FD1553"/>
    <w:rsid w:val="00FD66BE"/>
    <w:rsid w:val="433D7FEC"/>
    <w:rsid w:val="7905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8AC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38A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a4">
    <w:name w:val="page number"/>
    <w:basedOn w:val="a0"/>
    <w:rsid w:val="000738AC"/>
    <w:rPr>
      <w:rFonts w:cs="Times New Roman"/>
    </w:rPr>
  </w:style>
  <w:style w:type="paragraph" w:styleId="a5">
    <w:name w:val="header"/>
    <w:basedOn w:val="a"/>
    <w:link w:val="Char"/>
    <w:rsid w:val="00E5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716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1385A-3C18-40CC-B7B3-7BFA2038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33</cp:revision>
  <dcterms:created xsi:type="dcterms:W3CDTF">2018-04-27T07:23:00Z</dcterms:created>
  <dcterms:modified xsi:type="dcterms:W3CDTF">2020-06-11T07:58:00Z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