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78" w:rsidRDefault="00C66F57">
      <w:pPr>
        <w:spacing w:line="600" w:lineRule="exact"/>
        <w:jc w:val="center"/>
        <w:rPr>
          <w:rFonts w:ascii="方正小标宋简体" w:eastAsia="方正小标宋简体" w:hAnsi="宋体" w:cs="宋体"/>
          <w:bCs/>
          <w:sz w:val="44"/>
          <w:szCs w:val="44"/>
        </w:rPr>
      </w:pPr>
      <w:r w:rsidRPr="00321FE6">
        <w:rPr>
          <w:rFonts w:ascii="方正小标宋简体" w:eastAsia="方正小标宋简体" w:hAnsi="宋体" w:cs="宋体" w:hint="eastAsia"/>
          <w:bCs/>
          <w:sz w:val="44"/>
          <w:szCs w:val="44"/>
        </w:rPr>
        <w:t>城乡一体化住户调查抽样工作</w:t>
      </w:r>
    </w:p>
    <w:p w:rsidR="00C66F57" w:rsidRPr="00321FE6" w:rsidRDefault="00C66F57">
      <w:pPr>
        <w:spacing w:line="600" w:lineRule="exact"/>
        <w:jc w:val="center"/>
        <w:rPr>
          <w:rFonts w:ascii="方正小标宋简体" w:eastAsia="方正小标宋简体" w:hAnsi="宋体" w:cs="宋体"/>
          <w:bCs/>
          <w:sz w:val="44"/>
          <w:szCs w:val="44"/>
        </w:rPr>
      </w:pPr>
      <w:r w:rsidRPr="00321FE6">
        <w:rPr>
          <w:rFonts w:ascii="方正小标宋简体" w:eastAsia="方正小标宋简体" w:hAnsi="宋体" w:cs="宋体" w:hint="eastAsia"/>
          <w:bCs/>
          <w:sz w:val="44"/>
          <w:szCs w:val="44"/>
        </w:rPr>
        <w:t>项目支出绩效评价报告</w:t>
      </w:r>
    </w:p>
    <w:p w:rsidR="00C66F57" w:rsidRPr="00E22767" w:rsidRDefault="00C66F57">
      <w:pPr>
        <w:jc w:val="center"/>
        <w:rPr>
          <w:rFonts w:ascii="宋体" w:eastAsia="宋体" w:hAnsi="宋体" w:cs="宋体"/>
          <w:b/>
          <w:bCs/>
          <w:sz w:val="44"/>
          <w:szCs w:val="44"/>
        </w:rPr>
      </w:pPr>
    </w:p>
    <w:p w:rsidR="00C66F57" w:rsidRPr="00394BDD" w:rsidRDefault="00C66F57" w:rsidP="00E53978">
      <w:pPr>
        <w:spacing w:line="560" w:lineRule="exact"/>
        <w:ind w:firstLineChars="200" w:firstLine="640"/>
        <w:rPr>
          <w:rFonts w:ascii="黑体" w:eastAsia="黑体" w:hAnsi="黑体"/>
          <w:szCs w:val="32"/>
        </w:rPr>
      </w:pPr>
      <w:r w:rsidRPr="00394BDD">
        <w:rPr>
          <w:rFonts w:ascii="黑体" w:eastAsia="黑体" w:hAnsi="黑体" w:hint="eastAsia"/>
          <w:szCs w:val="32"/>
        </w:rPr>
        <w:t>一、基本情况</w:t>
      </w:r>
    </w:p>
    <w:p w:rsidR="00C66F57" w:rsidRPr="00394BDD" w:rsidRDefault="00394BDD" w:rsidP="00E53978">
      <w:pPr>
        <w:spacing w:line="560" w:lineRule="exact"/>
        <w:ind w:firstLineChars="200" w:firstLine="640"/>
        <w:rPr>
          <w:rFonts w:ascii="楷体_GB2312" w:eastAsia="楷体_GB2312"/>
          <w:szCs w:val="32"/>
        </w:rPr>
      </w:pPr>
      <w:r w:rsidRPr="00394BDD">
        <w:rPr>
          <w:rFonts w:ascii="楷体_GB2312" w:eastAsia="楷体_GB2312" w:hint="eastAsia"/>
          <w:szCs w:val="32"/>
        </w:rPr>
        <w:t>（一）项目概况</w:t>
      </w:r>
    </w:p>
    <w:p w:rsidR="00C66F57" w:rsidRPr="00E22767" w:rsidRDefault="00C66F57" w:rsidP="00E53978">
      <w:pPr>
        <w:spacing w:line="560" w:lineRule="exact"/>
        <w:ind w:firstLineChars="200" w:firstLine="640"/>
        <w:rPr>
          <w:rFonts w:ascii="黑体" w:eastAsia="黑体"/>
          <w:szCs w:val="32"/>
        </w:rPr>
      </w:pPr>
      <w:r w:rsidRPr="00E22767">
        <w:rPr>
          <w:rFonts w:ascii="仿宋_GB2312" w:hint="eastAsia"/>
          <w:szCs w:val="32"/>
        </w:rPr>
        <w:t>城乡住户一体化住户调查是经国务院批准，由国家统计局组织实施的一项重要工作，目的是要建立城乡一体的住户调查体系，通过六个</w:t>
      </w:r>
      <w:r w:rsidR="00471429">
        <w:rPr>
          <w:rFonts w:ascii="仿宋_GB2312" w:hint="eastAsia"/>
          <w:szCs w:val="32"/>
        </w:rPr>
        <w:t>“</w:t>
      </w:r>
      <w:r w:rsidRPr="00E22767">
        <w:rPr>
          <w:rFonts w:ascii="仿宋_GB2312" w:hint="eastAsia"/>
          <w:szCs w:val="32"/>
        </w:rPr>
        <w:t>统一</w:t>
      </w:r>
      <w:r w:rsidR="00471429">
        <w:rPr>
          <w:rFonts w:ascii="仿宋_GB2312" w:hint="eastAsia"/>
          <w:szCs w:val="32"/>
        </w:rPr>
        <w:t>”</w:t>
      </w:r>
      <w:r w:rsidRPr="00E22767">
        <w:rPr>
          <w:rFonts w:ascii="仿宋_GB2312" w:hint="eastAsia"/>
          <w:szCs w:val="32"/>
        </w:rPr>
        <w:t>（建立统一的住户调查平台、统一调查指标、统一抽样方法、统一调查过程、统一数据处理、统一数据发布），为提高调查数据质量、维护调查数据权威、增强调查数据的适用性创造条件。城乡住户一体化调查的内容主要包括居民现金和实物收支情况、住户成员及劳动力从业情况、居民家庭食品和能源消费情况、住房和耐用消费品拥有情况、家庭经营和生产投资情况、社区基本情况以及其他民生状况等。</w:t>
      </w:r>
    </w:p>
    <w:p w:rsidR="00C66F57" w:rsidRPr="00394BDD" w:rsidRDefault="00394BDD" w:rsidP="00E53978">
      <w:pPr>
        <w:spacing w:line="560" w:lineRule="exact"/>
        <w:ind w:firstLineChars="200" w:firstLine="640"/>
        <w:rPr>
          <w:rFonts w:ascii="楷体_GB2312" w:eastAsia="楷体_GB2312"/>
          <w:szCs w:val="32"/>
        </w:rPr>
      </w:pPr>
      <w:r>
        <w:rPr>
          <w:rFonts w:ascii="楷体_GB2312" w:eastAsia="楷体_GB2312" w:hint="eastAsia"/>
          <w:szCs w:val="32"/>
        </w:rPr>
        <w:t>（二）项目绩效目标</w:t>
      </w:r>
    </w:p>
    <w:p w:rsidR="00C66F57" w:rsidRPr="00E53978" w:rsidRDefault="00C66F57" w:rsidP="00F318C1">
      <w:pPr>
        <w:spacing w:line="560" w:lineRule="exact"/>
        <w:ind w:firstLineChars="200" w:firstLine="640"/>
        <w:rPr>
          <w:rFonts w:ascii="楷体_GB2312" w:eastAsia="楷体_GB2312"/>
          <w:szCs w:val="32"/>
        </w:rPr>
      </w:pPr>
      <w:r w:rsidRPr="00E22767">
        <w:rPr>
          <w:rFonts w:ascii="仿宋_GB2312" w:hAnsi="宋体" w:cs="宋体" w:hint="eastAsia"/>
          <w:szCs w:val="32"/>
        </w:rPr>
        <w:t>全力落实</w:t>
      </w:r>
      <w:r w:rsidR="0045558F" w:rsidRPr="008D1A93">
        <w:rPr>
          <w:rFonts w:ascii="Times New Roman" w:hAnsi="Times New Roman"/>
          <w:szCs w:val="32"/>
        </w:rPr>
        <w:t>2019</w:t>
      </w:r>
      <w:r w:rsidRPr="008D1A93">
        <w:rPr>
          <w:rFonts w:ascii="Times New Roman" w:hAnsi="Times New Roman"/>
          <w:szCs w:val="32"/>
        </w:rPr>
        <w:t>年住户调查一体化工作，巩固城乡住户调查一体化改革的成果，确保</w:t>
      </w:r>
      <w:r w:rsidRPr="008D1A93">
        <w:rPr>
          <w:rFonts w:ascii="Times New Roman" w:hAnsi="Times New Roman"/>
          <w:szCs w:val="32"/>
        </w:rPr>
        <w:t>201</w:t>
      </w:r>
      <w:r w:rsidR="0045558F" w:rsidRPr="008D1A93">
        <w:rPr>
          <w:rFonts w:ascii="Times New Roman" w:hAnsi="Times New Roman"/>
          <w:szCs w:val="32"/>
        </w:rPr>
        <w:t>9</w:t>
      </w:r>
      <w:r w:rsidRPr="008D1A93">
        <w:rPr>
          <w:rFonts w:ascii="Times New Roman" w:hAnsi="Times New Roman"/>
          <w:szCs w:val="32"/>
        </w:rPr>
        <w:t>年住户调查工作的顺利进行</w:t>
      </w:r>
      <w:r w:rsidRPr="00E22767">
        <w:rPr>
          <w:rFonts w:ascii="仿宋_GB2312" w:hAnsi="宋体" w:cs="宋体" w:hint="eastAsia"/>
          <w:szCs w:val="32"/>
        </w:rPr>
        <w:t>，为各有关部门制定居民增收政策提供数据指导，促进民生改善，实现经济社会又好又快的发展。</w:t>
      </w:r>
      <w:r w:rsidRPr="00E22767">
        <w:rPr>
          <w:rFonts w:ascii="宋体" w:eastAsia="宋体" w:hAnsi="宋体" w:cs="宋体"/>
          <w:sz w:val="24"/>
          <w:szCs w:val="24"/>
        </w:rPr>
        <w:t xml:space="preserve"> </w:t>
      </w:r>
    </w:p>
    <w:p w:rsidR="00C66F57" w:rsidRPr="00394BDD" w:rsidRDefault="00394BDD" w:rsidP="00E53978">
      <w:pPr>
        <w:spacing w:line="560" w:lineRule="exact"/>
        <w:ind w:firstLineChars="200" w:firstLine="640"/>
        <w:rPr>
          <w:rFonts w:ascii="黑体" w:eastAsia="黑体" w:hAnsi="黑体"/>
          <w:szCs w:val="32"/>
        </w:rPr>
      </w:pPr>
      <w:r>
        <w:rPr>
          <w:rFonts w:ascii="黑体" w:eastAsia="黑体" w:hAnsi="黑体" w:hint="eastAsia"/>
          <w:szCs w:val="32"/>
        </w:rPr>
        <w:t>二、项目单位绩效报告情况</w:t>
      </w:r>
    </w:p>
    <w:p w:rsidR="00C66F57" w:rsidRPr="00E22767" w:rsidRDefault="00C66F57" w:rsidP="00E53978">
      <w:pPr>
        <w:spacing w:line="560" w:lineRule="exact"/>
        <w:ind w:firstLineChars="200" w:firstLine="640"/>
        <w:rPr>
          <w:rFonts w:ascii="仿宋_GB2312" w:cs="仿宋_GB2312"/>
          <w:bCs/>
          <w:szCs w:val="32"/>
        </w:rPr>
      </w:pPr>
      <w:r w:rsidRPr="00E22767">
        <w:rPr>
          <w:rFonts w:ascii="仿宋_GB2312" w:hAnsi="仿宋_GB2312" w:cs="仿宋_GB2312" w:hint="eastAsia"/>
          <w:bCs/>
          <w:szCs w:val="32"/>
        </w:rPr>
        <w:t>项目科室建立健全项目实施预算方案、财务管理制度和会计核算制度，此次绩效评价过程中未发现有截留、挤占或挪用项目资金情况。</w:t>
      </w:r>
    </w:p>
    <w:p w:rsidR="00C66F57" w:rsidRPr="00394BDD" w:rsidRDefault="00C66F57" w:rsidP="00E53978">
      <w:pPr>
        <w:spacing w:line="560" w:lineRule="exact"/>
        <w:ind w:firstLineChars="200" w:firstLine="640"/>
        <w:rPr>
          <w:rFonts w:ascii="黑体" w:eastAsia="黑体" w:hAnsi="黑体"/>
          <w:szCs w:val="32"/>
        </w:rPr>
      </w:pPr>
      <w:r w:rsidRPr="00394BDD">
        <w:rPr>
          <w:rFonts w:ascii="黑体" w:eastAsia="黑体" w:hAnsi="黑体" w:hint="eastAsia"/>
          <w:szCs w:val="32"/>
        </w:rPr>
        <w:lastRenderedPageBreak/>
        <w:t>三、绩效评价工作情况</w:t>
      </w:r>
    </w:p>
    <w:p w:rsidR="00C66F57" w:rsidRPr="00394BDD" w:rsidRDefault="00394BDD" w:rsidP="00E53978">
      <w:pPr>
        <w:spacing w:line="560" w:lineRule="exact"/>
        <w:ind w:firstLineChars="200" w:firstLine="640"/>
        <w:rPr>
          <w:rFonts w:ascii="楷体_GB2312" w:eastAsia="楷体_GB2312"/>
          <w:szCs w:val="32"/>
        </w:rPr>
      </w:pPr>
      <w:r>
        <w:rPr>
          <w:rFonts w:ascii="楷体_GB2312" w:eastAsia="楷体_GB2312" w:hint="eastAsia"/>
          <w:szCs w:val="32"/>
        </w:rPr>
        <w:t>（一）绩效评价目的</w:t>
      </w:r>
    </w:p>
    <w:p w:rsidR="00C66F57" w:rsidRPr="00E22767" w:rsidRDefault="00C66F57" w:rsidP="00F318C1">
      <w:pPr>
        <w:spacing w:line="560" w:lineRule="exact"/>
        <w:ind w:firstLineChars="200" w:firstLine="640"/>
        <w:rPr>
          <w:rFonts w:ascii="仿宋_GB2312"/>
          <w:szCs w:val="32"/>
        </w:rPr>
      </w:pPr>
      <w:r w:rsidRPr="00E22767">
        <w:rPr>
          <w:rFonts w:ascii="仿宋_GB2312" w:hint="eastAsia"/>
          <w:szCs w:val="32"/>
        </w:rPr>
        <w:t>为进一步加强预算绩效管理，强化支出责任，提高财政资金使用效率。</w:t>
      </w:r>
    </w:p>
    <w:p w:rsidR="00C66F57" w:rsidRPr="00394BDD" w:rsidRDefault="00394BDD" w:rsidP="00E53978">
      <w:pPr>
        <w:spacing w:line="560" w:lineRule="exact"/>
        <w:ind w:firstLineChars="200" w:firstLine="640"/>
        <w:rPr>
          <w:rFonts w:ascii="楷体_GB2312" w:eastAsia="楷体_GB2312"/>
          <w:szCs w:val="32"/>
        </w:rPr>
      </w:pPr>
      <w:r>
        <w:rPr>
          <w:rFonts w:ascii="楷体_GB2312" w:eastAsia="楷体_GB2312" w:hint="eastAsia"/>
          <w:szCs w:val="32"/>
        </w:rPr>
        <w:t>（二）绩效评价原则、评价指标体系、评价方法</w:t>
      </w:r>
    </w:p>
    <w:p w:rsidR="00C66F57" w:rsidRPr="00E22767" w:rsidRDefault="00C66F57" w:rsidP="00F318C1">
      <w:pPr>
        <w:spacing w:line="560" w:lineRule="exact"/>
        <w:ind w:firstLineChars="200" w:firstLine="640"/>
        <w:rPr>
          <w:rFonts w:ascii="仿宋_GB2312"/>
          <w:szCs w:val="32"/>
        </w:rPr>
      </w:pPr>
      <w:r w:rsidRPr="00E22767">
        <w:rPr>
          <w:rFonts w:ascii="仿宋_GB2312" w:hint="eastAsia"/>
          <w:szCs w:val="32"/>
        </w:rPr>
        <w:t>按《预算法》的规定，设立绩效评价体系及评价方法。</w:t>
      </w:r>
    </w:p>
    <w:p w:rsidR="00C66F57" w:rsidRPr="00321FE6" w:rsidRDefault="00E53978" w:rsidP="00E53978">
      <w:pPr>
        <w:spacing w:line="560" w:lineRule="exact"/>
        <w:ind w:firstLineChars="200" w:firstLine="640"/>
        <w:rPr>
          <w:rFonts w:ascii="楷体_GB2312" w:eastAsia="楷体_GB2312"/>
          <w:szCs w:val="32"/>
        </w:rPr>
      </w:pPr>
      <w:r>
        <w:rPr>
          <w:rFonts w:ascii="楷体_GB2312" w:eastAsia="楷体_GB2312" w:hint="eastAsia"/>
          <w:szCs w:val="32"/>
        </w:rPr>
        <w:t>（三）</w:t>
      </w:r>
      <w:r w:rsidR="00394BDD" w:rsidRPr="00321FE6">
        <w:rPr>
          <w:rFonts w:ascii="楷体_GB2312" w:eastAsia="楷体_GB2312" w:hint="eastAsia"/>
          <w:szCs w:val="32"/>
        </w:rPr>
        <w:t>绩效评价工作过程</w:t>
      </w:r>
    </w:p>
    <w:p w:rsidR="00C66F57" w:rsidRPr="00E22767" w:rsidRDefault="00C66F57" w:rsidP="00F318C1">
      <w:pPr>
        <w:spacing w:line="560" w:lineRule="exact"/>
        <w:ind w:firstLineChars="200" w:firstLine="640"/>
        <w:rPr>
          <w:rFonts w:ascii="仿宋_GB2312"/>
          <w:szCs w:val="32"/>
        </w:rPr>
      </w:pPr>
      <w:r w:rsidRPr="00E22767">
        <w:rPr>
          <w:rFonts w:ascii="仿宋_GB2312" w:hint="eastAsia"/>
          <w:szCs w:val="32"/>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rsidR="00C66F57" w:rsidRPr="00394BDD" w:rsidRDefault="00C66F57" w:rsidP="00E53978">
      <w:pPr>
        <w:spacing w:line="560" w:lineRule="exact"/>
        <w:ind w:firstLineChars="200" w:firstLine="640"/>
        <w:rPr>
          <w:rFonts w:ascii="黑体" w:eastAsia="黑体" w:hAnsi="黑体"/>
          <w:szCs w:val="32"/>
        </w:rPr>
      </w:pPr>
      <w:r w:rsidRPr="00394BDD">
        <w:rPr>
          <w:rFonts w:ascii="黑体" w:eastAsia="黑体" w:hAnsi="黑体" w:hint="eastAsia"/>
          <w:szCs w:val="32"/>
        </w:rPr>
        <w:t>四、绩效评价指标分析情况</w:t>
      </w:r>
    </w:p>
    <w:p w:rsidR="00C66F57" w:rsidRPr="00321FE6" w:rsidRDefault="00394BDD" w:rsidP="00E53978">
      <w:pPr>
        <w:spacing w:line="560" w:lineRule="exact"/>
        <w:ind w:firstLineChars="200" w:firstLine="640"/>
        <w:rPr>
          <w:rFonts w:ascii="楷体_GB2312" w:eastAsia="楷体_GB2312"/>
          <w:szCs w:val="32"/>
        </w:rPr>
      </w:pPr>
      <w:r w:rsidRPr="00321FE6">
        <w:rPr>
          <w:rFonts w:ascii="楷体_GB2312" w:eastAsia="楷体_GB2312" w:hint="eastAsia"/>
          <w:szCs w:val="32"/>
        </w:rPr>
        <w:t>（一）项目资金情况分析</w:t>
      </w:r>
    </w:p>
    <w:p w:rsidR="00C66F57" w:rsidRPr="00E22767" w:rsidRDefault="00C66F57" w:rsidP="00F318C1">
      <w:pPr>
        <w:spacing w:line="560" w:lineRule="exact"/>
        <w:ind w:firstLineChars="200" w:firstLine="640"/>
        <w:outlineLvl w:val="0"/>
        <w:rPr>
          <w:rFonts w:ascii="仿宋_GB2312"/>
          <w:szCs w:val="32"/>
        </w:rPr>
      </w:pPr>
      <w:r w:rsidRPr="00E8167C">
        <w:rPr>
          <w:rFonts w:ascii="Times New Roman" w:hAnsi="Times New Roman"/>
          <w:szCs w:val="32"/>
        </w:rPr>
        <w:t>1</w:t>
      </w:r>
      <w:r w:rsidRPr="00E22767">
        <w:rPr>
          <w:rFonts w:ascii="仿宋_GB2312"/>
          <w:szCs w:val="32"/>
        </w:rPr>
        <w:t>.</w:t>
      </w:r>
      <w:r w:rsidR="00E53978">
        <w:rPr>
          <w:rFonts w:ascii="仿宋_GB2312" w:hint="eastAsia"/>
          <w:szCs w:val="32"/>
        </w:rPr>
        <w:t>项目资金到位情况分析</w:t>
      </w:r>
    </w:p>
    <w:p w:rsidR="00C66F57" w:rsidRPr="008D1A93" w:rsidRDefault="00C66F57" w:rsidP="00F318C1">
      <w:pPr>
        <w:spacing w:line="560" w:lineRule="exact"/>
        <w:ind w:firstLineChars="200" w:firstLine="640"/>
        <w:outlineLvl w:val="0"/>
        <w:rPr>
          <w:rFonts w:ascii="Times New Roman" w:hAnsi="Times New Roman"/>
          <w:szCs w:val="32"/>
        </w:rPr>
      </w:pPr>
      <w:r w:rsidRPr="00E22767">
        <w:rPr>
          <w:rFonts w:ascii="仿宋_GB2312" w:hint="eastAsia"/>
          <w:szCs w:val="32"/>
        </w:rPr>
        <w:t>该项目资金为公共财政预算资金</w:t>
      </w:r>
      <w:r w:rsidRPr="008D1A93">
        <w:rPr>
          <w:rFonts w:ascii="Times New Roman" w:hAnsi="Times New Roman"/>
          <w:szCs w:val="32"/>
        </w:rPr>
        <w:t>，</w:t>
      </w:r>
      <w:r w:rsidRPr="008D1A93">
        <w:rPr>
          <w:rFonts w:ascii="Times New Roman" w:hAnsi="Times New Roman"/>
          <w:szCs w:val="32"/>
        </w:rPr>
        <w:t>201</w:t>
      </w:r>
      <w:r w:rsidR="0045558F" w:rsidRPr="008D1A93">
        <w:rPr>
          <w:rFonts w:ascii="Times New Roman" w:hAnsi="Times New Roman"/>
          <w:szCs w:val="32"/>
        </w:rPr>
        <w:t>9</w:t>
      </w:r>
      <w:r w:rsidRPr="008D1A93">
        <w:rPr>
          <w:rFonts w:ascii="Times New Roman" w:hAnsi="Times New Roman"/>
          <w:szCs w:val="32"/>
        </w:rPr>
        <w:t>年项目预算资金</w:t>
      </w:r>
      <w:r w:rsidRPr="008D1A93">
        <w:rPr>
          <w:rFonts w:ascii="Times New Roman" w:hAnsi="Times New Roman"/>
          <w:szCs w:val="32"/>
        </w:rPr>
        <w:t>720000</w:t>
      </w:r>
      <w:r w:rsidRPr="008D1A93">
        <w:rPr>
          <w:rFonts w:ascii="Times New Roman" w:hAnsi="Times New Roman"/>
          <w:szCs w:val="32"/>
        </w:rPr>
        <w:t>元，财政拨付项目资金</w:t>
      </w:r>
      <w:r w:rsidRPr="008D1A93">
        <w:rPr>
          <w:rFonts w:ascii="Times New Roman" w:hAnsi="Times New Roman"/>
          <w:szCs w:val="32"/>
        </w:rPr>
        <w:t>720000</w:t>
      </w:r>
      <w:r w:rsidRPr="008D1A93">
        <w:rPr>
          <w:rFonts w:ascii="Times New Roman" w:hAnsi="Times New Roman"/>
          <w:szCs w:val="32"/>
        </w:rPr>
        <w:t>元，</w:t>
      </w:r>
      <w:r w:rsidR="0025091A" w:rsidRPr="00414FC4">
        <w:rPr>
          <w:rFonts w:ascii="Times New Roman" w:hAnsi="Times New Roman" w:hint="eastAsia"/>
          <w:szCs w:val="32"/>
        </w:rPr>
        <w:t>2019</w:t>
      </w:r>
      <w:r w:rsidR="0025091A">
        <w:rPr>
          <w:rFonts w:ascii="仿宋_GB2312" w:hint="eastAsia"/>
          <w:szCs w:val="32"/>
        </w:rPr>
        <w:t>年市统计局下拨经费</w:t>
      </w:r>
      <w:r w:rsidR="0025091A" w:rsidRPr="00414FC4">
        <w:rPr>
          <w:rFonts w:ascii="Times New Roman" w:hAnsi="Times New Roman"/>
          <w:szCs w:val="32"/>
        </w:rPr>
        <w:t>4200</w:t>
      </w:r>
      <w:r w:rsidR="0025091A">
        <w:rPr>
          <w:rFonts w:ascii="仿宋_GB2312" w:hint="eastAsia"/>
          <w:szCs w:val="32"/>
        </w:rPr>
        <w:t>元，</w:t>
      </w:r>
      <w:r w:rsidRPr="008D1A93">
        <w:rPr>
          <w:rFonts w:ascii="Times New Roman" w:hAnsi="Times New Roman"/>
          <w:szCs w:val="32"/>
        </w:rPr>
        <w:t>资金到位率为</w:t>
      </w:r>
      <w:r w:rsidRPr="008D1A93">
        <w:rPr>
          <w:rFonts w:ascii="Times New Roman" w:hAnsi="Times New Roman"/>
          <w:szCs w:val="32"/>
        </w:rPr>
        <w:t>100%</w:t>
      </w:r>
      <w:r w:rsidRPr="008D1A93">
        <w:rPr>
          <w:rFonts w:ascii="Times New Roman" w:hAnsi="Times New Roman"/>
          <w:szCs w:val="32"/>
        </w:rPr>
        <w:t>。</w:t>
      </w:r>
    </w:p>
    <w:p w:rsidR="00C66F57" w:rsidRPr="00E22767" w:rsidRDefault="00C66F57" w:rsidP="00F318C1">
      <w:pPr>
        <w:spacing w:line="560" w:lineRule="exact"/>
        <w:ind w:firstLineChars="200" w:firstLine="640"/>
        <w:rPr>
          <w:rFonts w:ascii="仿宋_GB2312"/>
          <w:szCs w:val="32"/>
        </w:rPr>
      </w:pPr>
      <w:r w:rsidRPr="00E8167C">
        <w:rPr>
          <w:rFonts w:ascii="Times New Roman" w:hAnsi="Times New Roman"/>
          <w:szCs w:val="32"/>
        </w:rPr>
        <w:t>2</w:t>
      </w:r>
      <w:r w:rsidRPr="00E22767">
        <w:rPr>
          <w:rFonts w:ascii="仿宋_GB2312"/>
          <w:szCs w:val="32"/>
        </w:rPr>
        <w:t>.</w:t>
      </w:r>
      <w:r w:rsidR="00E53978">
        <w:rPr>
          <w:rFonts w:ascii="仿宋_GB2312" w:hint="eastAsia"/>
          <w:szCs w:val="32"/>
        </w:rPr>
        <w:t>项目资金使用情况分析</w:t>
      </w:r>
    </w:p>
    <w:p w:rsidR="00F318C1" w:rsidRDefault="00C66F57" w:rsidP="00F318C1">
      <w:pPr>
        <w:spacing w:line="560" w:lineRule="exact"/>
        <w:ind w:firstLineChars="200" w:firstLine="640"/>
        <w:rPr>
          <w:rFonts w:ascii="Times New Roman" w:hAnsi="Times New Roman"/>
          <w:szCs w:val="32"/>
        </w:rPr>
      </w:pPr>
      <w:r w:rsidRPr="00E22767">
        <w:rPr>
          <w:rFonts w:ascii="仿宋_GB2312" w:hint="eastAsia"/>
          <w:szCs w:val="32"/>
        </w:rPr>
        <w:t>该项目实际使用资金</w:t>
      </w:r>
      <w:r w:rsidR="0025091A">
        <w:rPr>
          <w:rFonts w:ascii="Times New Roman" w:hAnsi="Times New Roman" w:hint="eastAsia"/>
          <w:szCs w:val="32"/>
        </w:rPr>
        <w:t>724130</w:t>
      </w:r>
      <w:r w:rsidR="003A15AE">
        <w:rPr>
          <w:rFonts w:ascii="Times New Roman" w:hAnsi="Times New Roman"/>
          <w:szCs w:val="32"/>
        </w:rPr>
        <w:t>元</w:t>
      </w:r>
      <w:r w:rsidR="003A15AE">
        <w:rPr>
          <w:rFonts w:ascii="Times New Roman" w:hAnsi="Times New Roman" w:hint="eastAsia"/>
          <w:szCs w:val="32"/>
        </w:rPr>
        <w:t>，</w:t>
      </w:r>
      <w:r w:rsidRPr="008D1A93">
        <w:rPr>
          <w:rFonts w:ascii="Times New Roman" w:hAnsi="Times New Roman"/>
          <w:szCs w:val="32"/>
        </w:rPr>
        <w:t>资金使用率</w:t>
      </w:r>
      <w:r w:rsidR="0025091A">
        <w:rPr>
          <w:rFonts w:ascii="Times New Roman" w:hAnsi="Times New Roman" w:hint="eastAsia"/>
          <w:szCs w:val="32"/>
        </w:rPr>
        <w:t>99.99</w:t>
      </w:r>
      <w:r w:rsidRPr="008D1A93">
        <w:rPr>
          <w:rFonts w:ascii="Times New Roman" w:hAnsi="Times New Roman"/>
          <w:szCs w:val="32"/>
        </w:rPr>
        <w:t>%</w:t>
      </w:r>
      <w:r w:rsidRPr="008D1A93">
        <w:rPr>
          <w:rFonts w:ascii="Times New Roman" w:hAnsi="Times New Roman"/>
          <w:szCs w:val="32"/>
        </w:rPr>
        <w:t>。其中，</w:t>
      </w:r>
      <w:r w:rsidR="003661FB" w:rsidRPr="008D1A93">
        <w:rPr>
          <w:rFonts w:ascii="Times New Roman" w:hAnsi="Times New Roman"/>
          <w:szCs w:val="32"/>
        </w:rPr>
        <w:t>办公费</w:t>
      </w:r>
      <w:r w:rsidR="003661FB" w:rsidRPr="008D1A93">
        <w:rPr>
          <w:rFonts w:ascii="Times New Roman" w:hAnsi="Times New Roman"/>
          <w:szCs w:val="32"/>
        </w:rPr>
        <w:t>500</w:t>
      </w:r>
      <w:r w:rsidR="008D1A93" w:rsidRPr="008D1A93">
        <w:rPr>
          <w:rFonts w:ascii="Times New Roman" w:hAnsi="Times New Roman"/>
          <w:szCs w:val="32"/>
        </w:rPr>
        <w:t>元</w:t>
      </w:r>
      <w:r w:rsidR="003661FB" w:rsidRPr="008D1A93">
        <w:rPr>
          <w:rFonts w:ascii="Times New Roman" w:hAnsi="Times New Roman"/>
          <w:szCs w:val="32"/>
        </w:rPr>
        <w:t>，印刷费</w:t>
      </w:r>
      <w:r w:rsidR="003661FB" w:rsidRPr="008D1A93">
        <w:rPr>
          <w:rFonts w:ascii="Times New Roman" w:hAnsi="Times New Roman"/>
          <w:szCs w:val="32"/>
        </w:rPr>
        <w:t>1430</w:t>
      </w:r>
      <w:r w:rsidR="008D1A93" w:rsidRPr="008D1A93">
        <w:rPr>
          <w:rFonts w:ascii="Times New Roman" w:hAnsi="Times New Roman"/>
          <w:szCs w:val="32"/>
        </w:rPr>
        <w:t>元</w:t>
      </w:r>
      <w:r w:rsidR="003661FB" w:rsidRPr="008D1A93">
        <w:rPr>
          <w:rFonts w:ascii="Times New Roman" w:hAnsi="Times New Roman"/>
          <w:szCs w:val="32"/>
        </w:rPr>
        <w:t>，劳务费</w:t>
      </w:r>
      <w:r w:rsidR="003661FB" w:rsidRPr="008D1A93">
        <w:rPr>
          <w:rFonts w:ascii="Times New Roman" w:hAnsi="Times New Roman"/>
          <w:szCs w:val="32"/>
        </w:rPr>
        <w:t>6400</w:t>
      </w:r>
      <w:r w:rsidR="008D1A93" w:rsidRPr="008D1A93">
        <w:rPr>
          <w:rFonts w:ascii="Times New Roman" w:hAnsi="Times New Roman"/>
          <w:szCs w:val="32"/>
        </w:rPr>
        <w:t>元</w:t>
      </w:r>
      <w:r w:rsidR="003661FB" w:rsidRPr="008D1A93">
        <w:rPr>
          <w:rFonts w:ascii="Times New Roman" w:hAnsi="Times New Roman"/>
          <w:szCs w:val="32"/>
        </w:rPr>
        <w:t>，生活补助</w:t>
      </w:r>
      <w:r w:rsidR="003661FB" w:rsidRPr="008D1A93">
        <w:rPr>
          <w:rFonts w:ascii="Times New Roman" w:hAnsi="Times New Roman"/>
          <w:szCs w:val="32"/>
        </w:rPr>
        <w:t>711600</w:t>
      </w:r>
      <w:r w:rsidR="008D1A93" w:rsidRPr="008D1A93">
        <w:rPr>
          <w:rFonts w:ascii="Times New Roman" w:hAnsi="Times New Roman"/>
          <w:szCs w:val="32"/>
        </w:rPr>
        <w:t>元</w:t>
      </w:r>
      <w:r w:rsidR="00D26012">
        <w:rPr>
          <w:rFonts w:ascii="Times New Roman" w:hAnsi="Times New Roman" w:hint="eastAsia"/>
          <w:szCs w:val="32"/>
        </w:rPr>
        <w:t>，剩余部分年底已由财政收回</w:t>
      </w:r>
      <w:r w:rsidR="0025091A">
        <w:rPr>
          <w:rFonts w:ascii="Times New Roman" w:hAnsi="Times New Roman" w:hint="eastAsia"/>
          <w:szCs w:val="32"/>
        </w:rPr>
        <w:t>；市统拨付资金已使用</w:t>
      </w:r>
      <w:r w:rsidR="0025091A">
        <w:rPr>
          <w:rFonts w:ascii="Times New Roman" w:hAnsi="Times New Roman" w:hint="eastAsia"/>
          <w:szCs w:val="32"/>
        </w:rPr>
        <w:t>4200</w:t>
      </w:r>
      <w:r w:rsidR="0025091A">
        <w:rPr>
          <w:rFonts w:ascii="Times New Roman" w:hAnsi="Times New Roman" w:hint="eastAsia"/>
          <w:szCs w:val="32"/>
        </w:rPr>
        <w:t>元。</w:t>
      </w:r>
    </w:p>
    <w:p w:rsidR="00C66F57" w:rsidRPr="00F318C1" w:rsidRDefault="00C66F57" w:rsidP="00F318C1">
      <w:pPr>
        <w:spacing w:line="560" w:lineRule="exact"/>
        <w:ind w:firstLineChars="200" w:firstLine="640"/>
        <w:rPr>
          <w:rFonts w:ascii="Times New Roman" w:hAnsi="Times New Roman"/>
          <w:szCs w:val="32"/>
        </w:rPr>
      </w:pPr>
      <w:r w:rsidRPr="00E8167C">
        <w:rPr>
          <w:rFonts w:ascii="Times New Roman" w:hAnsi="Times New Roman"/>
          <w:szCs w:val="32"/>
        </w:rPr>
        <w:lastRenderedPageBreak/>
        <w:t>3</w:t>
      </w:r>
      <w:r w:rsidRPr="00E22767">
        <w:rPr>
          <w:rFonts w:ascii="仿宋_GB2312"/>
          <w:szCs w:val="32"/>
        </w:rPr>
        <w:t>.</w:t>
      </w:r>
      <w:r w:rsidR="00E53978">
        <w:rPr>
          <w:rFonts w:ascii="仿宋_GB2312" w:hint="eastAsia"/>
          <w:szCs w:val="32"/>
        </w:rPr>
        <w:t>项目资金管理情况分析</w:t>
      </w:r>
    </w:p>
    <w:p w:rsidR="00C66F57" w:rsidRPr="00E22767" w:rsidRDefault="008D1A93" w:rsidP="00F318C1">
      <w:pPr>
        <w:spacing w:line="560" w:lineRule="exact"/>
        <w:ind w:firstLineChars="200" w:firstLine="640"/>
        <w:rPr>
          <w:rFonts w:ascii="仿宋_GB2312"/>
          <w:szCs w:val="32"/>
        </w:rPr>
      </w:pPr>
      <w:r w:rsidRPr="008D1A93">
        <w:rPr>
          <w:rFonts w:ascii="Times New Roman" w:hAnsi="Times New Roman"/>
          <w:szCs w:val="32"/>
        </w:rPr>
        <w:t>2019</w:t>
      </w:r>
      <w:r w:rsidR="00C66F57" w:rsidRPr="008D1A93">
        <w:rPr>
          <w:rFonts w:ascii="Times New Roman" w:hAnsi="Times New Roman"/>
          <w:szCs w:val="32"/>
        </w:rPr>
        <w:t>年该项目所有资金实行专款专用。项目支出均有相关授权审批，资金</w:t>
      </w:r>
      <w:r w:rsidR="00C66F57" w:rsidRPr="00E22767">
        <w:rPr>
          <w:rFonts w:ascii="仿宋_GB2312" w:hint="eastAsia"/>
          <w:szCs w:val="32"/>
        </w:rPr>
        <w:t>拨付严格审批程序，使用规范，会计核算结果准确、真实。项目科室建立健全项目实施预算方案、财务管理制度和会计核算制度，此次绩效评价过程中未发现有截留、挤占或挪用项目资金情况。</w:t>
      </w:r>
    </w:p>
    <w:p w:rsidR="00C66F57" w:rsidRPr="00321FE6" w:rsidRDefault="00F318C1" w:rsidP="00E53978">
      <w:pPr>
        <w:spacing w:line="560" w:lineRule="exact"/>
        <w:ind w:firstLineChars="200" w:firstLine="640"/>
        <w:rPr>
          <w:rFonts w:ascii="楷体_GB2312" w:eastAsia="楷体_GB2312"/>
          <w:szCs w:val="32"/>
        </w:rPr>
      </w:pPr>
      <w:r>
        <w:rPr>
          <w:rFonts w:ascii="楷体_GB2312" w:eastAsia="楷体_GB2312" w:hint="eastAsia"/>
          <w:szCs w:val="32"/>
        </w:rPr>
        <w:t>（二）</w:t>
      </w:r>
      <w:r w:rsidR="00E53978">
        <w:rPr>
          <w:rFonts w:ascii="楷体_GB2312" w:eastAsia="楷体_GB2312" w:hint="eastAsia"/>
          <w:szCs w:val="32"/>
        </w:rPr>
        <w:t>项目实施情况分析</w:t>
      </w:r>
    </w:p>
    <w:p w:rsidR="00F318C1" w:rsidRDefault="00C66F57" w:rsidP="00F318C1">
      <w:pPr>
        <w:spacing w:line="560" w:lineRule="exact"/>
        <w:ind w:firstLineChars="200" w:firstLine="640"/>
        <w:outlineLvl w:val="0"/>
        <w:rPr>
          <w:rFonts w:ascii="仿宋_GB2312"/>
          <w:szCs w:val="32"/>
        </w:rPr>
      </w:pPr>
      <w:r w:rsidRPr="00E8167C">
        <w:rPr>
          <w:rFonts w:ascii="Times New Roman" w:hAnsi="Times New Roman"/>
          <w:szCs w:val="32"/>
        </w:rPr>
        <w:t>1</w:t>
      </w:r>
      <w:r w:rsidRPr="00E22767">
        <w:rPr>
          <w:rFonts w:ascii="仿宋_GB2312"/>
          <w:szCs w:val="32"/>
        </w:rPr>
        <w:t>.</w:t>
      </w:r>
      <w:r w:rsidR="00E53978">
        <w:rPr>
          <w:rFonts w:ascii="仿宋_GB2312" w:hint="eastAsia"/>
          <w:szCs w:val="32"/>
        </w:rPr>
        <w:t>项目组织情况分析</w:t>
      </w:r>
    </w:p>
    <w:p w:rsidR="00C66F57" w:rsidRPr="00E22767" w:rsidRDefault="00C66F57" w:rsidP="00F318C1">
      <w:pPr>
        <w:spacing w:line="560" w:lineRule="exact"/>
        <w:ind w:firstLineChars="200" w:firstLine="640"/>
        <w:outlineLvl w:val="0"/>
        <w:rPr>
          <w:rFonts w:ascii="仿宋_GB2312"/>
          <w:szCs w:val="32"/>
        </w:rPr>
      </w:pPr>
      <w:r w:rsidRPr="00E22767">
        <w:rPr>
          <w:rFonts w:ascii="仿宋_GB2312" w:hint="eastAsia"/>
          <w:szCs w:val="32"/>
        </w:rPr>
        <w:t>每季度定期召开专业考评结果通报会议，对照检查、指出差距、落实整改，同时落实总队《统计调查工作流程规范》精神，提高对抽样调查数据质量重要性和紧迫性的认识，强化调查队“一把手”数据质量负责制。</w:t>
      </w:r>
    </w:p>
    <w:p w:rsidR="00C66F57" w:rsidRPr="00E22767" w:rsidRDefault="00C66F57" w:rsidP="00860322">
      <w:pPr>
        <w:spacing w:line="560" w:lineRule="exact"/>
        <w:ind w:firstLineChars="200" w:firstLine="640"/>
        <w:outlineLvl w:val="0"/>
        <w:rPr>
          <w:rFonts w:ascii="仿宋_GB2312"/>
          <w:szCs w:val="32"/>
        </w:rPr>
      </w:pPr>
      <w:r w:rsidRPr="00E22767">
        <w:rPr>
          <w:rFonts w:ascii="仿宋_GB2312" w:hint="eastAsia"/>
          <w:szCs w:val="32"/>
        </w:rPr>
        <w:t>完善数据质量检查记录制度，切实加强抽样调查专业业务培训、基层基础规范化建设，提高基层网点调查数据质量，确保源头数据稳定。除了按照制度方法规定，抓好调查网点维护、数据采集、推算、审核外，对专业数据资料综合、整理过程，要认真再审核、再评估、再把关，从宏观和微观两个角度确保调查结果的科学性与客观性要加强调查数据开发、提高数据利用效率。</w:t>
      </w:r>
    </w:p>
    <w:p w:rsidR="00C66F57" w:rsidRPr="00E22767" w:rsidRDefault="00C66F57" w:rsidP="00860322">
      <w:pPr>
        <w:spacing w:line="560" w:lineRule="exact"/>
        <w:ind w:firstLineChars="200" w:firstLine="640"/>
        <w:outlineLvl w:val="0"/>
        <w:rPr>
          <w:rFonts w:ascii="仿宋_GB2312"/>
          <w:szCs w:val="32"/>
        </w:rPr>
      </w:pPr>
      <w:r w:rsidRPr="00E22767">
        <w:rPr>
          <w:rFonts w:ascii="仿宋_GB2312" w:hint="eastAsia"/>
          <w:szCs w:val="32"/>
        </w:rPr>
        <w:t>抓好数据评估工作。重点是做好“两个收入”评估，根据专业数据评估规程，规范调查数据评估，确保调查数据质量。最后，做好数据发布工作。严格数据发布工作程序，把好数据出口审核关、审批关。</w:t>
      </w:r>
    </w:p>
    <w:p w:rsidR="00C66F57" w:rsidRPr="00E22767" w:rsidRDefault="00C66F57" w:rsidP="00860322">
      <w:pPr>
        <w:spacing w:line="560" w:lineRule="exact"/>
        <w:ind w:firstLineChars="200" w:firstLine="640"/>
        <w:rPr>
          <w:rFonts w:ascii="仿宋_GB2312"/>
          <w:szCs w:val="32"/>
        </w:rPr>
      </w:pPr>
      <w:r w:rsidRPr="00E8167C">
        <w:rPr>
          <w:rFonts w:ascii="Times New Roman" w:hAnsi="Times New Roman"/>
          <w:szCs w:val="32"/>
        </w:rPr>
        <w:t>2</w:t>
      </w:r>
      <w:r w:rsidRPr="00E22767">
        <w:rPr>
          <w:rFonts w:ascii="仿宋_GB2312"/>
          <w:szCs w:val="32"/>
        </w:rPr>
        <w:t>.</w:t>
      </w:r>
      <w:r w:rsidR="00E53978">
        <w:rPr>
          <w:rFonts w:ascii="仿宋_GB2312" w:hint="eastAsia"/>
          <w:szCs w:val="32"/>
        </w:rPr>
        <w:t>项目管理情况分析</w:t>
      </w:r>
    </w:p>
    <w:p w:rsidR="00C66F57" w:rsidRPr="00E22767" w:rsidRDefault="00C66F57" w:rsidP="00860322">
      <w:pPr>
        <w:spacing w:line="560" w:lineRule="exact"/>
        <w:ind w:firstLineChars="200" w:firstLine="640"/>
        <w:outlineLvl w:val="0"/>
        <w:rPr>
          <w:rFonts w:ascii="仿宋_GB2312"/>
          <w:szCs w:val="32"/>
        </w:rPr>
      </w:pPr>
      <w:r w:rsidRPr="00E22767">
        <w:rPr>
          <w:rFonts w:ascii="仿宋_GB2312" w:hint="eastAsia"/>
          <w:szCs w:val="32"/>
        </w:rPr>
        <w:lastRenderedPageBreak/>
        <w:t>该项目属于经常性项目，主要用于全</w:t>
      </w:r>
      <w:r w:rsidRPr="008D1A93">
        <w:rPr>
          <w:rFonts w:ascii="Times New Roman" w:hAnsi="Times New Roman"/>
          <w:szCs w:val="32"/>
        </w:rPr>
        <w:t>区</w:t>
      </w:r>
      <w:r w:rsidRPr="008D1A93">
        <w:rPr>
          <w:rFonts w:ascii="Times New Roman" w:hAnsi="Times New Roman"/>
          <w:szCs w:val="32"/>
        </w:rPr>
        <w:t>120</w:t>
      </w:r>
      <w:r w:rsidRPr="008D1A93">
        <w:rPr>
          <w:rFonts w:ascii="Times New Roman" w:hAnsi="Times New Roman"/>
          <w:szCs w:val="32"/>
        </w:rPr>
        <w:t>户记账户、辅调员记账补贴，调研工作开展及记账户、辅</w:t>
      </w:r>
      <w:r w:rsidRPr="00E22767">
        <w:rPr>
          <w:rFonts w:ascii="仿宋_GB2312" w:hint="eastAsia"/>
          <w:szCs w:val="32"/>
        </w:rPr>
        <w:t>调员调查培训。</w:t>
      </w:r>
    </w:p>
    <w:p w:rsidR="00C66F57" w:rsidRPr="00321FE6" w:rsidRDefault="00E53978" w:rsidP="00F318C1">
      <w:pPr>
        <w:spacing w:line="560" w:lineRule="exact"/>
        <w:ind w:firstLineChars="200" w:firstLine="640"/>
        <w:rPr>
          <w:rFonts w:ascii="楷体_GB2312" w:eastAsia="楷体_GB2312"/>
          <w:szCs w:val="32"/>
        </w:rPr>
      </w:pPr>
      <w:r>
        <w:rPr>
          <w:rFonts w:ascii="楷体_GB2312" w:eastAsia="楷体_GB2312" w:hint="eastAsia"/>
          <w:szCs w:val="32"/>
        </w:rPr>
        <w:t>（三）项目绩效情况分析</w:t>
      </w:r>
    </w:p>
    <w:p w:rsidR="00C66F57" w:rsidRPr="00E22767" w:rsidRDefault="00C66F57" w:rsidP="00860322">
      <w:pPr>
        <w:spacing w:line="560" w:lineRule="exact"/>
        <w:ind w:firstLineChars="200" w:firstLine="640"/>
        <w:rPr>
          <w:rFonts w:ascii="仿宋_GB2312"/>
          <w:szCs w:val="32"/>
        </w:rPr>
      </w:pPr>
      <w:r w:rsidRPr="00E8167C">
        <w:rPr>
          <w:rFonts w:ascii="Times New Roman" w:hAnsi="Times New Roman"/>
          <w:szCs w:val="32"/>
        </w:rPr>
        <w:t>1</w:t>
      </w:r>
      <w:r w:rsidRPr="00E22767">
        <w:rPr>
          <w:rFonts w:ascii="仿宋_GB2312"/>
          <w:szCs w:val="32"/>
        </w:rPr>
        <w:t>.</w:t>
      </w:r>
      <w:r w:rsidR="00E53978">
        <w:rPr>
          <w:rFonts w:ascii="仿宋_GB2312" w:hint="eastAsia"/>
          <w:szCs w:val="32"/>
        </w:rPr>
        <w:t>项目经济性分析</w:t>
      </w:r>
    </w:p>
    <w:p w:rsidR="00C66F57" w:rsidRPr="00E22767" w:rsidRDefault="00C66F57" w:rsidP="00860322">
      <w:pPr>
        <w:spacing w:line="560" w:lineRule="exact"/>
        <w:ind w:firstLineChars="200" w:firstLine="640"/>
        <w:rPr>
          <w:rFonts w:ascii="仿宋_GB2312"/>
          <w:szCs w:val="32"/>
        </w:rPr>
      </w:pPr>
      <w:r w:rsidRPr="00E22767">
        <w:rPr>
          <w:rFonts w:ascii="仿宋_GB2312" w:hint="eastAsia"/>
          <w:szCs w:val="32"/>
        </w:rPr>
        <w:t>该项目资</w:t>
      </w:r>
      <w:r w:rsidRPr="008D1A93">
        <w:rPr>
          <w:rFonts w:ascii="Times New Roman" w:hAnsi="Times New Roman"/>
          <w:szCs w:val="32"/>
        </w:rPr>
        <w:t>金为公共财政预算资金，</w:t>
      </w:r>
      <w:r w:rsidRPr="008D1A93">
        <w:rPr>
          <w:rFonts w:ascii="Times New Roman" w:hAnsi="Times New Roman"/>
          <w:szCs w:val="32"/>
        </w:rPr>
        <w:t>201</w:t>
      </w:r>
      <w:r w:rsidR="008D1A93" w:rsidRPr="008D1A93">
        <w:rPr>
          <w:rFonts w:ascii="Times New Roman" w:hAnsi="Times New Roman"/>
          <w:szCs w:val="32"/>
        </w:rPr>
        <w:t>9</w:t>
      </w:r>
      <w:r w:rsidRPr="008D1A93">
        <w:rPr>
          <w:rFonts w:ascii="Times New Roman" w:hAnsi="Times New Roman"/>
          <w:szCs w:val="32"/>
        </w:rPr>
        <w:t>年项目预算资金</w:t>
      </w:r>
      <w:r w:rsidRPr="008D1A93">
        <w:rPr>
          <w:rFonts w:ascii="Times New Roman" w:hAnsi="Times New Roman"/>
          <w:szCs w:val="32"/>
        </w:rPr>
        <w:t>720000</w:t>
      </w:r>
      <w:r w:rsidRPr="008D1A93">
        <w:rPr>
          <w:rFonts w:ascii="Times New Roman" w:hAnsi="Times New Roman"/>
          <w:szCs w:val="32"/>
        </w:rPr>
        <w:t>元，财政拨付项目资金</w:t>
      </w:r>
      <w:r w:rsidRPr="008D1A93">
        <w:rPr>
          <w:rFonts w:ascii="Times New Roman" w:hAnsi="Times New Roman"/>
          <w:szCs w:val="32"/>
        </w:rPr>
        <w:t>720000</w:t>
      </w:r>
      <w:r w:rsidRPr="008D1A93">
        <w:rPr>
          <w:rFonts w:ascii="Times New Roman" w:hAnsi="Times New Roman"/>
          <w:szCs w:val="32"/>
        </w:rPr>
        <w:t>元，资金到位率为</w:t>
      </w:r>
      <w:r w:rsidRPr="008D1A93">
        <w:rPr>
          <w:rFonts w:ascii="Times New Roman" w:hAnsi="Times New Roman"/>
          <w:szCs w:val="32"/>
        </w:rPr>
        <w:t>100%</w:t>
      </w:r>
      <w:r w:rsidRPr="008D1A93">
        <w:rPr>
          <w:rFonts w:ascii="Times New Roman" w:hAnsi="Times New Roman"/>
          <w:szCs w:val="32"/>
        </w:rPr>
        <w:t>。</w:t>
      </w:r>
      <w:r w:rsidR="008D1A93" w:rsidRPr="008D1A93">
        <w:rPr>
          <w:rFonts w:ascii="Times New Roman" w:hAnsi="Times New Roman"/>
          <w:szCs w:val="32"/>
        </w:rPr>
        <w:t>该项目</w:t>
      </w:r>
      <w:r w:rsidR="008D1A93" w:rsidRPr="00E22767">
        <w:rPr>
          <w:rFonts w:ascii="仿宋_GB2312" w:hint="eastAsia"/>
          <w:szCs w:val="32"/>
        </w:rPr>
        <w:t>实际使用资金</w:t>
      </w:r>
      <w:r w:rsidR="008D1A93" w:rsidRPr="008D1A93">
        <w:rPr>
          <w:rFonts w:ascii="Times New Roman" w:hAnsi="Times New Roman"/>
          <w:szCs w:val="32"/>
        </w:rPr>
        <w:t>719930</w:t>
      </w:r>
      <w:r w:rsidR="008D1A93" w:rsidRPr="008D1A93">
        <w:rPr>
          <w:rFonts w:ascii="Times New Roman" w:hAnsi="Times New Roman"/>
          <w:szCs w:val="32"/>
        </w:rPr>
        <w:t>元，资金使用率</w:t>
      </w:r>
      <w:r w:rsidR="008D1A93" w:rsidRPr="008D1A93">
        <w:rPr>
          <w:rFonts w:ascii="Times New Roman" w:hAnsi="Times New Roman"/>
          <w:szCs w:val="32"/>
        </w:rPr>
        <w:t>99.99%</w:t>
      </w:r>
      <w:r w:rsidR="008D1A93" w:rsidRPr="008D1A93">
        <w:rPr>
          <w:rFonts w:ascii="Times New Roman" w:hAnsi="Times New Roman"/>
          <w:szCs w:val="32"/>
        </w:rPr>
        <w:t>。其中，办公费</w:t>
      </w:r>
      <w:r w:rsidR="008D1A93" w:rsidRPr="008D1A93">
        <w:rPr>
          <w:rFonts w:ascii="Times New Roman" w:hAnsi="Times New Roman"/>
          <w:szCs w:val="32"/>
        </w:rPr>
        <w:t>500</w:t>
      </w:r>
      <w:r w:rsidR="008D1A93" w:rsidRPr="008D1A93">
        <w:rPr>
          <w:rFonts w:ascii="Times New Roman" w:hAnsi="Times New Roman"/>
          <w:szCs w:val="32"/>
        </w:rPr>
        <w:t>元，印刷费</w:t>
      </w:r>
      <w:r w:rsidR="008D1A93" w:rsidRPr="008D1A93">
        <w:rPr>
          <w:rFonts w:ascii="Times New Roman" w:hAnsi="Times New Roman"/>
          <w:szCs w:val="32"/>
        </w:rPr>
        <w:t>1430</w:t>
      </w:r>
      <w:r w:rsidR="008D1A93" w:rsidRPr="008D1A93">
        <w:rPr>
          <w:rFonts w:ascii="Times New Roman" w:hAnsi="Times New Roman"/>
          <w:szCs w:val="32"/>
        </w:rPr>
        <w:t>元，劳务费</w:t>
      </w:r>
      <w:r w:rsidR="008D1A93" w:rsidRPr="008D1A93">
        <w:rPr>
          <w:rFonts w:ascii="Times New Roman" w:hAnsi="Times New Roman"/>
          <w:szCs w:val="32"/>
        </w:rPr>
        <w:t>6400</w:t>
      </w:r>
      <w:r w:rsidR="008D1A93" w:rsidRPr="008D1A93">
        <w:rPr>
          <w:rFonts w:ascii="Times New Roman" w:hAnsi="Times New Roman"/>
          <w:szCs w:val="32"/>
        </w:rPr>
        <w:t>元，生活补助</w:t>
      </w:r>
      <w:r w:rsidR="008D1A93" w:rsidRPr="008D1A93">
        <w:rPr>
          <w:rFonts w:ascii="Times New Roman" w:hAnsi="Times New Roman"/>
          <w:szCs w:val="32"/>
        </w:rPr>
        <w:t>711600</w:t>
      </w:r>
      <w:r w:rsidR="008D1A93" w:rsidRPr="008D1A93">
        <w:rPr>
          <w:rFonts w:ascii="Times New Roman" w:hAnsi="Times New Roman"/>
          <w:szCs w:val="32"/>
        </w:rPr>
        <w:t>元。</w:t>
      </w:r>
    </w:p>
    <w:p w:rsidR="00C66F57" w:rsidRPr="00E22767" w:rsidRDefault="00C66F57" w:rsidP="00860322">
      <w:pPr>
        <w:spacing w:line="560" w:lineRule="exact"/>
        <w:ind w:firstLineChars="200" w:firstLine="640"/>
        <w:rPr>
          <w:rFonts w:ascii="仿宋_GB2312"/>
          <w:szCs w:val="32"/>
        </w:rPr>
      </w:pPr>
      <w:r w:rsidRPr="00E8167C">
        <w:rPr>
          <w:rFonts w:ascii="Times New Roman" w:hAnsi="Times New Roman"/>
          <w:szCs w:val="32"/>
        </w:rPr>
        <w:t>2</w:t>
      </w:r>
      <w:r w:rsidRPr="00E22767">
        <w:rPr>
          <w:rFonts w:ascii="仿宋_GB2312"/>
          <w:szCs w:val="32"/>
        </w:rPr>
        <w:t>.</w:t>
      </w:r>
      <w:r w:rsidR="00E53978">
        <w:rPr>
          <w:rFonts w:ascii="仿宋_GB2312" w:hint="eastAsia"/>
          <w:szCs w:val="32"/>
        </w:rPr>
        <w:t>项目的效率性分析</w:t>
      </w:r>
    </w:p>
    <w:p w:rsidR="00C66F57" w:rsidRPr="008D1A93" w:rsidRDefault="00C66F57" w:rsidP="00860322">
      <w:pPr>
        <w:spacing w:line="560" w:lineRule="exact"/>
        <w:ind w:firstLineChars="200" w:firstLine="640"/>
        <w:rPr>
          <w:rFonts w:ascii="Times New Roman" w:hAnsi="Times New Roman"/>
          <w:szCs w:val="32"/>
        </w:rPr>
      </w:pPr>
      <w:r w:rsidRPr="00E22767">
        <w:rPr>
          <w:rFonts w:ascii="仿宋_GB2312" w:hint="eastAsia"/>
          <w:szCs w:val="32"/>
        </w:rPr>
        <w:t>城乡住户一体化调查的内容主要包括居民现金和实物收支情况、居民家庭食品和能源消费情况、住户成员及劳动力从业情况、住房和耐用消费品拥有情况、家庭经营和生产投资情况、社区基本情况以及其他民生状况等。</w:t>
      </w:r>
      <w:r w:rsidRPr="008D1A93">
        <w:rPr>
          <w:rFonts w:ascii="Times New Roman" w:hAnsi="Times New Roman"/>
          <w:szCs w:val="32"/>
        </w:rPr>
        <w:t>201</w:t>
      </w:r>
      <w:r w:rsidR="003661FB" w:rsidRPr="008D1A93">
        <w:rPr>
          <w:rFonts w:ascii="Times New Roman" w:hAnsi="Times New Roman"/>
          <w:szCs w:val="32"/>
        </w:rPr>
        <w:t>9</w:t>
      </w:r>
      <w:r w:rsidRPr="008D1A93">
        <w:rPr>
          <w:rFonts w:ascii="Times New Roman" w:hAnsi="Times New Roman"/>
          <w:szCs w:val="32"/>
        </w:rPr>
        <w:t>年呈贡区城镇常住居民人均可支配收入为</w:t>
      </w:r>
      <w:r w:rsidR="003661FB" w:rsidRPr="008D1A93">
        <w:rPr>
          <w:rFonts w:ascii="Times New Roman" w:hAnsi="Times New Roman"/>
          <w:szCs w:val="32"/>
        </w:rPr>
        <w:t>46699</w:t>
      </w:r>
      <w:r w:rsidRPr="008D1A93">
        <w:rPr>
          <w:rFonts w:ascii="Times New Roman" w:hAnsi="Times New Roman"/>
          <w:szCs w:val="32"/>
        </w:rPr>
        <w:t>元，同比增长</w:t>
      </w:r>
      <w:r w:rsidR="003661FB" w:rsidRPr="008D1A93">
        <w:rPr>
          <w:rFonts w:ascii="Times New Roman" w:hAnsi="Times New Roman"/>
          <w:szCs w:val="32"/>
        </w:rPr>
        <w:t>7.8</w:t>
      </w:r>
      <w:r w:rsidRPr="008D1A93">
        <w:rPr>
          <w:rFonts w:ascii="Times New Roman" w:hAnsi="Times New Roman"/>
          <w:szCs w:val="32"/>
        </w:rPr>
        <w:t>%</w:t>
      </w:r>
      <w:r w:rsidRPr="008D1A93">
        <w:rPr>
          <w:rFonts w:ascii="Times New Roman" w:hAnsi="Times New Roman"/>
          <w:szCs w:val="32"/>
        </w:rPr>
        <w:t>；农村常住居民人均可支配收入为</w:t>
      </w:r>
      <w:r w:rsidR="003661FB" w:rsidRPr="008D1A93">
        <w:rPr>
          <w:rFonts w:ascii="Times New Roman" w:hAnsi="Times New Roman"/>
          <w:szCs w:val="32"/>
        </w:rPr>
        <w:t>21524</w:t>
      </w:r>
      <w:r w:rsidRPr="008D1A93">
        <w:rPr>
          <w:rFonts w:ascii="Times New Roman" w:hAnsi="Times New Roman"/>
          <w:szCs w:val="32"/>
        </w:rPr>
        <w:t>元，同比增长</w:t>
      </w:r>
      <w:r w:rsidR="003661FB" w:rsidRPr="008D1A93">
        <w:rPr>
          <w:rFonts w:ascii="Times New Roman" w:hAnsi="Times New Roman"/>
          <w:szCs w:val="32"/>
        </w:rPr>
        <w:t>9.6</w:t>
      </w:r>
      <w:r w:rsidRPr="008D1A93">
        <w:rPr>
          <w:rFonts w:ascii="Times New Roman" w:hAnsi="Times New Roman"/>
          <w:szCs w:val="32"/>
        </w:rPr>
        <w:t>%</w:t>
      </w:r>
      <w:r w:rsidRPr="008D1A93">
        <w:rPr>
          <w:rFonts w:ascii="Times New Roman" w:hAnsi="Times New Roman"/>
          <w:szCs w:val="32"/>
        </w:rPr>
        <w:t>。</w:t>
      </w:r>
    </w:p>
    <w:p w:rsidR="00C66F57" w:rsidRPr="00E22767" w:rsidRDefault="00C66F57" w:rsidP="00860322">
      <w:pPr>
        <w:spacing w:line="560" w:lineRule="exact"/>
        <w:ind w:firstLineChars="200" w:firstLine="640"/>
        <w:rPr>
          <w:rFonts w:ascii="仿宋_GB2312"/>
          <w:szCs w:val="32"/>
        </w:rPr>
      </w:pPr>
      <w:r w:rsidRPr="00E8167C">
        <w:rPr>
          <w:rFonts w:ascii="Times New Roman" w:hAnsi="Times New Roman"/>
          <w:szCs w:val="32"/>
        </w:rPr>
        <w:t>3</w:t>
      </w:r>
      <w:r w:rsidRPr="00E22767">
        <w:rPr>
          <w:rFonts w:ascii="仿宋_GB2312"/>
          <w:szCs w:val="32"/>
        </w:rPr>
        <w:t>.</w:t>
      </w:r>
      <w:r w:rsidR="00E53978" w:rsidRPr="00F318C1">
        <w:rPr>
          <w:rFonts w:ascii="仿宋_GB2312" w:hAnsi="仿宋_GB2312" w:cs="仿宋_GB2312" w:hint="eastAsia"/>
          <w:bCs/>
          <w:szCs w:val="32"/>
        </w:rPr>
        <w:t>项目的效益性分析</w:t>
      </w:r>
    </w:p>
    <w:p w:rsidR="00C66F57" w:rsidRPr="00F318C1" w:rsidRDefault="00C66F57" w:rsidP="00860322">
      <w:pPr>
        <w:spacing w:line="560" w:lineRule="exact"/>
        <w:ind w:firstLineChars="200" w:firstLine="640"/>
        <w:rPr>
          <w:rFonts w:ascii="仿宋_GB2312" w:hAnsi="仿宋_GB2312" w:cs="仿宋_GB2312"/>
          <w:bCs/>
          <w:szCs w:val="32"/>
        </w:rPr>
      </w:pPr>
      <w:r w:rsidRPr="00F318C1">
        <w:rPr>
          <w:rFonts w:ascii="仿宋_GB2312" w:hAnsi="仿宋_GB2312" w:cs="仿宋_GB2312" w:hint="eastAsia"/>
          <w:bCs/>
          <w:szCs w:val="32"/>
        </w:rPr>
        <w:t>推行城乡住户调查一体化住户调查工作对真实准确反映全体居民收入和消费，统筹城乡发展，促进居民增收，构建和谐社会具有重要意义。为全区实现居民收入“倍增计划”提供决策参考。为各有关部门制定居民增收政策提供参考依据。</w:t>
      </w:r>
      <w:r w:rsidRPr="00E22767">
        <w:rPr>
          <w:rFonts w:ascii="仿宋_GB2312" w:hAnsi="仿宋_GB2312" w:cs="仿宋_GB2312" w:hint="eastAsia"/>
          <w:bCs/>
          <w:szCs w:val="32"/>
        </w:rPr>
        <w:t>为社会各界、人民群众提供数据指导，为制定最低生活保障标准、改善民生提供数据支持服务</w:t>
      </w:r>
      <w:r w:rsidRPr="00F318C1">
        <w:rPr>
          <w:rFonts w:ascii="仿宋_GB2312" w:hAnsi="仿宋_GB2312" w:cs="仿宋_GB2312" w:hint="eastAsia"/>
          <w:bCs/>
          <w:szCs w:val="32"/>
        </w:rPr>
        <w:t>。促进民生改善，实</w:t>
      </w:r>
      <w:r w:rsidRPr="00F318C1">
        <w:rPr>
          <w:rFonts w:ascii="仿宋_GB2312" w:hAnsi="仿宋_GB2312" w:cs="仿宋_GB2312" w:hint="eastAsia"/>
          <w:bCs/>
          <w:szCs w:val="32"/>
        </w:rPr>
        <w:lastRenderedPageBreak/>
        <w:t>现经济社会又好又快的发展。</w:t>
      </w:r>
      <w:r w:rsidRPr="00F318C1">
        <w:rPr>
          <w:rFonts w:ascii="仿宋_GB2312" w:hAnsi="仿宋_GB2312" w:cs="仿宋_GB2312"/>
          <w:bCs/>
          <w:szCs w:val="32"/>
        </w:rPr>
        <w:t xml:space="preserve"> </w:t>
      </w:r>
    </w:p>
    <w:p w:rsidR="00C66F57" w:rsidRPr="00394BDD" w:rsidRDefault="00394BDD" w:rsidP="00E53978">
      <w:pPr>
        <w:spacing w:line="560" w:lineRule="exact"/>
        <w:ind w:firstLineChars="200" w:firstLine="640"/>
        <w:rPr>
          <w:rFonts w:ascii="黑体" w:eastAsia="黑体" w:hAnsi="黑体"/>
          <w:szCs w:val="32"/>
        </w:rPr>
      </w:pPr>
      <w:r>
        <w:rPr>
          <w:rFonts w:ascii="黑体" w:eastAsia="黑体" w:hAnsi="黑体" w:hint="eastAsia"/>
          <w:szCs w:val="32"/>
        </w:rPr>
        <w:t>五、综合评价情况及评价结论</w:t>
      </w:r>
    </w:p>
    <w:p w:rsidR="00C66F57" w:rsidRPr="00E22767" w:rsidRDefault="00C66F57" w:rsidP="00F318C1">
      <w:pPr>
        <w:spacing w:line="560" w:lineRule="exact"/>
        <w:ind w:firstLineChars="200" w:firstLine="640"/>
        <w:rPr>
          <w:rFonts w:ascii="仿宋_GB2312" w:cs="仿宋_GB2312"/>
          <w:bCs/>
          <w:szCs w:val="32"/>
        </w:rPr>
      </w:pPr>
      <w:r w:rsidRPr="00E22767">
        <w:rPr>
          <w:rFonts w:ascii="仿宋_GB2312" w:hAnsi="仿宋_GB2312" w:cs="仿宋_GB2312" w:hint="eastAsia"/>
          <w:bCs/>
          <w:szCs w:val="32"/>
        </w:rPr>
        <w:t>城乡一体化住户调查抽样工作立项规范，所提交文件、材料符合相关要求，项目的实施为呈贡区城乡住户调查一体化工作提供了保障，项目的社会效益广泛，具有可持续性，服务对象总体满意。每季度均按时提供呈贡区城乡居民累计收入数据，根据收入数据编写信息和调查报告上报区两办，为区政府及相关部门了解城乡居民收入情况，上级及各有关部门制定居民增收政策提供了有力的参考依据。每季度提供并按时发布调查数据，为社会各界、人民群众提供数据指导，制定最低生活保障标准、改善民生提供数据支持服务。自评等级优秀。</w:t>
      </w:r>
    </w:p>
    <w:p w:rsidR="00C66F57" w:rsidRPr="00394BDD" w:rsidRDefault="00394BDD" w:rsidP="00E53978">
      <w:pPr>
        <w:spacing w:line="560" w:lineRule="exact"/>
        <w:ind w:firstLineChars="200" w:firstLine="640"/>
        <w:rPr>
          <w:rFonts w:ascii="黑体" w:eastAsia="黑体" w:hAnsi="黑体"/>
          <w:szCs w:val="32"/>
        </w:rPr>
      </w:pPr>
      <w:r w:rsidRPr="00394BDD">
        <w:rPr>
          <w:rFonts w:ascii="黑体" w:eastAsia="黑体" w:hAnsi="黑体" w:hint="eastAsia"/>
          <w:szCs w:val="32"/>
        </w:rPr>
        <w:t>六、</w:t>
      </w:r>
      <w:r w:rsidR="00C66F57" w:rsidRPr="00394BDD">
        <w:rPr>
          <w:rFonts w:ascii="黑体" w:eastAsia="黑体" w:hAnsi="黑体" w:hint="eastAsia"/>
          <w:szCs w:val="32"/>
        </w:rPr>
        <w:t>主要经验及做法、存在的问题和建议</w:t>
      </w:r>
    </w:p>
    <w:p w:rsidR="00C66F57" w:rsidRPr="00E22767" w:rsidRDefault="00C66F57" w:rsidP="00F318C1">
      <w:pPr>
        <w:spacing w:line="560" w:lineRule="exact"/>
        <w:ind w:firstLineChars="200" w:firstLine="640"/>
        <w:rPr>
          <w:rFonts w:ascii="仿宋_GB2312"/>
          <w:bCs/>
          <w:szCs w:val="32"/>
        </w:rPr>
      </w:pPr>
      <w:r w:rsidRPr="00E22767">
        <w:rPr>
          <w:rFonts w:ascii="仿宋_GB2312" w:hint="eastAsia"/>
          <w:bCs/>
          <w:szCs w:val="32"/>
        </w:rPr>
        <w:t>项目支出绩效评价运行实践经验还欠缺，相关制度建设还有待进一步加强。现阶段项目指标面临</w:t>
      </w:r>
      <w:bookmarkStart w:id="0" w:name="_GoBack"/>
      <w:bookmarkEnd w:id="0"/>
      <w:r w:rsidRPr="00E22767">
        <w:rPr>
          <w:rFonts w:ascii="仿宋_GB2312" w:hint="eastAsia"/>
          <w:bCs/>
          <w:szCs w:val="32"/>
        </w:rPr>
        <w:t>着物价、劳务费等因素的影响，在编制预算与执行中，区统计局将尽量做到科学、合理的分配。</w:t>
      </w:r>
    </w:p>
    <w:p w:rsidR="00C66F57" w:rsidRDefault="00C66F57" w:rsidP="0045558F">
      <w:pPr>
        <w:ind w:leftChars="200" w:left="640"/>
        <w:rPr>
          <w:rFonts w:ascii="仿宋_GB2312"/>
          <w:b/>
          <w:szCs w:val="32"/>
        </w:rPr>
      </w:pPr>
    </w:p>
    <w:p w:rsidR="008D1A93" w:rsidRDefault="008D1A93" w:rsidP="0045558F">
      <w:pPr>
        <w:ind w:leftChars="200" w:left="640"/>
        <w:rPr>
          <w:rFonts w:ascii="仿宋_GB2312"/>
          <w:b/>
          <w:szCs w:val="32"/>
        </w:rPr>
      </w:pPr>
    </w:p>
    <w:p w:rsidR="00C66F57" w:rsidRDefault="00C66F57" w:rsidP="00F318C1">
      <w:pPr>
        <w:spacing w:line="560" w:lineRule="exact"/>
        <w:ind w:leftChars="200" w:left="640"/>
        <w:rPr>
          <w:rFonts w:ascii="仿宋_GB2312"/>
          <w:bCs/>
          <w:szCs w:val="32"/>
        </w:rPr>
      </w:pPr>
      <w:r>
        <w:rPr>
          <w:rFonts w:ascii="仿宋_GB2312"/>
          <w:b/>
          <w:szCs w:val="32"/>
        </w:rPr>
        <w:t xml:space="preserve">                            </w:t>
      </w:r>
      <w:r>
        <w:rPr>
          <w:rFonts w:ascii="仿宋_GB2312" w:hint="eastAsia"/>
          <w:bCs/>
          <w:szCs w:val="32"/>
        </w:rPr>
        <w:t>昆明市呈贡区统计局</w:t>
      </w:r>
    </w:p>
    <w:p w:rsidR="008D1A93" w:rsidRPr="008D1A93" w:rsidRDefault="008D1A93" w:rsidP="00F318C1">
      <w:pPr>
        <w:spacing w:line="560" w:lineRule="exact"/>
        <w:ind w:leftChars="200" w:left="640" w:right="320"/>
        <w:jc w:val="right"/>
        <w:rPr>
          <w:rFonts w:ascii="Times New Roman" w:hAnsi="Times New Roman"/>
          <w:bCs/>
          <w:szCs w:val="32"/>
        </w:rPr>
      </w:pPr>
      <w:r w:rsidRPr="008D1A93">
        <w:rPr>
          <w:rFonts w:ascii="Times New Roman" w:hAnsi="Times New Roman"/>
          <w:bCs/>
          <w:szCs w:val="32"/>
        </w:rPr>
        <w:t>2020</w:t>
      </w:r>
      <w:r w:rsidRPr="008D1A93">
        <w:rPr>
          <w:rFonts w:ascii="Times New Roman" w:hAnsi="Times New Roman"/>
          <w:bCs/>
          <w:szCs w:val="32"/>
        </w:rPr>
        <w:t>年</w:t>
      </w:r>
      <w:r w:rsidRPr="008D1A93">
        <w:rPr>
          <w:rFonts w:ascii="Times New Roman" w:hAnsi="Times New Roman"/>
          <w:bCs/>
          <w:szCs w:val="32"/>
        </w:rPr>
        <w:t>3</w:t>
      </w:r>
      <w:r w:rsidRPr="008D1A93">
        <w:rPr>
          <w:rFonts w:ascii="Times New Roman" w:hAnsi="Times New Roman"/>
          <w:bCs/>
          <w:szCs w:val="32"/>
        </w:rPr>
        <w:t>月</w:t>
      </w:r>
      <w:r w:rsidR="00DC039D">
        <w:rPr>
          <w:rFonts w:ascii="Times New Roman" w:hAnsi="Times New Roman" w:hint="eastAsia"/>
          <w:bCs/>
          <w:szCs w:val="32"/>
        </w:rPr>
        <w:t>28</w:t>
      </w:r>
      <w:r w:rsidRPr="008D1A93">
        <w:rPr>
          <w:rFonts w:ascii="Times New Roman" w:hAnsi="Times New Roman"/>
          <w:bCs/>
          <w:szCs w:val="32"/>
        </w:rPr>
        <w:t>日</w:t>
      </w:r>
    </w:p>
    <w:p w:rsidR="00C66F57" w:rsidRDefault="00C66F57">
      <w:r>
        <w:t xml:space="preserve">                                 </w:t>
      </w:r>
    </w:p>
    <w:sectPr w:rsidR="00C66F57" w:rsidSect="00860322">
      <w:footerReference w:type="even" r:id="rId7"/>
      <w:footerReference w:type="default" r:id="rId8"/>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A51" w:rsidRDefault="00F66A51" w:rsidP="0045558F">
      <w:r>
        <w:separator/>
      </w:r>
    </w:p>
  </w:endnote>
  <w:endnote w:type="continuationSeparator" w:id="1">
    <w:p w:rsidR="00F66A51" w:rsidRDefault="00F66A51" w:rsidP="00455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22" w:rsidRPr="00860322" w:rsidRDefault="00860322">
    <w:pPr>
      <w:pStyle w:val="a4"/>
      <w:rPr>
        <w:rFonts w:ascii="Times New Roman" w:hAnsi="Times New Roman"/>
        <w:sz w:val="28"/>
        <w:szCs w:val="28"/>
      </w:rPr>
    </w:pPr>
    <w:r>
      <w:rPr>
        <w:rFonts w:ascii="Times New Roman" w:hAnsi="Times New Roman" w:hint="eastAsia"/>
        <w:sz w:val="28"/>
        <w:szCs w:val="28"/>
      </w:rPr>
      <w:t>-</w:t>
    </w:r>
    <w:r w:rsidR="001C5B92" w:rsidRPr="00860322">
      <w:rPr>
        <w:rFonts w:ascii="Times New Roman" w:hAnsi="Times New Roman"/>
        <w:sz w:val="28"/>
        <w:szCs w:val="28"/>
      </w:rPr>
      <w:fldChar w:fldCharType="begin"/>
    </w:r>
    <w:r w:rsidRPr="00860322">
      <w:rPr>
        <w:rFonts w:ascii="Times New Roman" w:hAnsi="Times New Roman"/>
        <w:sz w:val="28"/>
        <w:szCs w:val="28"/>
      </w:rPr>
      <w:instrText xml:space="preserve"> PAGE   \* MERGEFORMAT </w:instrText>
    </w:r>
    <w:r w:rsidR="001C5B92" w:rsidRPr="00860322">
      <w:rPr>
        <w:rFonts w:ascii="Times New Roman" w:hAnsi="Times New Roman"/>
        <w:sz w:val="28"/>
        <w:szCs w:val="28"/>
      </w:rPr>
      <w:fldChar w:fldCharType="separate"/>
    </w:r>
    <w:r w:rsidR="00410257" w:rsidRPr="00410257">
      <w:rPr>
        <w:rFonts w:ascii="Times New Roman" w:hAnsi="Times New Roman"/>
        <w:noProof/>
        <w:sz w:val="28"/>
        <w:szCs w:val="28"/>
        <w:lang w:val="zh-CN"/>
      </w:rPr>
      <w:t>4</w:t>
    </w:r>
    <w:r w:rsidR="001C5B92" w:rsidRPr="00860322">
      <w:rPr>
        <w:rFonts w:ascii="Times New Roman" w:hAnsi="Times New Roman"/>
        <w:sz w:val="28"/>
        <w:szCs w:val="28"/>
      </w:rPr>
      <w:fldChar w:fldCharType="end"/>
    </w:r>
    <w:r>
      <w:rPr>
        <w:rFonts w:ascii="Times New Roman" w:hAnsi="Times New Roman" w:hint="eastAsia"/>
        <w:sz w:val="28"/>
        <w:szCs w:val="28"/>
      </w:rPr>
      <w:t>-</w:t>
    </w:r>
  </w:p>
  <w:p w:rsidR="00860322" w:rsidRDefault="008603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22" w:rsidRPr="00860322" w:rsidRDefault="00860322">
    <w:pPr>
      <w:pStyle w:val="a4"/>
      <w:jc w:val="right"/>
      <w:rPr>
        <w:rFonts w:ascii="Times New Roman" w:hAnsi="Times New Roman"/>
        <w:sz w:val="28"/>
      </w:rPr>
    </w:pPr>
    <w:r>
      <w:rPr>
        <w:rFonts w:ascii="Times New Roman" w:hAnsi="Times New Roman" w:hint="eastAsia"/>
        <w:sz w:val="28"/>
      </w:rPr>
      <w:t>-</w:t>
    </w:r>
    <w:r w:rsidR="001C5B92" w:rsidRPr="00860322">
      <w:rPr>
        <w:rFonts w:ascii="Times New Roman" w:hAnsi="Times New Roman"/>
        <w:sz w:val="28"/>
      </w:rPr>
      <w:fldChar w:fldCharType="begin"/>
    </w:r>
    <w:r w:rsidRPr="00860322">
      <w:rPr>
        <w:rFonts w:ascii="Times New Roman" w:hAnsi="Times New Roman"/>
        <w:sz w:val="28"/>
      </w:rPr>
      <w:instrText xml:space="preserve"> PAGE   \* MERGEFORMAT </w:instrText>
    </w:r>
    <w:r w:rsidR="001C5B92" w:rsidRPr="00860322">
      <w:rPr>
        <w:rFonts w:ascii="Times New Roman" w:hAnsi="Times New Roman"/>
        <w:sz w:val="28"/>
      </w:rPr>
      <w:fldChar w:fldCharType="separate"/>
    </w:r>
    <w:r w:rsidR="00410257" w:rsidRPr="00410257">
      <w:rPr>
        <w:rFonts w:ascii="Times New Roman" w:hAnsi="Times New Roman"/>
        <w:noProof/>
        <w:sz w:val="28"/>
        <w:lang w:val="zh-CN"/>
      </w:rPr>
      <w:t>5</w:t>
    </w:r>
    <w:r w:rsidR="001C5B92" w:rsidRPr="00860322">
      <w:rPr>
        <w:rFonts w:ascii="Times New Roman" w:hAnsi="Times New Roman"/>
        <w:sz w:val="28"/>
      </w:rPr>
      <w:fldChar w:fldCharType="end"/>
    </w:r>
    <w:r>
      <w:rPr>
        <w:rFonts w:ascii="Times New Roman" w:hAnsi="Times New Roman" w:hint="eastAsia"/>
        <w:sz w:val="28"/>
      </w:rPr>
      <w:t>-</w:t>
    </w:r>
  </w:p>
  <w:p w:rsidR="00860322" w:rsidRDefault="008603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A51" w:rsidRDefault="00F66A51" w:rsidP="0045558F">
      <w:r>
        <w:separator/>
      </w:r>
    </w:p>
  </w:footnote>
  <w:footnote w:type="continuationSeparator" w:id="1">
    <w:p w:rsidR="00F66A51" w:rsidRDefault="00F66A51" w:rsidP="0045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E287E"/>
    <w:multiLevelType w:val="hybridMultilevel"/>
    <w:tmpl w:val="C16A9A1A"/>
    <w:lvl w:ilvl="0" w:tplc="26EEF49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E2CACB"/>
    <w:multiLevelType w:val="singleLevel"/>
    <w:tmpl w:val="5AE2CACB"/>
    <w:lvl w:ilvl="0">
      <w:start w:val="3"/>
      <w:numFmt w:val="chineseCounting"/>
      <w:suff w:val="nothing"/>
      <w:lvlText w:val="（%1）"/>
      <w:lvlJc w:val="left"/>
      <w:rPr>
        <w:rFonts w:cs="Times New Roman"/>
      </w:rPr>
    </w:lvl>
  </w:abstractNum>
  <w:abstractNum w:abstractNumId="2">
    <w:nsid w:val="5AE2CCFF"/>
    <w:multiLevelType w:val="singleLevel"/>
    <w:tmpl w:val="5AE2CCFF"/>
    <w:lvl w:ilvl="0">
      <w:start w:val="2"/>
      <w:numFmt w:val="chineseCounting"/>
      <w:suff w:val="nothing"/>
      <w:lvlText w:val="（%1）"/>
      <w:lvlJc w:val="left"/>
      <w:rPr>
        <w:rFonts w:cs="Times New Roman"/>
      </w:rPr>
    </w:lvl>
  </w:abstractNum>
  <w:abstractNum w:abstractNumId="3">
    <w:nsid w:val="5AE2D353"/>
    <w:multiLevelType w:val="singleLevel"/>
    <w:tmpl w:val="5AE2D353"/>
    <w:lvl w:ilvl="0">
      <w:start w:val="5"/>
      <w:numFmt w:val="chineseCounting"/>
      <w:suff w:val="nothing"/>
      <w:lvlText w:val="%1、"/>
      <w:lvlJc w:val="left"/>
      <w:rPr>
        <w:rFonts w:cs="Times New Roman"/>
      </w:rPr>
    </w:lvl>
  </w:abstractNum>
  <w:abstractNum w:abstractNumId="4">
    <w:nsid w:val="61DB6284"/>
    <w:multiLevelType w:val="hybridMultilevel"/>
    <w:tmpl w:val="933E2B8A"/>
    <w:lvl w:ilvl="0" w:tplc="A500699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12D0E8B"/>
    <w:rsid w:val="000A7571"/>
    <w:rsid w:val="000C52A0"/>
    <w:rsid w:val="000F0A08"/>
    <w:rsid w:val="001610AE"/>
    <w:rsid w:val="001C0F64"/>
    <w:rsid w:val="001C5B92"/>
    <w:rsid w:val="0025091A"/>
    <w:rsid w:val="00261044"/>
    <w:rsid w:val="002F7148"/>
    <w:rsid w:val="00321FE6"/>
    <w:rsid w:val="00344A71"/>
    <w:rsid w:val="003661FB"/>
    <w:rsid w:val="00394BDD"/>
    <w:rsid w:val="003A15AE"/>
    <w:rsid w:val="00410257"/>
    <w:rsid w:val="00414FC4"/>
    <w:rsid w:val="004319FB"/>
    <w:rsid w:val="004461E1"/>
    <w:rsid w:val="0045558F"/>
    <w:rsid w:val="00471429"/>
    <w:rsid w:val="005B2C4B"/>
    <w:rsid w:val="0067542E"/>
    <w:rsid w:val="008022C0"/>
    <w:rsid w:val="00860322"/>
    <w:rsid w:val="008D1A93"/>
    <w:rsid w:val="00A35F6C"/>
    <w:rsid w:val="00AA03AD"/>
    <w:rsid w:val="00B27493"/>
    <w:rsid w:val="00C579C2"/>
    <w:rsid w:val="00C66F57"/>
    <w:rsid w:val="00D055AE"/>
    <w:rsid w:val="00D26012"/>
    <w:rsid w:val="00DC039D"/>
    <w:rsid w:val="00E22767"/>
    <w:rsid w:val="00E53978"/>
    <w:rsid w:val="00E8167C"/>
    <w:rsid w:val="00F318C1"/>
    <w:rsid w:val="00F5600E"/>
    <w:rsid w:val="00F66A51"/>
    <w:rsid w:val="212D0E8B"/>
    <w:rsid w:val="5C166972"/>
    <w:rsid w:val="618422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AE"/>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558F"/>
    <w:rPr>
      <w:rFonts w:eastAsia="仿宋_GB2312"/>
      <w:sz w:val="18"/>
      <w:szCs w:val="18"/>
    </w:rPr>
  </w:style>
  <w:style w:type="paragraph" w:styleId="a4">
    <w:name w:val="footer"/>
    <w:basedOn w:val="a"/>
    <w:link w:val="Char0"/>
    <w:unhideWhenUsed/>
    <w:rsid w:val="0045558F"/>
    <w:pPr>
      <w:tabs>
        <w:tab w:val="center" w:pos="4153"/>
        <w:tab w:val="right" w:pos="8306"/>
      </w:tabs>
      <w:snapToGrid w:val="0"/>
      <w:jc w:val="left"/>
    </w:pPr>
    <w:rPr>
      <w:sz w:val="18"/>
      <w:szCs w:val="18"/>
    </w:rPr>
  </w:style>
  <w:style w:type="character" w:customStyle="1" w:styleId="Char0">
    <w:name w:val="页脚 Char"/>
    <w:basedOn w:val="a0"/>
    <w:link w:val="a4"/>
    <w:uiPriority w:val="99"/>
    <w:rsid w:val="0045558F"/>
    <w:rPr>
      <w:rFonts w:eastAsia="仿宋_GB2312"/>
      <w:sz w:val="18"/>
      <w:szCs w:val="18"/>
    </w:rPr>
  </w:style>
  <w:style w:type="character" w:styleId="a5">
    <w:name w:val="page number"/>
    <w:basedOn w:val="a0"/>
    <w:rsid w:val="004461E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汤杰(汤杰:)</cp:lastModifiedBy>
  <cp:revision>13</cp:revision>
  <dcterms:created xsi:type="dcterms:W3CDTF">2018-04-27T06:13:00Z</dcterms:created>
  <dcterms:modified xsi:type="dcterms:W3CDTF">2020-06-11T03:14:00Z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