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eastAsia="方正小标宋_GBK"/>
          <w:sz w:val="36"/>
          <w:szCs w:val="36"/>
          <w:lang w:eastAsia="zh-CN"/>
        </w:rPr>
      </w:pPr>
      <w:r>
        <w:rPr>
          <w:rFonts w:hint="eastAsia" w:ascii="方正小标宋_GBK" w:eastAsia="方正小标宋_GBK"/>
          <w:sz w:val="36"/>
          <w:szCs w:val="36"/>
          <w:lang w:val="en-US" w:eastAsia="zh-CN"/>
        </w:rPr>
        <w:t>大学生志愿服务西部计划</w:t>
      </w:r>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仿宋_GB2312"/>
          <w:szCs w:val="32"/>
          <w:lang w:eastAsia="zh-CN"/>
        </w:rPr>
      </w:pPr>
      <w:r>
        <w:rPr>
          <w:rFonts w:hint="eastAsia" w:ascii="仿宋_GB2312"/>
          <w:szCs w:val="32"/>
        </w:rPr>
        <w:t>（一）项目基本</w:t>
      </w:r>
      <w:r>
        <w:rPr>
          <w:rFonts w:hint="eastAsia" w:ascii="仿宋_GB2312"/>
          <w:szCs w:val="32"/>
          <w:lang w:eastAsia="zh-CN"/>
        </w:rPr>
        <w:t>概况。</w:t>
      </w:r>
    </w:p>
    <w:p>
      <w:pPr>
        <w:numPr>
          <w:ilvl w:val="0"/>
          <w:numId w:val="0"/>
        </w:numPr>
        <w:topLinePunct/>
        <w:ind w:firstLine="594" w:firstLineChars="200"/>
        <w:rPr>
          <w:rFonts w:hint="eastAsia" w:ascii="仿宋_GB2312"/>
          <w:szCs w:val="32"/>
          <w:lang w:eastAsia="zh-CN"/>
        </w:rPr>
      </w:pPr>
      <w:r>
        <w:rPr>
          <w:rFonts w:hint="eastAsia" w:ascii="仿宋_GB2312"/>
          <w:szCs w:val="32"/>
          <w:lang w:eastAsia="zh-CN"/>
        </w:rPr>
        <w:t xml:space="preserve"> 每年根据实际岗位需求向高校招募全国项目和地方项目，保证在岗全国项目志愿者11名、地方项目志愿者10名，到我区基层乡镇一级从事为期1-3年的基础教育、农业科学、医疗卫生、市场营销、产业发展、劳动力转移就业、青年创业就业、实用技术培训、法律援助、电子商务、基层社会管理等志愿服务工作。</w:t>
      </w:r>
    </w:p>
    <w:p>
      <w:pPr>
        <w:numPr>
          <w:ilvl w:val="0"/>
          <w:numId w:val="0"/>
        </w:numPr>
        <w:topLinePunct/>
        <w:ind w:firstLine="594" w:firstLineChars="200"/>
        <w:rPr>
          <w:rFonts w:hint="eastAsia" w:ascii="仿宋_GB2312"/>
          <w:szCs w:val="32"/>
          <w:lang w:eastAsia="zh-CN"/>
        </w:rPr>
      </w:pPr>
      <w:r>
        <w:rPr>
          <w:rFonts w:hint="eastAsia" w:ascii="仿宋_GB2312"/>
          <w:szCs w:val="32"/>
          <w:lang w:eastAsia="zh-CN"/>
        </w:rPr>
        <w:t xml:space="preserve"> 做好全国项目和地方项目的志愿者招募、配岗、培训、补录、岗位调整、日常管理等工作，积极搭建就业平台，推动和落实好服务期满志愿者在公务员招考、事业单位招聘、工龄计算、自主创业、户口档案迁移等方面的政策措施，引导志愿者增强自主择业意识，提高就业创业能力，有效促进自主择业。</w:t>
      </w:r>
    </w:p>
    <w:p>
      <w:pPr>
        <w:numPr>
          <w:ilvl w:val="0"/>
          <w:numId w:val="0"/>
        </w:numPr>
        <w:topLinePunct/>
        <w:ind w:firstLine="594" w:firstLineChars="200"/>
        <w:rPr>
          <w:rFonts w:hint="eastAsia" w:ascii="仿宋_GB2312"/>
          <w:szCs w:val="32"/>
        </w:rPr>
      </w:pPr>
      <w:r>
        <w:rPr>
          <w:rFonts w:hint="eastAsia" w:ascii="仿宋_GB2312"/>
          <w:szCs w:val="32"/>
          <w:lang w:eastAsia="zh-CN"/>
        </w:rPr>
        <w:t>（二）</w:t>
      </w:r>
      <w:r>
        <w:rPr>
          <w:rFonts w:hint="eastAsia" w:ascii="仿宋_GB2312"/>
          <w:szCs w:val="32"/>
        </w:rPr>
        <w:t>绩效目标设定及指标完成情况。</w:t>
      </w:r>
    </w:p>
    <w:p>
      <w:pPr>
        <w:numPr>
          <w:ilvl w:val="0"/>
          <w:numId w:val="0"/>
        </w:numPr>
        <w:topLinePunct/>
        <w:ind w:firstLine="593"/>
        <w:rPr>
          <w:rFonts w:hint="default" w:ascii="仿宋_GB2312"/>
          <w:szCs w:val="32"/>
          <w:lang w:val="en-US" w:eastAsia="zh-CN"/>
        </w:rPr>
      </w:pPr>
      <w:r>
        <w:rPr>
          <w:rFonts w:hint="eastAsia" w:ascii="仿宋_GB2312"/>
          <w:szCs w:val="32"/>
          <w:lang w:val="en-US" w:eastAsia="zh-CN"/>
        </w:rPr>
        <w:t xml:space="preserve"> 做到在岗志愿者生活补贴三级财政足额发放、项目实效完成大于95%、志愿者生活配套资金到位率等于100%、志愿者对服务单位满意度大于95%，服务单位对志愿者满意度大于95%、志愿者服务期满后就业率大于85%。已按计划完成2019年绩效目标。</w:t>
      </w:r>
    </w:p>
    <w:p>
      <w:pPr>
        <w:numPr>
          <w:ilvl w:val="0"/>
          <w:numId w:val="0"/>
        </w:numPr>
        <w:topLinePunct/>
        <w:rPr>
          <w:rFonts w:hint="eastAsia" w:ascii="黑体" w:eastAsia="黑体"/>
          <w:szCs w:val="32"/>
        </w:rPr>
      </w:pPr>
      <w:r>
        <w:rPr>
          <w:rFonts w:hint="eastAsia" w:ascii="仿宋_GB2312"/>
          <w:szCs w:val="32"/>
          <w:lang w:val="en-US" w:eastAsia="zh-CN"/>
        </w:rPr>
        <w:t xml:space="preserve">    </w:t>
      </w: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val="en-US" w:eastAsia="zh-CN"/>
        </w:rPr>
      </w:pPr>
      <w:r>
        <w:rPr>
          <w:rFonts w:hint="eastAsia" w:ascii="仿宋_GB2312"/>
          <w:szCs w:val="32"/>
        </w:rPr>
        <w:t>（一）</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到位情况分析：本项目资金来源为财政拨款，年初预算安排</w:t>
      </w:r>
      <w:r>
        <w:rPr>
          <w:rFonts w:hint="eastAsia" w:ascii="仿宋_GB2312" w:hAnsi="仿宋_GB2312" w:cs="仿宋_GB2312"/>
          <w:szCs w:val="32"/>
          <w:lang w:val="en-US" w:eastAsia="zh-CN"/>
        </w:rPr>
        <w:t>952,562.08元，2019年共计拨付952,562.08元，资金到位率100%。</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val="en-US" w:eastAsia="zh-CN"/>
        </w:rPr>
      </w:pPr>
      <w:r>
        <w:rPr>
          <w:rFonts w:hint="eastAsia" w:ascii="仿宋_GB2312"/>
          <w:szCs w:val="32"/>
        </w:rPr>
        <w:t>（</w:t>
      </w:r>
      <w:r>
        <w:rPr>
          <w:rFonts w:hint="eastAsia" w:ascii="仿宋_GB2312"/>
          <w:szCs w:val="32"/>
          <w:lang w:eastAsia="zh-CN"/>
        </w:rPr>
        <w:t>二</w:t>
      </w:r>
      <w:r>
        <w:rPr>
          <w:rFonts w:hint="eastAsia" w:ascii="仿宋_GB2312"/>
          <w:szCs w:val="32"/>
        </w:rPr>
        <w:t>）</w:t>
      </w:r>
      <w:r>
        <w:rPr>
          <w:rFonts w:hint="eastAsia" w:ascii="仿宋_GB2312"/>
          <w:szCs w:val="32"/>
          <w:lang w:eastAsia="zh-CN"/>
        </w:rPr>
        <w:t>项目资金使用情况分析：项目资金</w:t>
      </w:r>
      <w:r>
        <w:rPr>
          <w:rFonts w:hint="eastAsia" w:ascii="仿宋_GB2312" w:hAnsi="仿宋_GB2312" w:cs="仿宋_GB2312"/>
          <w:szCs w:val="32"/>
          <w:lang w:val="en-US" w:eastAsia="zh-CN"/>
        </w:rPr>
        <w:t>952,562.08元已全部支出，主要用于组建培养一支呈贡区稳定的青少年司法社工队伍等相关支出。本项目资金使用率100%。资金支付无滞留、闲置、挪用等现象。</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eastAsia="仿宋_GB2312" w:cs="仿宋_GB2312"/>
          <w:szCs w:val="32"/>
          <w:lang w:val="en-US" w:eastAsia="zh-CN"/>
        </w:rPr>
      </w:pPr>
      <w:r>
        <w:rPr>
          <w:rFonts w:hint="eastAsia" w:ascii="仿宋_GB2312"/>
          <w:szCs w:val="32"/>
        </w:rPr>
        <w:t>（</w:t>
      </w:r>
      <w:r>
        <w:rPr>
          <w:rFonts w:hint="eastAsia" w:ascii="仿宋_GB2312"/>
          <w:szCs w:val="32"/>
          <w:lang w:eastAsia="zh-CN"/>
        </w:rPr>
        <w:t>三</w:t>
      </w:r>
      <w:r>
        <w:rPr>
          <w:rFonts w:hint="eastAsia" w:ascii="仿宋_GB2312"/>
          <w:szCs w:val="32"/>
        </w:rPr>
        <w:t>）</w:t>
      </w:r>
      <w:r>
        <w:rPr>
          <w:rFonts w:hint="eastAsia" w:ascii="仿宋_GB2312"/>
          <w:szCs w:val="32"/>
          <w:lang w:eastAsia="zh-CN"/>
        </w:rPr>
        <w:t>项目资金管理情况分析：项目经费严格按照单位财务制度和预算支出的范围使用。项目支出均有单位相关领导的授权审批，资金拨付严格按照审批程序，使用规范，会计核算结果真实、准确。项目实施过程中，无超标准开支情况，无超预算情况，会计核算规范，组织机构健全、分工明确。</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default" w:ascii="仿宋_GB2312"/>
          <w:szCs w:val="32"/>
          <w:lang w:val="en-US" w:eastAsia="zh-CN"/>
        </w:rPr>
      </w:pPr>
      <w:r>
        <w:rPr>
          <w:rFonts w:hint="eastAsia" w:ascii="仿宋_GB2312"/>
          <w:szCs w:val="32"/>
          <w:lang w:eastAsia="zh-CN"/>
        </w:rPr>
        <w:t>该项目属于经常性项目，本项目按年初计划按时开展，项目周期为</w:t>
      </w:r>
      <w:r>
        <w:rPr>
          <w:rFonts w:hint="eastAsia" w:ascii="仿宋_GB2312"/>
          <w:szCs w:val="32"/>
          <w:lang w:val="en-US" w:eastAsia="zh-CN"/>
        </w:rPr>
        <w:t>2019年全年，实施过程严格按照单位制定的管理制度来执行，</w:t>
      </w:r>
      <w:r>
        <w:rPr>
          <w:rFonts w:hint="eastAsia" w:ascii="仿宋_GB2312"/>
          <w:szCs w:val="32"/>
          <w:lang w:eastAsia="zh-CN"/>
        </w:rPr>
        <w:t>形成规范化项目书，项目开展过程中严格监督，招募规定人数西部计划志愿者，按时足额缴纳志愿者社会养老保险，志愿者生活配套资金到位率</w:t>
      </w:r>
      <w:r>
        <w:rPr>
          <w:rFonts w:hint="eastAsia" w:ascii="仿宋_GB2312"/>
          <w:szCs w:val="32"/>
          <w:lang w:val="en-US" w:eastAsia="zh-CN"/>
        </w:rPr>
        <w:t>100%，生活补贴三级财政按时足额发放</w:t>
      </w:r>
      <w:r>
        <w:rPr>
          <w:rFonts w:hint="eastAsia" w:ascii="仿宋_GB2312"/>
          <w:szCs w:val="32"/>
          <w:lang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hAnsi="仿宋_GB2312" w:cs="仿宋_GB2312"/>
          <w:szCs w:val="32"/>
          <w:lang w:eastAsia="zh-CN"/>
        </w:rPr>
      </w:pPr>
      <w:r>
        <w:rPr>
          <w:rFonts w:hint="eastAsia" w:ascii="仿宋_GB2312"/>
          <w:szCs w:val="32"/>
        </w:rPr>
        <w:t>（一）</w:t>
      </w:r>
      <w:r>
        <w:rPr>
          <w:rFonts w:hint="eastAsia" w:ascii="仿宋_GB2312" w:hAnsi="仿宋_GB2312" w:eastAsia="仿宋_GB2312" w:cs="仿宋_GB2312"/>
          <w:szCs w:val="32"/>
        </w:rPr>
        <w:t>项目</w:t>
      </w:r>
      <w:r>
        <w:rPr>
          <w:rFonts w:hint="eastAsia" w:ascii="仿宋_GB2312" w:hAnsi="仿宋_GB2312" w:cs="仿宋_GB2312"/>
          <w:szCs w:val="32"/>
          <w:lang w:eastAsia="zh-CN"/>
        </w:rPr>
        <w:t>经济性分析。</w:t>
      </w:r>
    </w:p>
    <w:p>
      <w:pPr>
        <w:topLinePunct/>
        <w:ind w:firstLine="594" w:firstLineChars="200"/>
        <w:jc w:val="both"/>
        <w:rPr>
          <w:rFonts w:hint="eastAsia" w:ascii="仿宋_GB2312" w:hAnsi="仿宋_GB2312" w:cs="仿宋_GB2312"/>
          <w:szCs w:val="32"/>
          <w:lang w:eastAsia="zh-CN"/>
        </w:rPr>
      </w:pPr>
      <w:r>
        <w:rPr>
          <w:rFonts w:hint="eastAsia" w:ascii="仿宋_GB2312" w:hAnsi="仿宋_GB2312" w:cs="仿宋_GB2312"/>
          <w:szCs w:val="32"/>
          <w:lang w:eastAsia="zh-CN"/>
        </w:rPr>
        <w:t>项目成本（预算）在资金管理方面做到了专款专用，严格控制专项资金的合理合规使用，无截留、挤占、滥用情况。</w:t>
      </w:r>
    </w:p>
    <w:p>
      <w:pPr>
        <w:numPr>
          <w:ilvl w:val="0"/>
          <w:numId w:val="0"/>
        </w:numPr>
        <w:topLinePunct/>
        <w:ind w:firstLine="594" w:firstLineChars="200"/>
        <w:jc w:val="both"/>
        <w:rPr>
          <w:rFonts w:hint="eastAsia" w:ascii="仿宋_GB2312"/>
          <w:szCs w:val="32"/>
          <w:lang w:eastAsia="zh-CN"/>
        </w:rPr>
      </w:pPr>
      <w:r>
        <w:rPr>
          <w:rFonts w:hint="eastAsia" w:ascii="仿宋_GB2312"/>
          <w:szCs w:val="32"/>
        </w:rPr>
        <w:t>（</w:t>
      </w:r>
      <w:r>
        <w:rPr>
          <w:rFonts w:hint="eastAsia" w:ascii="仿宋_GB2312"/>
          <w:szCs w:val="32"/>
          <w:lang w:eastAsia="zh-CN"/>
        </w:rPr>
        <w:t>二</w:t>
      </w:r>
      <w:r>
        <w:rPr>
          <w:rFonts w:hint="eastAsia" w:ascii="仿宋_GB2312"/>
          <w:szCs w:val="32"/>
        </w:rPr>
        <w:t>）</w:t>
      </w:r>
      <w:r>
        <w:rPr>
          <w:rFonts w:hint="eastAsia" w:ascii="仿宋_GB2312"/>
          <w:szCs w:val="32"/>
          <w:lang w:eastAsia="zh-CN"/>
        </w:rPr>
        <w:t>项目的效率性分析。</w:t>
      </w:r>
    </w:p>
    <w:p>
      <w:pPr>
        <w:numPr>
          <w:ilvl w:val="0"/>
          <w:numId w:val="0"/>
        </w:numPr>
        <w:topLinePunct/>
        <w:jc w:val="both"/>
        <w:rPr>
          <w:rFonts w:hint="default" w:ascii="仿宋_GB2312"/>
          <w:szCs w:val="32"/>
          <w:lang w:val="en-US" w:eastAsia="zh-CN"/>
        </w:rPr>
      </w:pPr>
      <w:r>
        <w:rPr>
          <w:rFonts w:hint="eastAsia" w:ascii="仿宋_GB2312"/>
          <w:szCs w:val="32"/>
          <w:lang w:val="en-US" w:eastAsia="zh-CN"/>
        </w:rPr>
        <w:t xml:space="preserve">    该项目是按照工作的需求逐步开展进行，到2019年底已完成了全部工作目标，项目支出预算执行进度为100%。</w:t>
      </w:r>
    </w:p>
    <w:p>
      <w:pPr>
        <w:numPr>
          <w:ilvl w:val="0"/>
          <w:numId w:val="0"/>
        </w:numPr>
        <w:topLinePunct/>
        <w:ind w:firstLine="594" w:firstLineChars="200"/>
        <w:jc w:val="both"/>
        <w:rPr>
          <w:rFonts w:hint="eastAsia" w:ascii="仿宋_GB2312"/>
          <w:szCs w:val="32"/>
          <w:lang w:eastAsia="zh-CN"/>
        </w:rPr>
      </w:pPr>
      <w:r>
        <w:rPr>
          <w:rFonts w:hint="eastAsia" w:ascii="仿宋_GB2312"/>
          <w:szCs w:val="32"/>
        </w:rPr>
        <w:t>（</w:t>
      </w:r>
      <w:r>
        <w:rPr>
          <w:rFonts w:hint="eastAsia" w:ascii="仿宋_GB2312"/>
          <w:szCs w:val="32"/>
          <w:lang w:eastAsia="zh-CN"/>
        </w:rPr>
        <w:t>三</w:t>
      </w:r>
      <w:r>
        <w:rPr>
          <w:rFonts w:hint="eastAsia" w:ascii="仿宋_GB2312"/>
          <w:szCs w:val="32"/>
        </w:rPr>
        <w:t>）</w:t>
      </w:r>
      <w:r>
        <w:rPr>
          <w:rFonts w:hint="eastAsia" w:ascii="仿宋_GB2312"/>
          <w:szCs w:val="32"/>
          <w:lang w:eastAsia="zh-CN"/>
        </w:rPr>
        <w:t>项目的有效性分析。</w:t>
      </w:r>
    </w:p>
    <w:p>
      <w:pPr>
        <w:numPr>
          <w:ilvl w:val="0"/>
          <w:numId w:val="0"/>
        </w:numPr>
        <w:topLinePunct/>
        <w:rPr>
          <w:rFonts w:hint="eastAsia" w:ascii="仿宋_GB2312"/>
          <w:szCs w:val="32"/>
          <w:lang w:val="en-US" w:eastAsia="zh-CN"/>
        </w:rPr>
      </w:pPr>
      <w:r>
        <w:rPr>
          <w:rFonts w:hint="eastAsia" w:ascii="仿宋_GB2312"/>
          <w:szCs w:val="32"/>
          <w:lang w:val="en-US" w:eastAsia="zh-CN"/>
        </w:rPr>
        <w:t xml:space="preserve">     </w:t>
      </w:r>
      <w:r>
        <w:rPr>
          <w:rFonts w:hint="eastAsia" w:ascii="仿宋_GB2312"/>
          <w:szCs w:val="32"/>
          <w:lang w:eastAsia="zh-CN"/>
        </w:rPr>
        <w:t>做到在岗志愿者生活补贴三级财政足额发放、项目实效完成大于95%、志愿者生活配套资金到位率等于100%、志愿者对服务单位满意度大于95%，服务单位对志愿者满意度大于95%、志愿者服务期满后就业率大于85%，</w:t>
      </w:r>
      <w:r>
        <w:rPr>
          <w:rFonts w:hint="eastAsia" w:ascii="仿宋_GB2312"/>
          <w:szCs w:val="32"/>
          <w:lang w:val="en-US" w:eastAsia="zh-CN"/>
        </w:rPr>
        <w:t>按计划完成2019年绩效目标。</w:t>
      </w:r>
    </w:p>
    <w:p>
      <w:pPr>
        <w:numPr>
          <w:ilvl w:val="0"/>
          <w:numId w:val="1"/>
        </w:numPr>
        <w:topLinePunct/>
        <w:ind w:left="444" w:leftChars="0" w:firstLine="0" w:firstLineChars="0"/>
        <w:rPr>
          <w:rFonts w:hint="eastAsia" w:ascii="仿宋_GB2312"/>
          <w:szCs w:val="32"/>
          <w:lang w:eastAsia="zh-CN"/>
        </w:rPr>
      </w:pPr>
      <w:r>
        <w:rPr>
          <w:rFonts w:hint="eastAsia" w:ascii="仿宋_GB2312"/>
          <w:szCs w:val="32"/>
          <w:lang w:eastAsia="zh-CN"/>
        </w:rPr>
        <w:t>项目的可持续性分析。</w:t>
      </w:r>
    </w:p>
    <w:p>
      <w:pPr>
        <w:numPr>
          <w:ilvl w:val="0"/>
          <w:numId w:val="0"/>
        </w:numPr>
        <w:topLinePunct/>
        <w:ind w:firstLine="594" w:firstLineChars="200"/>
        <w:rPr>
          <w:rFonts w:hint="eastAsia" w:ascii="仿宋_GB2312"/>
          <w:szCs w:val="32"/>
          <w:lang w:val="en-US" w:eastAsia="zh-CN"/>
        </w:rPr>
      </w:pPr>
      <w:r>
        <w:rPr>
          <w:rFonts w:hint="eastAsia" w:ascii="仿宋_GB2312"/>
          <w:szCs w:val="32"/>
          <w:lang w:eastAsia="zh-CN"/>
        </w:rPr>
        <w:t>本项目按年初计划按时开展，项目周期为</w:t>
      </w:r>
      <w:r>
        <w:rPr>
          <w:rFonts w:hint="eastAsia" w:ascii="仿宋_GB2312"/>
          <w:szCs w:val="32"/>
          <w:lang w:val="en-US" w:eastAsia="zh-CN"/>
        </w:rPr>
        <w:t>2019年全年，实施过程严格按照单位制定的管理制度来执行，</w:t>
      </w:r>
      <w:r>
        <w:rPr>
          <w:rFonts w:hint="eastAsia" w:ascii="仿宋_GB2312"/>
          <w:szCs w:val="32"/>
          <w:lang w:eastAsia="zh-CN"/>
        </w:rPr>
        <w:t>形成规范化项目计划书，项目开展过程中严格监督，经过验收评估，完成年初制定的绩效目标。志愿者对服务单位满意度和服务地对志愿者满意度得到极大提升，该项目具有可重复性和持续性。</w:t>
      </w:r>
    </w:p>
    <w:p>
      <w:pPr>
        <w:topLinePunct/>
        <w:ind w:firstLine="891" w:firstLineChars="3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ascii="仿宋_GB2312"/>
          <w:szCs w:val="32"/>
        </w:rPr>
      </w:pPr>
      <w:r>
        <w:rPr>
          <w:rFonts w:hint="eastAsia" w:ascii="仿宋_GB2312"/>
          <w:szCs w:val="32"/>
        </w:rPr>
        <w:t>（一）专项管理方面的问题。专项立项依据充分；有</w:t>
      </w:r>
      <w:r>
        <w:rPr>
          <w:rFonts w:hint="eastAsia" w:ascii="仿宋_GB2312"/>
          <w:szCs w:val="32"/>
          <w:lang w:eastAsia="zh-CN"/>
        </w:rPr>
        <w:t>健全</w:t>
      </w:r>
      <w:r>
        <w:rPr>
          <w:rFonts w:hint="eastAsia" w:ascii="仿宋_GB2312"/>
          <w:szCs w:val="32"/>
        </w:rPr>
        <w:t>资金管理办法，资金管理办法规范。</w:t>
      </w:r>
    </w:p>
    <w:p>
      <w:pPr>
        <w:topLinePunct/>
        <w:ind w:firstLine="594" w:firstLineChars="200"/>
        <w:rPr>
          <w:rFonts w:ascii="仿宋_GB2312"/>
          <w:szCs w:val="32"/>
        </w:rPr>
      </w:pPr>
      <w:r>
        <w:rPr>
          <w:rFonts w:hint="eastAsia" w:ascii="仿宋_GB2312"/>
          <w:szCs w:val="32"/>
        </w:rPr>
        <w:t>（二）资金分配方面的问题。资金分配合理，突出重点，公平公正；无散小差现象；资金分配和使用方向与资金管理办法相符。</w:t>
      </w:r>
    </w:p>
    <w:p>
      <w:pPr>
        <w:topLinePunct/>
        <w:ind w:firstLine="594" w:firstLineChars="200"/>
        <w:rPr>
          <w:rFonts w:ascii="仿宋_GB2312"/>
          <w:szCs w:val="32"/>
        </w:rPr>
      </w:pPr>
      <w:r>
        <w:rPr>
          <w:rFonts w:hint="eastAsia" w:ascii="仿宋_GB2312"/>
          <w:szCs w:val="32"/>
        </w:rPr>
        <w:t>（三）资金拨付方面的问题。拨付及时，无滞留、闲置等现象。</w:t>
      </w:r>
    </w:p>
    <w:p>
      <w:pPr>
        <w:topLinePunct/>
        <w:ind w:firstLine="594" w:firstLineChars="200"/>
        <w:rPr>
          <w:rFonts w:ascii="仿宋_GB2312"/>
          <w:szCs w:val="32"/>
        </w:rPr>
      </w:pPr>
      <w:r>
        <w:rPr>
          <w:rFonts w:hint="eastAsia" w:ascii="仿宋_GB2312"/>
          <w:szCs w:val="32"/>
        </w:rPr>
        <w:t>（四）资金使用方面的问题。资金使用合规，无截留、挪用等现象，资金使用产生</w:t>
      </w:r>
      <w:r>
        <w:rPr>
          <w:rFonts w:hint="eastAsia" w:ascii="仿宋_GB2312"/>
          <w:szCs w:val="32"/>
          <w:lang w:eastAsia="zh-CN"/>
        </w:rPr>
        <w:t>良好的社会</w:t>
      </w:r>
      <w:r>
        <w:rPr>
          <w:rFonts w:hint="eastAsia" w:ascii="仿宋_GB2312"/>
          <w:szCs w:val="32"/>
        </w:rPr>
        <w:t>效益。</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仿宋_GB2312" w:eastAsia="仿宋_GB2312"/>
          <w:szCs w:val="32"/>
          <w:lang w:eastAsia="zh-CN"/>
        </w:rPr>
      </w:pPr>
      <w:r>
        <w:rPr>
          <w:rFonts w:hint="eastAsia" w:ascii="仿宋_GB2312"/>
          <w:szCs w:val="32"/>
          <w:lang w:eastAsia="zh-CN"/>
        </w:rPr>
        <w:t>今后将持续性开展该项目工作，不断扩大影响力，做好全国项目和地方项目的志愿者招募、</w:t>
      </w:r>
      <w:bookmarkStart w:id="0" w:name="_GoBack"/>
      <w:bookmarkEnd w:id="0"/>
      <w:r>
        <w:rPr>
          <w:rFonts w:hint="eastAsia" w:ascii="仿宋_GB2312"/>
          <w:szCs w:val="32"/>
          <w:lang w:eastAsia="zh-CN"/>
        </w:rPr>
        <w:t>日常管理等工作，积极搭建就业平台，引导志愿者增强自主择业意识，提高就业创业能力，有效促进自主择业。</w:t>
      </w: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06934"/>
    <w:multiLevelType w:val="singleLevel"/>
    <w:tmpl w:val="78906934"/>
    <w:lvl w:ilvl="0" w:tentative="0">
      <w:start w:val="4"/>
      <w:numFmt w:val="chineseCounting"/>
      <w:suff w:val="nothing"/>
      <w:lvlText w:val="（%1）"/>
      <w:lvlJc w:val="left"/>
      <w:pPr>
        <w:ind w:left="444"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33797F95"/>
    <w:rsid w:val="378A5996"/>
    <w:rsid w:val="3E5D40F5"/>
    <w:rsid w:val="442455F4"/>
    <w:rsid w:val="53030D40"/>
    <w:rsid w:val="5A3C6978"/>
    <w:rsid w:val="5EBF2D32"/>
    <w:rsid w:val="67600811"/>
    <w:rsid w:val="72B831A3"/>
    <w:rsid w:val="72C93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lenovo323</cp:lastModifiedBy>
  <dcterms:modified xsi:type="dcterms:W3CDTF">2020-03-27T07:53:35Z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