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bookmarkStart w:id="0" w:name="_GoBack"/>
      <w:bookmarkEnd w:id="0"/>
    </w:p>
    <w:tbl>
      <w:tblPr>
        <w:tblStyle w:val="4"/>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昆明市呈贡区价格认证中心</w:t>
            </w:r>
            <w:r>
              <w:rPr>
                <w:rFonts w:hint="eastAsia" w:ascii="黑体" w:eastAsia="黑体"/>
                <w:bCs/>
                <w:sz w:val="36"/>
                <w:szCs w:val="36"/>
              </w:rPr>
              <w:t>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3</w:t>
            </w:r>
          </w:p>
          <w:p>
            <w:pPr>
              <w:tabs>
                <w:tab w:val="left" w:pos="2604"/>
              </w:tabs>
              <w:rPr>
                <w:rFonts w:hint="eastAsia" w:ascii="仿宋_GB2312" w:hAnsi="仿宋_GB2312" w:cs="仿宋_GB2312"/>
                <w:sz w:val="21"/>
                <w:szCs w:val="21"/>
                <w:lang w:val="en-US" w:eastAsia="zh-CN"/>
              </w:rPr>
            </w:pP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5</w:t>
            </w:r>
          </w:p>
          <w:p>
            <w:pPr>
              <w:tabs>
                <w:tab w:val="left" w:pos="2604"/>
              </w:tabs>
              <w:rPr>
                <w:rFonts w:hint="eastAsia" w:ascii="仿宋_GB2312" w:hAnsi="仿宋_GB2312" w:cs="仿宋_GB2312"/>
                <w:sz w:val="21"/>
                <w:szCs w:val="21"/>
                <w:lang w:val="en-US" w:eastAsia="zh-CN"/>
              </w:rPr>
            </w:pP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4</w:t>
            </w:r>
          </w:p>
          <w:p>
            <w:pPr>
              <w:tabs>
                <w:tab w:val="left" w:pos="2604"/>
              </w:tabs>
              <w:rPr>
                <w:rFonts w:hint="eastAsia" w:ascii="仿宋_GB2312" w:hAnsi="仿宋_GB2312" w:cs="仿宋_GB2312"/>
                <w:sz w:val="21"/>
                <w:szCs w:val="21"/>
                <w:lang w:val="en-US" w:eastAsia="zh-CN"/>
              </w:rPr>
            </w:pP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100</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3B9B5998"/>
    <w:rsid w:val="45FD6295"/>
    <w:rsid w:val="4A1F22B8"/>
    <w:rsid w:val="5516250F"/>
    <w:rsid w:val="6CAC4F0C"/>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DC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2020-03-17T07:32:55Z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