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昆明市呈贡区应急管理局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关于印制应急管理宣传资料政府购买服务计划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呈贡区财政局：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按照《昆明市呈贡区人民政府办公室关于印发&lt;昆明市呈贡区推进政府购买服务的实施意见（暂行）&gt;的通知》（呈政办发〔2016〕97号）相关规定，呈贡区应急管理局需通过政府购买服务方式，</w:t>
      </w:r>
      <w:r>
        <w:rPr>
          <w:rFonts w:hint="eastAsia" w:ascii="仿宋_GB2312" w:eastAsia="仿宋_GB2312"/>
          <w:sz w:val="32"/>
          <w:szCs w:val="32"/>
          <w:lang w:eastAsia="zh-CN"/>
        </w:rPr>
        <w:t>印制应急管理宣传资料，开展应急知识宣传</w:t>
      </w:r>
      <w:r>
        <w:rPr>
          <w:rFonts w:hint="eastAsia" w:ascii="仿宋_GB2312" w:eastAsia="仿宋_GB2312"/>
          <w:sz w:val="32"/>
          <w:szCs w:val="32"/>
        </w:rPr>
        <w:t xml:space="preserve">。 </w:t>
      </w:r>
    </w:p>
    <w:p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一、预算资金：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万元。</w:t>
      </w:r>
      <w:r>
        <w:rPr>
          <w:rFonts w:hint="eastAsia" w:ascii="黑体" w:hAnsi="黑体" w:eastAsia="黑体"/>
          <w:sz w:val="32"/>
          <w:szCs w:val="32"/>
        </w:rPr>
        <w:t xml:space="preserve"> 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二、预算资金来源：</w:t>
      </w:r>
      <w:r>
        <w:rPr>
          <w:rFonts w:hint="eastAsia" w:ascii="仿宋_GB2312" w:eastAsia="仿宋_GB2312"/>
          <w:sz w:val="32"/>
          <w:szCs w:val="32"/>
        </w:rPr>
        <w:t>从呈贡区</w:t>
      </w:r>
      <w:r>
        <w:rPr>
          <w:rFonts w:hint="eastAsia" w:ascii="仿宋_GB2312" w:eastAsia="仿宋_GB2312"/>
          <w:sz w:val="32"/>
          <w:szCs w:val="32"/>
          <w:lang w:eastAsia="zh-CN"/>
        </w:rPr>
        <w:t>应急管理</w:t>
      </w:r>
      <w:r>
        <w:rPr>
          <w:rFonts w:hint="eastAsia" w:ascii="仿宋_GB2312" w:eastAsia="仿宋_GB2312"/>
          <w:sz w:val="32"/>
          <w:szCs w:val="32"/>
        </w:rPr>
        <w:t>局年初预算，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从</w:t>
      </w:r>
      <w:r>
        <w:rPr>
          <w:rFonts w:hint="eastAsia" w:ascii="仿宋_GB2312" w:eastAsia="仿宋_GB2312"/>
          <w:sz w:val="32"/>
          <w:szCs w:val="32"/>
          <w:lang w:eastAsia="zh-CN"/>
        </w:rPr>
        <w:t>安全生产法律服务、宣传教育工作经费中列支</w:t>
      </w:r>
      <w:r>
        <w:rPr>
          <w:rFonts w:hint="eastAsia" w:ascii="仿宋_GB2312" w:eastAsia="仿宋_GB2312"/>
          <w:sz w:val="32"/>
          <w:szCs w:val="32"/>
        </w:rPr>
        <w:t>。预算单位编码为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133001</w:t>
      </w:r>
      <w:r>
        <w:rPr>
          <w:rFonts w:hint="eastAsia" w:ascii="仿宋_GB2312" w:eastAsia="仿宋_GB2312"/>
          <w:sz w:val="32"/>
          <w:szCs w:val="32"/>
        </w:rPr>
        <w:t>，预算功能科目名称为“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2240199其他应急管理支出</w:t>
      </w:r>
      <w:r>
        <w:rPr>
          <w:rFonts w:hint="eastAsia" w:ascii="仿宋_GB2312" w:eastAsia="仿宋_GB2312"/>
          <w:sz w:val="32"/>
          <w:szCs w:val="32"/>
        </w:rPr>
        <w:t xml:space="preserve">”。 </w:t>
      </w:r>
    </w:p>
    <w:p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三、购买服务目录：</w:t>
      </w:r>
      <w:r>
        <w:rPr>
          <w:rFonts w:hint="eastAsia" w:ascii="仿宋" w:hAnsi="仿宋" w:eastAsia="仿宋"/>
          <w:sz w:val="32"/>
          <w:szCs w:val="32"/>
        </w:rPr>
        <w:t>根据《昆明市市本级2018年政府购买服务指导性目录》，目录代码：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A1501 </w:t>
      </w:r>
      <w:r>
        <w:rPr>
          <w:rFonts w:hint="eastAsia" w:ascii="仿宋" w:hAnsi="仿宋" w:eastAsia="仿宋"/>
          <w:sz w:val="32"/>
          <w:szCs w:val="32"/>
        </w:rPr>
        <w:t>，目录名称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:公共安全政策研究、宣传辅助服务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四、工作内容和目标要求 </w:t>
      </w:r>
    </w:p>
    <w:p>
      <w:pPr>
        <w:spacing w:line="56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为做好今年的安全应急宣传教育工作，进一步提高全区应急管理工作水平，确保应急管理工作平稳有序开展，以宣贯《安全生产法》为主线，强化法律法规、管理制度、操作规程、应急救援、隐患排查治理等知识宣传教育，努力提升全民安全意识、安全防范能力和应急处置能力，促进经济社会健康稳定发展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，印制应急管理宣传资料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五、承接标准 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经合法注册，能在规定期限</w:t>
      </w:r>
      <w:r>
        <w:rPr>
          <w:rFonts w:hint="eastAsia" w:ascii="仿宋_GB2312" w:eastAsia="仿宋_GB2312"/>
          <w:sz w:val="32"/>
          <w:szCs w:val="32"/>
          <w:lang w:eastAsia="zh-CN"/>
        </w:rPr>
        <w:t>按要求</w:t>
      </w:r>
      <w:r>
        <w:rPr>
          <w:rFonts w:hint="eastAsia" w:ascii="仿宋_GB2312" w:eastAsia="仿宋_GB2312"/>
          <w:sz w:val="32"/>
          <w:szCs w:val="32"/>
        </w:rPr>
        <w:t>完成</w:t>
      </w:r>
      <w:r>
        <w:rPr>
          <w:rFonts w:hint="eastAsia" w:ascii="仿宋_GB2312" w:eastAsia="仿宋_GB2312"/>
          <w:sz w:val="32"/>
          <w:szCs w:val="32"/>
          <w:lang w:eastAsia="zh-CN"/>
        </w:rPr>
        <w:t>应急管理宣传资料印制</w:t>
      </w:r>
      <w:r>
        <w:rPr>
          <w:rFonts w:hint="eastAsia" w:ascii="仿宋_GB2312" w:eastAsia="仿宋_GB2312"/>
          <w:sz w:val="32"/>
          <w:szCs w:val="32"/>
        </w:rPr>
        <w:t>的单位，自愿接受委托。</w:t>
      </w:r>
    </w:p>
    <w:p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六、服务期限 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该项工作拟从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2020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16</w:t>
      </w:r>
      <w:r>
        <w:rPr>
          <w:rFonts w:hint="eastAsia" w:ascii="仿宋_GB2312" w:eastAsia="仿宋_GB2312"/>
          <w:sz w:val="32"/>
          <w:szCs w:val="32"/>
        </w:rPr>
        <w:t>日开始至20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31</w:t>
      </w:r>
      <w:r>
        <w:rPr>
          <w:rFonts w:hint="eastAsia" w:ascii="仿宋_GB2312" w:eastAsia="仿宋_GB2312"/>
          <w:sz w:val="32"/>
          <w:szCs w:val="32"/>
        </w:rPr>
        <w:t>日结束。</w:t>
      </w:r>
    </w:p>
    <w:p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七、购买方式 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《昆明市呈贡区人民政府办公室关于印发&lt;昆明市呈贡区推进政府购买服务的实施意见（暂行）&gt;的通知》（呈政办发〔2016〕97号）等相关文件要求，考虑部门经费预算实际，拟通过部门自行采购方式确定承接主体，按照单位财务内控管理要求，资金从</w:t>
      </w:r>
      <w:r>
        <w:rPr>
          <w:rFonts w:hint="eastAsia" w:ascii="仿宋_GB2312" w:eastAsia="仿宋_GB2312"/>
          <w:sz w:val="32"/>
          <w:szCs w:val="32"/>
          <w:lang w:eastAsia="zh-CN"/>
        </w:rPr>
        <w:t>呈贡区应急管理局</w:t>
      </w: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年年初预算“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2240199其他应急管理支出</w:t>
      </w:r>
      <w:r>
        <w:rPr>
          <w:rFonts w:hint="eastAsia" w:ascii="仿宋_GB2312" w:eastAsia="仿宋_GB2312"/>
          <w:sz w:val="32"/>
          <w:szCs w:val="32"/>
        </w:rPr>
        <w:t>”中列支。</w:t>
      </w:r>
    </w:p>
    <w:p>
      <w:pPr>
        <w:pStyle w:val="4"/>
        <w:widowControl w:val="0"/>
        <w:adjustRightInd w:val="0"/>
        <w:snapToGrid w:val="0"/>
        <w:spacing w:line="560" w:lineRule="exact"/>
        <w:jc w:val="center"/>
        <w:rPr>
          <w:rFonts w:hint="eastAsia" w:ascii="仿宋_GB2312" w:hAnsi="仿宋" w:eastAsia="仿宋_GB2312"/>
          <w:sz w:val="32"/>
          <w:szCs w:val="44"/>
        </w:rPr>
      </w:pPr>
      <w:r>
        <w:rPr>
          <w:sz w:val="32"/>
        </w:rPr>
        <w:pict>
          <v:shape id="_x0000_s1026" o:spid="_x0000_s1026" o:spt="201" type="#_x0000_t201" style="position:absolute;left:0pt;margin-left:237pt;margin-top:20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</v:shape>
          <w:control r:id="rId4" w:name="CWordOLECtrl1" w:shapeid="_x0000_s1026"/>
        </w:pict>
      </w:r>
    </w:p>
    <w:p>
      <w:pPr>
        <w:pStyle w:val="4"/>
        <w:widowControl w:val="0"/>
        <w:adjustRightInd w:val="0"/>
        <w:snapToGrid w:val="0"/>
        <w:spacing w:line="560" w:lineRule="exact"/>
        <w:jc w:val="center"/>
        <w:rPr>
          <w:rFonts w:hint="eastAsia" w:ascii="仿宋_GB2312" w:hAnsi="仿宋" w:eastAsia="仿宋_GB2312"/>
          <w:sz w:val="32"/>
          <w:szCs w:val="44"/>
        </w:rPr>
      </w:pPr>
    </w:p>
    <w:p>
      <w:pPr>
        <w:spacing w:line="560" w:lineRule="exact"/>
        <w:jc w:val="center"/>
        <w:rPr>
          <w:rFonts w:hint="eastAsia"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                  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昆明市呈贡区应急管理局</w:t>
      </w:r>
    </w:p>
    <w:p>
      <w:pPr>
        <w:spacing w:line="560" w:lineRule="exact"/>
        <w:jc w:val="center"/>
        <w:rPr>
          <w:rFonts w:hint="eastAsia"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                   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年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月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日</w:t>
      </w:r>
    </w:p>
    <w:p>
      <w:pPr>
        <w:spacing w:line="560" w:lineRule="exact"/>
        <w:jc w:val="right"/>
        <w:rPr>
          <w:rFonts w:hint="eastAsia" w:ascii="仿宋_GB2312" w:eastAsia="仿宋_GB2312" w:cs="仿宋_GB2312"/>
          <w:sz w:val="32"/>
          <w:szCs w:val="32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yL16RBj/2B9kJ9FbJ39Qnjef7bk=" w:salt="+5aIhPpqTE6la2D1zqtdkA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CB38A4"/>
    <w:rsid w:val="142D0FE2"/>
    <w:rsid w:val="17A94928"/>
    <w:rsid w:val="180637B0"/>
    <w:rsid w:val="2B4B2FB6"/>
    <w:rsid w:val="2B60319C"/>
    <w:rsid w:val="362671B9"/>
    <w:rsid w:val="3DD818D6"/>
    <w:rsid w:val="43CB38A4"/>
    <w:rsid w:val="63E728D0"/>
    <w:rsid w:val="63FA7C9D"/>
    <w:rsid w:val="66642DFE"/>
    <w:rsid w:val="66AC5713"/>
    <w:rsid w:val="66F1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rFonts w:ascii="Times New Roman" w:hAnsi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昆明市呈贡区党政机关单位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2020-04-16T01:51:00Z</dcterms:created>
  <dc:creator>••念...비비*</dc:creator>
  <cp:lastModifiedBy>hp</cp:lastModifiedBy>
  <dcterms:modified xsi:type="dcterms:W3CDTF">2020-04-22T01:15:21Z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docranid">
    <vt:lpwstr>6B5CDC53BA744ACAA5E71DE25A628B66</vt:lpwstr>
  </property>
</Properties>
</file>