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" w:hAnsi="仿宋" w:eastAsia="仿宋"/>
        </w:rPr>
      </w:pPr>
      <w:bookmarkStart w:id="2" w:name="_GoBack"/>
      <w:bookmarkEnd w:id="2"/>
    </w:p>
    <w:p>
      <w:pPr>
        <w:spacing w:line="560" w:lineRule="exact"/>
        <w:jc w:val="center"/>
        <w:rPr>
          <w:rFonts w:hint="eastAsia" w:asciiTheme="majorEastAsia" w:hAnsiTheme="majorEastAsia" w:eastAsiaTheme="majorEastAsia" w:cstheme="majorEastAsia"/>
          <w:sz w:val="44"/>
          <w:szCs w:val="44"/>
        </w:rPr>
      </w:pPr>
      <w:bookmarkStart w:id="0" w:name="title"/>
      <w:r>
        <w:rPr>
          <w:rFonts w:hint="eastAsia" w:asciiTheme="majorEastAsia" w:hAnsiTheme="majorEastAsia" w:eastAsiaTheme="majorEastAsia" w:cstheme="majorEastAsia"/>
          <w:sz w:val="44"/>
          <w:szCs w:val="44"/>
        </w:rPr>
        <w:t>昆明市呈贡区财政局关于对《</w:t>
      </w:r>
      <w:r>
        <w:rPr>
          <w:rFonts w:hint="eastAsia" w:asciiTheme="majorEastAsia" w:hAnsiTheme="majorEastAsia" w:eastAsiaTheme="majorEastAsia" w:cstheme="majorEastAsia"/>
          <w:sz w:val="44"/>
          <w:szCs w:val="44"/>
          <w:lang w:eastAsia="zh-CN"/>
        </w:rPr>
        <w:t>呈贡区财政局</w:t>
      </w:r>
      <w:r>
        <w:rPr>
          <w:rFonts w:hint="eastAsia" w:asciiTheme="majorEastAsia" w:hAnsiTheme="majorEastAsia" w:eastAsiaTheme="majorEastAsia" w:cstheme="majorEastAsia"/>
          <w:sz w:val="44"/>
          <w:szCs w:val="44"/>
        </w:rPr>
        <w:t>更新党建宣传展板</w:t>
      </w:r>
      <w:r>
        <w:rPr>
          <w:rFonts w:hint="eastAsia" w:asciiTheme="majorEastAsia" w:hAnsiTheme="majorEastAsia" w:eastAsiaTheme="majorEastAsia" w:cstheme="majorEastAsia"/>
          <w:sz w:val="44"/>
          <w:szCs w:val="44"/>
          <w:lang w:eastAsia="zh-CN"/>
        </w:rPr>
        <w:t>政府购买服务计划</w:t>
      </w:r>
      <w:r>
        <w:rPr>
          <w:rFonts w:hint="eastAsia" w:asciiTheme="majorEastAsia" w:hAnsiTheme="majorEastAsia" w:eastAsiaTheme="majorEastAsia" w:cstheme="majorEastAsia"/>
          <w:sz w:val="44"/>
          <w:szCs w:val="44"/>
        </w:rPr>
        <w:t>》的回函</w:t>
      </w:r>
      <w:bookmarkEnd w:id="0"/>
    </w:p>
    <w:p>
      <w:pPr>
        <w:spacing w:line="560" w:lineRule="exact"/>
        <w:rPr>
          <w:rFonts w:hint="eastAsia" w:asciiTheme="minorEastAsia" w:hAnsiTheme="minorEastAsia" w:eastAsiaTheme="minorEastAsia" w:cstheme="minorEastAsia"/>
          <w:sz w:val="44"/>
          <w:szCs w:val="44"/>
        </w:rPr>
      </w:pPr>
      <w:bookmarkStart w:id="1" w:name="主送单位"/>
    </w:p>
    <w:bookmarkEnd w:id="1"/>
    <w:p>
      <w:pPr>
        <w:spacing w:line="560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昆明市呈贡区财政局</w:t>
      </w:r>
      <w:r>
        <w:rPr>
          <w:rFonts w:hint="eastAsia" w:ascii="仿宋" w:hAnsi="仿宋" w:eastAsia="仿宋" w:cs="仿宋"/>
          <w:sz w:val="32"/>
          <w:szCs w:val="32"/>
        </w:rPr>
        <w:t>：</w:t>
      </w:r>
    </w:p>
    <w:p>
      <w:pPr>
        <w:spacing w:line="560" w:lineRule="exact"/>
        <w:ind w:firstLine="707" w:firstLineChars="221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你局</w:t>
      </w:r>
      <w:r>
        <w:rPr>
          <w:rFonts w:hint="eastAsia" w:ascii="仿宋" w:hAnsi="仿宋" w:eastAsia="仿宋" w:cs="仿宋"/>
          <w:sz w:val="32"/>
          <w:szCs w:val="32"/>
        </w:rPr>
        <w:t>报来的《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呈贡区财政局</w:t>
      </w:r>
      <w:r>
        <w:rPr>
          <w:rFonts w:hint="eastAsia" w:ascii="仿宋" w:hAnsi="仿宋" w:eastAsia="仿宋" w:cs="仿宋"/>
          <w:sz w:val="32"/>
          <w:szCs w:val="32"/>
        </w:rPr>
        <w:t>更新党建宣传展板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政府购买服务计划</w:t>
      </w:r>
      <w:r>
        <w:rPr>
          <w:rFonts w:hint="eastAsia" w:ascii="仿宋" w:hAnsi="仿宋" w:eastAsia="仿宋" w:cs="仿宋"/>
          <w:sz w:val="32"/>
          <w:szCs w:val="32"/>
        </w:rPr>
        <w:t>》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已</w:t>
      </w:r>
      <w:r>
        <w:rPr>
          <w:rFonts w:hint="eastAsia" w:ascii="仿宋" w:hAnsi="仿宋" w:eastAsia="仿宋" w:cs="仿宋"/>
          <w:sz w:val="32"/>
          <w:szCs w:val="32"/>
        </w:rPr>
        <w:t>收悉。经研究，现函复如下：</w:t>
      </w:r>
    </w:p>
    <w:p>
      <w:pPr>
        <w:spacing w:line="560" w:lineRule="exact"/>
        <w:ind w:firstLine="707" w:firstLineChars="221"/>
        <w:rPr>
          <w:rFonts w:hint="eastAsia" w:ascii="仿宋" w:hAnsi="仿宋" w:eastAsia="仿宋" w:cs="仿宋"/>
          <w:sz w:val="32"/>
          <w:szCs w:val="32"/>
          <w:lang w:val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该项目属于政府购买服务目录中</w:t>
      </w:r>
      <w:r>
        <w:rPr>
          <w:rFonts w:hint="eastAsia" w:ascii="仿宋" w:hAnsi="仿宋" w:eastAsia="仿宋" w:cs="仿宋"/>
          <w:sz w:val="32"/>
          <w:szCs w:val="32"/>
        </w:rPr>
        <w:t>F0101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,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目录名称</w:t>
      </w:r>
      <w:r>
        <w:rPr>
          <w:rFonts w:hint="eastAsia" w:ascii="仿宋" w:hAnsi="仿宋" w:eastAsia="仿宋" w:cs="仿宋"/>
          <w:sz w:val="32"/>
          <w:szCs w:val="32"/>
        </w:rPr>
        <w:t>为“其他适宜由社会力量承担的服务事项”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原则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上</w:t>
      </w:r>
      <w:r>
        <w:rPr>
          <w:rFonts w:hint="eastAsia" w:ascii="仿宋" w:hAnsi="仿宋" w:eastAsia="仿宋" w:cs="仿宋"/>
          <w:sz w:val="32"/>
          <w:szCs w:val="32"/>
        </w:rPr>
        <w:t>同意来函中的购买服务计划和经费预算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sz w:val="32"/>
          <w:szCs w:val="32"/>
        </w:rPr>
        <w:t>经费从2019年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预算项目</w:t>
      </w:r>
      <w:r>
        <w:rPr>
          <w:rFonts w:hint="eastAsia" w:ascii="仿宋" w:hAnsi="仿宋" w:eastAsia="仿宋" w:cs="仿宋"/>
          <w:sz w:val="32"/>
          <w:szCs w:val="32"/>
        </w:rPr>
        <w:t>“其他商品服务支出2010601—行政运行”中列支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2万元</w:t>
      </w:r>
      <w:r>
        <w:rPr>
          <w:rFonts w:hint="eastAsia" w:ascii="仿宋" w:hAnsi="仿宋" w:eastAsia="仿宋" w:cs="仿宋"/>
          <w:sz w:val="32"/>
          <w:szCs w:val="32"/>
        </w:rPr>
        <w:t>。请你局严格按照昆明市呈贡区人民政府办公室关于印发《昆明市呈贡区推进政府购买服务的实施意见（暂行）》的通知（呈政办发〔2016〕97号）相关规定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推进工作。</w:t>
      </w:r>
    </w:p>
    <w:p>
      <w:pPr>
        <w:spacing w:line="560" w:lineRule="exact"/>
        <w:rPr>
          <w:rFonts w:ascii="仿宋" w:hAnsi="仿宋" w:eastAsia="仿宋" w:cs="仿宋"/>
          <w:sz w:val="32"/>
          <w:szCs w:val="32"/>
          <w:lang w:val="zh-CN"/>
        </w:rPr>
      </w:pPr>
    </w:p>
    <w:p>
      <w:pPr>
        <w:wordWrap w:val="0"/>
        <w:spacing w:line="560" w:lineRule="exact"/>
        <w:jc w:val="right"/>
        <w:rPr>
          <w:rFonts w:ascii="仿宋" w:hAnsi="仿宋" w:eastAsia="仿宋" w:cs="仿宋"/>
          <w:sz w:val="32"/>
          <w:szCs w:val="32"/>
        </w:rPr>
      </w:pPr>
      <w:r>
        <w:rPr>
          <w:sz w:val="32"/>
        </w:rPr>
        <w:pict>
          <v:shape id="_x0000_s1026" o:spid="_x0000_s1026" o:spt="201" type="#_x0000_t201" style="position:absolute;left:0pt;margin-left:285.75pt;margin-top:12.15pt;height:128pt;width:128pt;z-index:251658240;mso-width-relative:page;mso-height-relative:page;" o:ole="t" filled="f" o:preferrelative="t" stroked="f" coordsize="21600,21600">
            <v:path/>
            <v:fill on="f" focussize="0,0"/>
            <v:stroke on="f"/>
            <v:imagedata r:id="rId9" o:title=""/>
            <o:lock v:ext="edit" aspectratio="f"/>
          </v:shape>
          <w:control r:id="rId8" w:name="Control 2" w:shapeid="_x0000_s1026"/>
        </w:pict>
      </w:r>
      <w:r>
        <w:rPr>
          <w:rFonts w:ascii="仿宋" w:hAnsi="仿宋" w:eastAsia="仿宋" w:cs="仿宋"/>
          <w:sz w:val="32"/>
          <w:szCs w:val="32"/>
          <w:lang w:val="zh-CN"/>
        </w:rPr>
        <w:t xml:space="preserve"> </w:t>
      </w:r>
    </w:p>
    <w:p>
      <w:pPr>
        <w:spacing w:line="560" w:lineRule="exact"/>
        <w:jc w:val="right"/>
        <w:rPr>
          <w:rFonts w:hint="eastAsia" w:ascii="仿宋" w:hAnsi="仿宋" w:eastAsia="仿宋" w:cs="仿宋"/>
          <w:sz w:val="32"/>
          <w:szCs w:val="32"/>
          <w:lang w:val="zh-CN"/>
        </w:rPr>
      </w:pPr>
    </w:p>
    <w:p>
      <w:pPr>
        <w:spacing w:line="560" w:lineRule="exact"/>
        <w:jc w:val="right"/>
        <w:rPr>
          <w:rFonts w:ascii="仿宋" w:hAnsi="仿宋" w:eastAsia="仿宋" w:cs="仿宋"/>
          <w:sz w:val="32"/>
          <w:szCs w:val="32"/>
          <w:lang w:val="zh-CN"/>
        </w:rPr>
      </w:pPr>
      <w:r>
        <w:rPr>
          <w:rFonts w:hint="eastAsia" w:ascii="仿宋" w:hAnsi="仿宋" w:eastAsia="仿宋" w:cs="仿宋"/>
          <w:sz w:val="32"/>
          <w:szCs w:val="32"/>
          <w:lang w:val="zh-CN"/>
        </w:rPr>
        <w:t>昆明市呈贡区财政局</w:t>
      </w:r>
    </w:p>
    <w:p>
      <w:pPr>
        <w:spacing w:line="560" w:lineRule="exact"/>
        <w:jc w:val="right"/>
        <w:rPr>
          <w:rFonts w:ascii="仿宋" w:hAnsi="仿宋" w:eastAsia="仿宋" w:cs="仿宋"/>
          <w:sz w:val="32"/>
          <w:szCs w:val="32"/>
          <w:lang w:val="zh-CN"/>
        </w:rPr>
      </w:pPr>
      <w:r>
        <w:rPr>
          <w:rFonts w:ascii="仿宋" w:hAnsi="仿宋" w:eastAsia="仿宋" w:cs="仿宋"/>
          <w:sz w:val="32"/>
          <w:szCs w:val="32"/>
          <w:lang w:val="zh-CN"/>
        </w:rPr>
        <w:t>2019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22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日</w:t>
      </w:r>
    </w:p>
    <w:p>
      <w:pPr>
        <w:spacing w:line="560" w:lineRule="exact"/>
        <w:jc w:val="right"/>
        <w:rPr>
          <w:rFonts w:ascii="仿宋" w:hAnsi="仿宋" w:eastAsia="仿宋" w:cs="仿宋"/>
          <w:sz w:val="32"/>
          <w:szCs w:val="32"/>
          <w:lang w:val="zh-CN"/>
        </w:rPr>
      </w:pPr>
    </w:p>
    <w:p>
      <w:pPr>
        <w:spacing w:line="560" w:lineRule="exact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  <w:lang w:val="zh-CN"/>
        </w:rPr>
        <w:t xml:space="preserve"> </w:t>
      </w:r>
    </w:p>
    <w:p>
      <w:pPr>
        <w:spacing w:line="560" w:lineRule="exact"/>
        <w:rPr>
          <w:rFonts w:ascii="仿宋" w:hAnsi="仿宋" w:eastAsia="仿宋" w:cs="仿宋"/>
          <w:sz w:val="32"/>
          <w:szCs w:val="32"/>
        </w:rPr>
      </w:pPr>
    </w:p>
    <w:p/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wordWrap w:val="0"/>
      <w:jc w:val="right"/>
      <w:rPr>
        <w:rFonts w:ascii="仿宋_GB2312" w:eastAsia="仿宋_GB2312"/>
        <w:sz w:val="28"/>
        <w:szCs w:val="28"/>
      </w:rPr>
    </w:pPr>
    <w:r>
      <w:rPr>
        <w:rFonts w:ascii="仿宋_GB2312" w:eastAsia="仿宋_GB2312"/>
        <w:kern w:val="0"/>
        <w:sz w:val="28"/>
        <w:szCs w:val="28"/>
      </w:rPr>
      <w:t xml:space="preserve">— </w:t>
    </w:r>
    <w:r>
      <w:rPr>
        <w:rFonts w:ascii="仿宋_GB2312" w:eastAsia="仿宋_GB2312"/>
        <w:kern w:val="0"/>
        <w:sz w:val="28"/>
        <w:szCs w:val="28"/>
      </w:rPr>
      <w:fldChar w:fldCharType="begin"/>
    </w:r>
    <w:r>
      <w:rPr>
        <w:rFonts w:ascii="仿宋_GB2312" w:eastAsia="仿宋_GB2312"/>
        <w:kern w:val="0"/>
        <w:sz w:val="28"/>
        <w:szCs w:val="28"/>
      </w:rPr>
      <w:instrText xml:space="preserve"> PAGE </w:instrText>
    </w:r>
    <w:r>
      <w:rPr>
        <w:rFonts w:ascii="仿宋_GB2312" w:eastAsia="仿宋_GB2312"/>
        <w:kern w:val="0"/>
        <w:sz w:val="28"/>
        <w:szCs w:val="28"/>
      </w:rPr>
      <w:fldChar w:fldCharType="separate"/>
    </w:r>
    <w:r>
      <w:rPr>
        <w:rFonts w:ascii="仿宋_GB2312" w:eastAsia="仿宋_GB2312"/>
        <w:kern w:val="0"/>
        <w:sz w:val="28"/>
        <w:szCs w:val="28"/>
      </w:rPr>
      <w:t>1</w:t>
    </w:r>
    <w:r>
      <w:rPr>
        <w:rFonts w:ascii="仿宋_GB2312" w:eastAsia="仿宋_GB2312"/>
        <w:kern w:val="0"/>
        <w:sz w:val="28"/>
        <w:szCs w:val="28"/>
      </w:rPr>
      <w:fldChar w:fldCharType="end"/>
    </w:r>
    <w:r>
      <w:rPr>
        <w:rFonts w:ascii="仿宋_GB2312" w:eastAsia="仿宋_GB2312"/>
        <w:kern w:val="0"/>
        <w:sz w:val="28"/>
        <w:szCs w:val="28"/>
      </w:rPr>
      <w:t xml:space="preserve"> —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140" w:firstLineChars="50"/>
      <w:rPr>
        <w:rFonts w:ascii="仿宋_GB2312" w:eastAsia="仿宋_GB2312"/>
        <w:sz w:val="28"/>
        <w:szCs w:val="28"/>
      </w:rPr>
    </w:pPr>
    <w:r>
      <w:rPr>
        <w:rFonts w:ascii="仿宋_GB2312" w:eastAsia="仿宋_GB2312"/>
        <w:kern w:val="0"/>
        <w:sz w:val="28"/>
        <w:szCs w:val="28"/>
      </w:rPr>
      <w:t xml:space="preserve">— </w:t>
    </w:r>
    <w:r>
      <w:rPr>
        <w:rFonts w:ascii="仿宋_GB2312" w:eastAsia="仿宋_GB2312"/>
        <w:kern w:val="0"/>
        <w:sz w:val="28"/>
        <w:szCs w:val="28"/>
      </w:rPr>
      <w:fldChar w:fldCharType="begin"/>
    </w:r>
    <w:r>
      <w:rPr>
        <w:rFonts w:ascii="仿宋_GB2312" w:eastAsia="仿宋_GB2312"/>
        <w:kern w:val="0"/>
        <w:sz w:val="28"/>
        <w:szCs w:val="28"/>
      </w:rPr>
      <w:instrText xml:space="preserve"> PAGE </w:instrText>
    </w:r>
    <w:r>
      <w:rPr>
        <w:rFonts w:ascii="仿宋_GB2312" w:eastAsia="仿宋_GB2312"/>
        <w:kern w:val="0"/>
        <w:sz w:val="28"/>
        <w:szCs w:val="28"/>
      </w:rPr>
      <w:fldChar w:fldCharType="separate"/>
    </w:r>
    <w:r>
      <w:rPr>
        <w:rFonts w:ascii="仿宋_GB2312" w:eastAsia="仿宋_GB2312"/>
        <w:kern w:val="0"/>
        <w:sz w:val="28"/>
        <w:szCs w:val="28"/>
      </w:rPr>
      <w:t>2</w:t>
    </w:r>
    <w:r>
      <w:rPr>
        <w:rFonts w:ascii="仿宋_GB2312" w:eastAsia="仿宋_GB2312"/>
        <w:kern w:val="0"/>
        <w:sz w:val="28"/>
        <w:szCs w:val="28"/>
      </w:rPr>
      <w:fldChar w:fldCharType="end"/>
    </w:r>
    <w:r>
      <w:rPr>
        <w:rFonts w:ascii="仿宋_GB2312" w:eastAsia="仿宋_GB2312"/>
        <w:kern w:val="0"/>
        <w:sz w:val="28"/>
        <w:szCs w:val="28"/>
      </w:rPr>
      <w:t xml:space="preserve"> 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dit="forms" w:enforcement="1" w:cryptProviderType="rsaFull" w:cryptAlgorithmClass="hash" w:cryptAlgorithmType="typeAny" w:cryptAlgorithmSid="4" w:cryptSpinCount="0" w:hash="a8ZDVd4ssbI7ZnvZ1OtBaVJJqZ8=" w:salt="YtZv4zCSKtOmd07cY6g0JQ==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642DA"/>
    <w:rsid w:val="00035BF6"/>
    <w:rsid w:val="00282056"/>
    <w:rsid w:val="00301C44"/>
    <w:rsid w:val="00423165"/>
    <w:rsid w:val="00435FD9"/>
    <w:rsid w:val="005376DF"/>
    <w:rsid w:val="006503EB"/>
    <w:rsid w:val="006C4815"/>
    <w:rsid w:val="007D0217"/>
    <w:rsid w:val="00910B6A"/>
    <w:rsid w:val="00A6166F"/>
    <w:rsid w:val="00A66F9D"/>
    <w:rsid w:val="00AC24AA"/>
    <w:rsid w:val="00B14E98"/>
    <w:rsid w:val="00CF6AEE"/>
    <w:rsid w:val="00E642DA"/>
    <w:rsid w:val="00EA2178"/>
    <w:rsid w:val="00EB5A9B"/>
    <w:rsid w:val="00F01502"/>
    <w:rsid w:val="144A4B05"/>
    <w:rsid w:val="15F35E1B"/>
    <w:rsid w:val="2504640F"/>
    <w:rsid w:val="28807A0F"/>
    <w:rsid w:val="2AE51929"/>
    <w:rsid w:val="2BBD4785"/>
    <w:rsid w:val="30FA4536"/>
    <w:rsid w:val="31BA6F42"/>
    <w:rsid w:val="327877FC"/>
    <w:rsid w:val="330E61F3"/>
    <w:rsid w:val="33EE5FC5"/>
    <w:rsid w:val="3BE36E23"/>
    <w:rsid w:val="4146233A"/>
    <w:rsid w:val="472555E2"/>
    <w:rsid w:val="47395D28"/>
    <w:rsid w:val="4F274A0F"/>
    <w:rsid w:val="53B74A3F"/>
    <w:rsid w:val="55113212"/>
    <w:rsid w:val="59E5260E"/>
    <w:rsid w:val="5B5556B3"/>
    <w:rsid w:val="649C54E8"/>
    <w:rsid w:val="65C76717"/>
    <w:rsid w:val="68E31AEC"/>
    <w:rsid w:val="6B9D6AC8"/>
    <w:rsid w:val="6C730068"/>
    <w:rsid w:val="7C732235"/>
    <w:rsid w:val="7D832D60"/>
    <w:rsid w:val="7D9C0484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99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qFormat/>
    <w:uiPriority w:val="99"/>
    <w:rPr>
      <w:sz w:val="18"/>
      <w:szCs w:val="18"/>
    </w:rPr>
  </w:style>
  <w:style w:type="paragraph" w:styleId="3">
    <w:name w:val="footer"/>
    <w:basedOn w:val="1"/>
    <w:link w:val="8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/>
      <w:sz w:val="18"/>
      <w:szCs w:val="18"/>
      <w:lang w:val="zh-CN"/>
    </w:rPr>
  </w:style>
  <w:style w:type="paragraph" w:styleId="4">
    <w:name w:val="header"/>
    <w:basedOn w:val="1"/>
    <w:link w:val="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/>
      <w:sz w:val="18"/>
      <w:szCs w:val="18"/>
      <w:lang w:val="zh-CN"/>
    </w:rPr>
  </w:style>
  <w:style w:type="character" w:customStyle="1" w:styleId="7">
    <w:name w:val="Balloon Text Char"/>
    <w:basedOn w:val="5"/>
    <w:link w:val="2"/>
    <w:semiHidden/>
    <w:qFormat/>
    <w:locked/>
    <w:uiPriority w:val="99"/>
    <w:rPr>
      <w:rFonts w:cs="Times New Roman"/>
      <w:sz w:val="18"/>
      <w:szCs w:val="18"/>
    </w:rPr>
  </w:style>
  <w:style w:type="character" w:customStyle="1" w:styleId="8">
    <w:name w:val="Footer Char"/>
    <w:basedOn w:val="5"/>
    <w:link w:val="3"/>
    <w:qFormat/>
    <w:locked/>
    <w:uiPriority w:val="99"/>
    <w:rPr>
      <w:rFonts w:ascii="Times New Roman" w:hAnsi="Times New Roman" w:eastAsia="宋体" w:cs="Times New Roman"/>
      <w:sz w:val="18"/>
      <w:szCs w:val="18"/>
      <w:lang w:val="zh-CN" w:eastAsia="zh-CN"/>
    </w:rPr>
  </w:style>
  <w:style w:type="character" w:customStyle="1" w:styleId="9">
    <w:name w:val="Header Char"/>
    <w:basedOn w:val="5"/>
    <w:link w:val="4"/>
    <w:qFormat/>
    <w:locked/>
    <w:uiPriority w:val="99"/>
    <w:rPr>
      <w:rFonts w:ascii="Times New Roman" w:hAnsi="Times New Roman" w:eastAsia="宋体" w:cs="Times New Roman"/>
      <w:sz w:val="18"/>
      <w:szCs w:val="18"/>
      <w:lang w:val="zh-CN" w:eastAsia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wmf"/><Relationship Id="rId8" Type="http://schemas.openxmlformats.org/officeDocument/2006/relationships/control" Target="activeX/activeX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2155DE9A-CA5F-4C83-B20F-8B06B3C79D0C}" r:id="rId1" ax:persistence="persistStorage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Pages>1</Pages>
  <Words>44</Words>
  <Characters>252</Characters>
  <Lines>0</Lines>
  <Paragraphs>0</Paragraphs>
  <TotalTime>0</TotalTime>
  <ScaleCrop>false</ScaleCrop>
  <LinksUpToDate>false</LinksUpToDate>
  <CharactersWithSpaces>0</CharactersWithSpaces>
  <Application>WPS Office_10.1.0.6260_F1E327BC-269C-435d-A152-05C5408002CA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2019-04-26T07:41:00Z</dcterms:created>
  <dc:creator>刁攀红</dc:creator>
  <cp:lastModifiedBy>dell</cp:lastModifiedBy>
  <dcterms:modified xsi:type="dcterms:W3CDTF">2019-12-11T09:20:48Z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2052-10.1.0.6260</vt:lpwstr>
  </property>
  <property fmtid="{D5CDD505-2E9C-101B-9397-08002B2CF9AE}" pid="3" name="docranid">
    <vt:lpwstr>9A72309DE2DF4CD2A532D4CB869A8D0A</vt:lpwstr>
  </property>
</Properties>
</file>