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C03" w:rsidRDefault="00FC664E" w:rsidP="000733A0">
      <w:pPr>
        <w:spacing w:line="560" w:lineRule="exact"/>
        <w:jc w:val="center"/>
        <w:rPr>
          <w:rFonts w:ascii="方正小标宋_GBK" w:eastAsia="方正小标宋_GBK"/>
          <w:w w:val="90"/>
          <w:sz w:val="44"/>
          <w:szCs w:val="44"/>
        </w:rPr>
      </w:pPr>
      <w:r w:rsidRPr="00285C03">
        <w:rPr>
          <w:rFonts w:ascii="方正小标宋_GBK" w:eastAsia="方正小标宋_GBK" w:hint="eastAsia"/>
          <w:w w:val="90"/>
          <w:sz w:val="44"/>
          <w:szCs w:val="44"/>
        </w:rPr>
        <w:t>中共昆明市呈贡区委机构编制委员会办公室</w:t>
      </w:r>
    </w:p>
    <w:p w:rsidR="00285C03" w:rsidRDefault="00FC664E" w:rsidP="000733A0">
      <w:pPr>
        <w:spacing w:line="560" w:lineRule="exact"/>
        <w:jc w:val="center"/>
        <w:rPr>
          <w:rFonts w:ascii="方正小标宋_GBK" w:eastAsia="方正小标宋_GBK"/>
          <w:w w:val="90"/>
          <w:sz w:val="44"/>
          <w:szCs w:val="44"/>
        </w:rPr>
      </w:pPr>
      <w:r>
        <w:rPr>
          <w:rFonts w:ascii="方正小标宋_GBK" w:eastAsia="方正小标宋_GBK" w:hint="eastAsia"/>
          <w:sz w:val="44"/>
          <w:szCs w:val="44"/>
        </w:rPr>
        <w:t>关于机构编制实名制网络管理系统运营</w:t>
      </w:r>
    </w:p>
    <w:p w:rsidR="00FC664E" w:rsidRDefault="00FC664E" w:rsidP="000733A0">
      <w:pPr>
        <w:spacing w:line="560" w:lineRule="exact"/>
        <w:jc w:val="center"/>
        <w:rPr>
          <w:rFonts w:ascii="方正小标宋_GBK" w:eastAsia="方正小标宋_GBK"/>
          <w:sz w:val="44"/>
          <w:szCs w:val="44"/>
        </w:rPr>
      </w:pPr>
      <w:r>
        <w:rPr>
          <w:rFonts w:ascii="方正小标宋_GBK" w:eastAsia="方正小标宋_GBK" w:hint="eastAsia"/>
          <w:sz w:val="44"/>
          <w:szCs w:val="44"/>
        </w:rPr>
        <w:t>维护项目政府购买服务计划</w:t>
      </w:r>
    </w:p>
    <w:p w:rsidR="00FC664E" w:rsidRDefault="00FC664E">
      <w:pPr>
        <w:rPr>
          <w:rFonts w:ascii="仿宋_GB2312" w:eastAsia="仿宋_GB2312"/>
          <w:sz w:val="32"/>
          <w:szCs w:val="32"/>
        </w:rPr>
      </w:pPr>
      <w:r>
        <w:rPr>
          <w:rFonts w:ascii="仿宋_GB2312" w:eastAsia="仿宋_GB2312"/>
          <w:sz w:val="32"/>
          <w:szCs w:val="32"/>
        </w:rPr>
        <w:t xml:space="preserve"> </w:t>
      </w:r>
    </w:p>
    <w:p w:rsidR="00FC664E" w:rsidRDefault="00FC664E">
      <w:pPr>
        <w:spacing w:line="560" w:lineRule="exact"/>
        <w:rPr>
          <w:rFonts w:ascii="仿宋_GB2312" w:eastAsia="仿宋_GB2312"/>
          <w:sz w:val="32"/>
          <w:szCs w:val="32"/>
        </w:rPr>
      </w:pPr>
      <w:r>
        <w:rPr>
          <w:rFonts w:ascii="仿宋_GB2312" w:eastAsia="仿宋_GB2312" w:hint="eastAsia"/>
          <w:sz w:val="32"/>
          <w:szCs w:val="32"/>
        </w:rPr>
        <w:t>区财政局：</w:t>
      </w:r>
      <w:r>
        <w:rPr>
          <w:rFonts w:ascii="仿宋_GB2312" w:eastAsia="仿宋_GB2312"/>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hint="eastAsia"/>
          <w:sz w:val="32"/>
          <w:szCs w:val="32"/>
        </w:rPr>
        <w:t>按照《昆明市呈贡区人民政府办公室关于印发</w:t>
      </w:r>
      <w:r>
        <w:rPr>
          <w:rFonts w:ascii="宋体" w:hAnsi="宋体" w:cs="宋体"/>
          <w:sz w:val="32"/>
          <w:szCs w:val="32"/>
        </w:rPr>
        <w:t>&lt;</w:t>
      </w:r>
      <w:r>
        <w:rPr>
          <w:rFonts w:ascii="宋体" w:hAnsi="宋体" w:cs="宋体" w:hint="eastAsia"/>
          <w:sz w:val="32"/>
          <w:szCs w:val="32"/>
        </w:rPr>
        <w:t>昆明市呈贡区</w:t>
      </w:r>
      <w:r>
        <w:rPr>
          <w:rFonts w:ascii="仿宋_GB2312" w:eastAsia="仿宋_GB2312" w:hint="eastAsia"/>
          <w:sz w:val="32"/>
          <w:szCs w:val="32"/>
        </w:rPr>
        <w:t>推进政府购买服务的实施意见（暂行）</w:t>
      </w:r>
      <w:r>
        <w:rPr>
          <w:rFonts w:ascii="宋体" w:hAnsi="宋体" w:cs="宋体"/>
          <w:sz w:val="32"/>
          <w:szCs w:val="32"/>
        </w:rPr>
        <w:t>&gt;</w:t>
      </w:r>
      <w:r>
        <w:rPr>
          <w:rFonts w:ascii="宋体" w:hAnsi="宋体" w:cs="宋体" w:hint="eastAsia"/>
          <w:sz w:val="32"/>
          <w:szCs w:val="32"/>
        </w:rPr>
        <w:t>的通知</w:t>
      </w:r>
      <w:r>
        <w:rPr>
          <w:rFonts w:ascii="仿宋_GB2312" w:eastAsia="仿宋_GB2312" w:hint="eastAsia"/>
          <w:sz w:val="32"/>
          <w:szCs w:val="32"/>
        </w:rPr>
        <w:t>》（呈政办发〔</w:t>
      </w:r>
      <w:r>
        <w:rPr>
          <w:rFonts w:ascii="仿宋_GB2312" w:eastAsia="仿宋_GB2312"/>
          <w:sz w:val="32"/>
          <w:szCs w:val="32"/>
        </w:rPr>
        <w:t>2016</w:t>
      </w:r>
      <w:r>
        <w:rPr>
          <w:rFonts w:ascii="仿宋_GB2312" w:eastAsia="仿宋_GB2312" w:hint="eastAsia"/>
          <w:sz w:val="32"/>
          <w:szCs w:val="32"/>
        </w:rPr>
        <w:t>〕</w:t>
      </w:r>
      <w:r>
        <w:rPr>
          <w:rFonts w:ascii="仿宋_GB2312" w:eastAsia="仿宋_GB2312"/>
          <w:sz w:val="32"/>
          <w:szCs w:val="32"/>
        </w:rPr>
        <w:t>97</w:t>
      </w:r>
      <w:r>
        <w:rPr>
          <w:rFonts w:ascii="仿宋_GB2312" w:eastAsia="仿宋_GB2312" w:hint="eastAsia"/>
          <w:sz w:val="32"/>
          <w:szCs w:val="32"/>
        </w:rPr>
        <w:t>号）相关规定，</w:t>
      </w:r>
      <w:r w:rsidRPr="000733A0">
        <w:rPr>
          <w:rFonts w:ascii="仿宋_GB2312" w:eastAsia="仿宋_GB2312" w:hint="eastAsia"/>
          <w:sz w:val="32"/>
          <w:szCs w:val="32"/>
        </w:rPr>
        <w:t>中共昆明市呈贡区委机构编制委员会办公室</w:t>
      </w:r>
      <w:r>
        <w:rPr>
          <w:rFonts w:ascii="仿宋_GB2312" w:eastAsia="仿宋_GB2312" w:hint="eastAsia"/>
          <w:sz w:val="32"/>
          <w:szCs w:val="32"/>
        </w:rPr>
        <w:t>需通过政府购买服务方式，对</w:t>
      </w:r>
      <w:r w:rsidRPr="000733A0">
        <w:rPr>
          <w:rFonts w:ascii="仿宋_GB2312" w:eastAsia="仿宋_GB2312" w:hint="eastAsia"/>
          <w:sz w:val="32"/>
          <w:szCs w:val="32"/>
        </w:rPr>
        <w:t>机构编制实名制网络管理系统运</w:t>
      </w:r>
      <w:r>
        <w:rPr>
          <w:rFonts w:ascii="仿宋_GB2312" w:eastAsia="仿宋_GB2312" w:hint="eastAsia"/>
          <w:sz w:val="32"/>
          <w:szCs w:val="32"/>
        </w:rPr>
        <w:t>行进行</w:t>
      </w:r>
      <w:r w:rsidRPr="000733A0">
        <w:rPr>
          <w:rFonts w:ascii="仿宋_GB2312" w:eastAsia="仿宋_GB2312" w:hint="eastAsia"/>
          <w:sz w:val="32"/>
          <w:szCs w:val="32"/>
        </w:rPr>
        <w:t>维护</w:t>
      </w:r>
      <w:r>
        <w:rPr>
          <w:rFonts w:ascii="仿宋_GB2312" w:eastAsia="仿宋_GB2312" w:hint="eastAsia"/>
          <w:sz w:val="32"/>
          <w:szCs w:val="32"/>
        </w:rPr>
        <w:t>。</w:t>
      </w:r>
    </w:p>
    <w:p w:rsidR="00FC664E" w:rsidRDefault="00FC664E" w:rsidP="00605A71">
      <w:pPr>
        <w:spacing w:line="560" w:lineRule="exact"/>
        <w:ind w:firstLineChars="200" w:firstLine="640"/>
        <w:rPr>
          <w:rFonts w:ascii="黑体" w:eastAsia="黑体" w:hAnsi="黑体"/>
          <w:sz w:val="32"/>
          <w:szCs w:val="32"/>
        </w:rPr>
      </w:pPr>
      <w:r>
        <w:rPr>
          <w:rFonts w:ascii="黑体" w:eastAsia="黑体" w:hAnsi="黑体" w:hint="eastAsia"/>
          <w:sz w:val="32"/>
          <w:szCs w:val="32"/>
        </w:rPr>
        <w:t>一、预算资金：</w:t>
      </w:r>
      <w:r>
        <w:rPr>
          <w:rFonts w:ascii="仿宋_GB2312" w:eastAsia="仿宋_GB2312"/>
          <w:sz w:val="32"/>
          <w:szCs w:val="32"/>
        </w:rPr>
        <w:t>9500</w:t>
      </w:r>
      <w:r>
        <w:rPr>
          <w:rFonts w:ascii="仿宋_GB2312" w:eastAsia="仿宋_GB2312" w:hint="eastAsia"/>
          <w:sz w:val="32"/>
          <w:szCs w:val="32"/>
        </w:rPr>
        <w:t>元。</w:t>
      </w:r>
      <w:r>
        <w:rPr>
          <w:rFonts w:ascii="黑体" w:eastAsia="黑体" w:hAnsi="黑体"/>
          <w:sz w:val="32"/>
          <w:szCs w:val="32"/>
        </w:rPr>
        <w:t xml:space="preserve"> </w:t>
      </w:r>
    </w:p>
    <w:p w:rsidR="00FC664E" w:rsidRPr="00605A71" w:rsidRDefault="00FC664E" w:rsidP="00605A71">
      <w:pPr>
        <w:spacing w:line="560" w:lineRule="exact"/>
        <w:ind w:firstLineChars="200" w:firstLine="640"/>
        <w:rPr>
          <w:rFonts w:ascii="仿宋_GB2312" w:eastAsia="仿宋_GB2312"/>
          <w:color w:val="000000" w:themeColor="text1"/>
          <w:sz w:val="32"/>
          <w:szCs w:val="32"/>
        </w:rPr>
      </w:pPr>
      <w:r>
        <w:rPr>
          <w:rFonts w:ascii="黑体" w:eastAsia="黑体" w:hAnsi="黑体" w:hint="eastAsia"/>
          <w:sz w:val="32"/>
          <w:szCs w:val="32"/>
        </w:rPr>
        <w:t>二、预算资金来源：</w:t>
      </w:r>
      <w:r>
        <w:rPr>
          <w:rFonts w:ascii="仿宋_GB2312" w:eastAsia="仿宋_GB2312" w:hint="eastAsia"/>
          <w:sz w:val="32"/>
          <w:szCs w:val="32"/>
        </w:rPr>
        <w:t>从区委编办年初预算，</w:t>
      </w:r>
      <w:r>
        <w:rPr>
          <w:rFonts w:ascii="Times New Roman" w:eastAsia="仿宋_GB2312" w:hAnsi="Times New Roman" w:hint="eastAsia"/>
          <w:sz w:val="32"/>
          <w:szCs w:val="32"/>
        </w:rPr>
        <w:t>机构编制实名制管理工作项目经费</w:t>
      </w:r>
      <w:r>
        <w:rPr>
          <w:rFonts w:ascii="仿宋_GB2312" w:eastAsia="仿宋_GB2312" w:hint="eastAsia"/>
          <w:sz w:val="32"/>
          <w:szCs w:val="32"/>
        </w:rPr>
        <w:t>中列支。</w:t>
      </w:r>
      <w:r w:rsidRPr="00605A71">
        <w:rPr>
          <w:rFonts w:ascii="仿宋_GB2312" w:eastAsia="仿宋_GB2312" w:hint="eastAsia"/>
          <w:color w:val="000000" w:themeColor="text1"/>
          <w:sz w:val="32"/>
          <w:szCs w:val="32"/>
        </w:rPr>
        <w:t>预算单位编码为</w:t>
      </w:r>
      <w:r w:rsidR="00605A71">
        <w:rPr>
          <w:rFonts w:ascii="仿宋_GB2312" w:eastAsia="仿宋_GB2312" w:hint="eastAsia"/>
          <w:color w:val="000000" w:themeColor="text1"/>
          <w:sz w:val="32"/>
          <w:szCs w:val="32"/>
        </w:rPr>
        <w:t>225301</w:t>
      </w:r>
      <w:r w:rsidRPr="00605A71">
        <w:rPr>
          <w:rFonts w:ascii="仿宋_GB2312" w:eastAsia="仿宋_GB2312"/>
          <w:color w:val="000000" w:themeColor="text1"/>
          <w:sz w:val="32"/>
          <w:szCs w:val="32"/>
        </w:rPr>
        <w:t xml:space="preserve">  </w:t>
      </w:r>
      <w:r w:rsidRPr="00605A71">
        <w:rPr>
          <w:rFonts w:ascii="仿宋_GB2312" w:eastAsia="仿宋_GB2312" w:hint="eastAsia"/>
          <w:color w:val="000000" w:themeColor="text1"/>
          <w:sz w:val="32"/>
          <w:szCs w:val="32"/>
        </w:rPr>
        <w:t>，预算功能科目名称为“</w:t>
      </w:r>
      <w:r w:rsidR="00605A71">
        <w:rPr>
          <w:rFonts w:ascii="仿宋_GB2312" w:eastAsia="仿宋_GB2312" w:hint="eastAsia"/>
          <w:color w:val="000000" w:themeColor="text1"/>
          <w:sz w:val="32"/>
          <w:szCs w:val="32"/>
        </w:rPr>
        <w:t>2013699其他共产党事务支出</w:t>
      </w:r>
      <w:r w:rsidRPr="00605A71">
        <w:rPr>
          <w:rFonts w:ascii="仿宋_GB2312" w:eastAsia="仿宋_GB2312" w:hint="eastAsia"/>
          <w:color w:val="000000" w:themeColor="text1"/>
          <w:sz w:val="32"/>
          <w:szCs w:val="32"/>
        </w:rPr>
        <w:t>”。</w:t>
      </w:r>
      <w:r w:rsidRPr="00605A71">
        <w:rPr>
          <w:rFonts w:ascii="仿宋_GB2312" w:eastAsia="仿宋_GB2312"/>
          <w:color w:val="000000" w:themeColor="text1"/>
          <w:sz w:val="32"/>
          <w:szCs w:val="32"/>
        </w:rPr>
        <w:t xml:space="preserve"> </w:t>
      </w:r>
    </w:p>
    <w:p w:rsidR="00FC664E" w:rsidRDefault="00FC664E" w:rsidP="00605A71">
      <w:pPr>
        <w:spacing w:line="560" w:lineRule="exact"/>
        <w:ind w:firstLineChars="200" w:firstLine="640"/>
        <w:rPr>
          <w:rFonts w:ascii="黑体" w:eastAsia="黑体" w:hAnsi="黑体"/>
          <w:sz w:val="32"/>
          <w:szCs w:val="32"/>
        </w:rPr>
      </w:pPr>
      <w:r w:rsidRPr="00F6043C">
        <w:rPr>
          <w:rFonts w:ascii="黑体" w:eastAsia="黑体" w:hAnsi="黑体" w:hint="eastAsia"/>
          <w:sz w:val="32"/>
          <w:szCs w:val="32"/>
        </w:rPr>
        <w:t>三、购买服务目录：</w:t>
      </w:r>
      <w:r>
        <w:rPr>
          <w:rFonts w:ascii="黑体" w:eastAsia="黑体" w:hAnsi="黑体" w:hint="eastAsia"/>
          <w:sz w:val="32"/>
          <w:szCs w:val="32"/>
        </w:rPr>
        <w:t>《</w:t>
      </w:r>
      <w:r w:rsidRPr="00C514D1">
        <w:rPr>
          <w:rFonts w:ascii="仿宋" w:eastAsia="仿宋" w:hAnsi="仿宋" w:hint="eastAsia"/>
          <w:b/>
          <w:sz w:val="32"/>
          <w:szCs w:val="32"/>
        </w:rPr>
        <w:t>云南省</w:t>
      </w:r>
      <w:r w:rsidRPr="00C514D1">
        <w:rPr>
          <w:rFonts w:ascii="仿宋" w:eastAsia="仿宋" w:hAnsi="仿宋"/>
          <w:b/>
          <w:sz w:val="32"/>
          <w:szCs w:val="32"/>
        </w:rPr>
        <w:t>2019</w:t>
      </w:r>
      <w:r w:rsidRPr="00C514D1">
        <w:rPr>
          <w:rFonts w:ascii="仿宋" w:eastAsia="仿宋" w:hAnsi="仿宋" w:hint="eastAsia"/>
          <w:b/>
          <w:sz w:val="32"/>
          <w:szCs w:val="32"/>
        </w:rPr>
        <w:t>年政府集中采购目录及标准</w:t>
      </w:r>
      <w:r>
        <w:rPr>
          <w:rFonts w:ascii="仿宋" w:eastAsia="仿宋" w:hAnsi="仿宋" w:hint="eastAsia"/>
          <w:b/>
          <w:sz w:val="32"/>
          <w:szCs w:val="32"/>
        </w:rPr>
        <w:t>》</w:t>
      </w:r>
      <w:r w:rsidRPr="00F6043C">
        <w:rPr>
          <w:rFonts w:ascii="仿宋" w:eastAsia="仿宋" w:hAnsi="仿宋" w:hint="eastAsia"/>
          <w:b/>
          <w:sz w:val="32"/>
          <w:szCs w:val="32"/>
        </w:rPr>
        <w:t>，目录代码：</w:t>
      </w:r>
      <w:r w:rsidRPr="00C514D1">
        <w:rPr>
          <w:rFonts w:ascii="仿宋" w:eastAsia="仿宋" w:hAnsi="仿宋"/>
          <w:b/>
          <w:sz w:val="32"/>
          <w:szCs w:val="32"/>
        </w:rPr>
        <w:t>C0206</w:t>
      </w:r>
      <w:r w:rsidRPr="00F6043C">
        <w:rPr>
          <w:rFonts w:ascii="仿宋" w:eastAsia="仿宋" w:hAnsi="仿宋" w:hint="eastAsia"/>
          <w:b/>
          <w:sz w:val="32"/>
          <w:szCs w:val="32"/>
        </w:rPr>
        <w:t>，目录名称：</w:t>
      </w:r>
      <w:r w:rsidRPr="00C514D1">
        <w:rPr>
          <w:rFonts w:ascii="仿宋" w:eastAsia="仿宋" w:hAnsi="仿宋" w:hint="eastAsia"/>
          <w:b/>
          <w:sz w:val="32"/>
          <w:szCs w:val="32"/>
        </w:rPr>
        <w:t>运行维护服务</w:t>
      </w:r>
      <w:r w:rsidRPr="00F6043C">
        <w:rPr>
          <w:rFonts w:ascii="仿宋" w:eastAsia="仿宋" w:hAnsi="仿宋" w:hint="eastAsia"/>
          <w:b/>
          <w:sz w:val="32"/>
          <w:szCs w:val="32"/>
        </w:rPr>
        <w:t>。</w:t>
      </w:r>
    </w:p>
    <w:p w:rsidR="00FC664E" w:rsidRDefault="00FC664E" w:rsidP="00605A71">
      <w:pPr>
        <w:spacing w:line="560" w:lineRule="exact"/>
        <w:ind w:firstLineChars="200" w:firstLine="640"/>
        <w:rPr>
          <w:rFonts w:ascii="黑体" w:eastAsia="黑体" w:hAnsi="黑体"/>
          <w:sz w:val="32"/>
          <w:szCs w:val="32"/>
        </w:rPr>
      </w:pPr>
      <w:r>
        <w:rPr>
          <w:rFonts w:ascii="黑体" w:eastAsia="黑体" w:hAnsi="黑体" w:hint="eastAsia"/>
          <w:sz w:val="32"/>
          <w:szCs w:val="32"/>
        </w:rPr>
        <w:t>四、工作内容和目标要求</w:t>
      </w:r>
      <w:r>
        <w:rPr>
          <w:rFonts w:ascii="黑体" w:eastAsia="黑体" w:hAnsi="黑体"/>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屏蔽机柜电源滤波器故障排除。</w:t>
      </w:r>
      <w:r>
        <w:rPr>
          <w:rFonts w:ascii="仿宋_GB2312" w:eastAsia="仿宋_GB2312"/>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漏洞扫描特征库更新升级；</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定期巡检网络设备线路、网络设备、安全设备、确保安全稳定运转。</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损坏硬件更换；</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、门禁系统、监控系统、消防设施检查维护；</w:t>
      </w:r>
    </w:p>
    <w:p w:rsidR="00FC664E" w:rsidRDefault="00FC664E" w:rsidP="00605A71">
      <w:pPr>
        <w:spacing w:line="560" w:lineRule="exact"/>
        <w:ind w:firstLineChars="200" w:firstLine="640"/>
        <w:rPr>
          <w:rFonts w:ascii="黑体" w:eastAsia="黑体" w:hAnsi="黑体"/>
          <w:sz w:val="32"/>
          <w:szCs w:val="32"/>
        </w:rPr>
      </w:pPr>
      <w:r>
        <w:rPr>
          <w:rFonts w:ascii="黑体" w:eastAsia="黑体" w:hAnsi="黑体" w:hint="eastAsia"/>
          <w:sz w:val="32"/>
          <w:szCs w:val="32"/>
        </w:rPr>
        <w:t>五、承接标准</w:t>
      </w:r>
      <w:r>
        <w:rPr>
          <w:rFonts w:ascii="黑体" w:eastAsia="黑体" w:hAnsi="黑体"/>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经合法注册，有保密资质，能够提供</w:t>
      </w:r>
      <w:r w:rsidRPr="00A928C0">
        <w:rPr>
          <w:rFonts w:ascii="仿宋_GB2312" w:eastAsia="仿宋_GB2312" w:hint="eastAsia"/>
          <w:sz w:val="32"/>
          <w:szCs w:val="32"/>
        </w:rPr>
        <w:t>运行维护服务</w:t>
      </w:r>
      <w:r>
        <w:rPr>
          <w:rFonts w:ascii="仿宋_GB2312" w:eastAsia="仿宋_GB2312" w:hint="eastAsia"/>
          <w:sz w:val="32"/>
          <w:szCs w:val="32"/>
        </w:rPr>
        <w:t>的单位，自愿接受委托。</w:t>
      </w:r>
    </w:p>
    <w:p w:rsidR="00FC664E" w:rsidRDefault="00FC664E" w:rsidP="00605A71">
      <w:pPr>
        <w:spacing w:line="560" w:lineRule="exact"/>
        <w:ind w:firstLineChars="200" w:firstLine="640"/>
        <w:rPr>
          <w:rFonts w:ascii="黑体" w:eastAsia="黑体" w:hAnsi="黑体"/>
          <w:sz w:val="32"/>
          <w:szCs w:val="32"/>
        </w:rPr>
      </w:pPr>
      <w:r>
        <w:rPr>
          <w:rFonts w:ascii="黑体" w:eastAsia="黑体" w:hAnsi="黑体" w:hint="eastAsia"/>
          <w:sz w:val="32"/>
          <w:szCs w:val="32"/>
        </w:rPr>
        <w:t>六、服务期限</w:t>
      </w:r>
      <w:r>
        <w:rPr>
          <w:rFonts w:ascii="黑体" w:eastAsia="黑体" w:hAnsi="黑体"/>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hint="eastAsia"/>
          <w:sz w:val="32"/>
          <w:szCs w:val="32"/>
        </w:rPr>
        <w:t>运维服务周期为一年，自双方签订服务合同之日算起。全部运维服务期结束前一个月内，经双方友好协商签署下一个周期服务协议。</w:t>
      </w:r>
    </w:p>
    <w:p w:rsidR="00FC664E" w:rsidRDefault="00FC664E" w:rsidP="00605A71">
      <w:pPr>
        <w:spacing w:line="560" w:lineRule="exact"/>
        <w:ind w:firstLineChars="200" w:firstLine="640"/>
        <w:rPr>
          <w:rFonts w:ascii="黑体" w:eastAsia="黑体" w:hAnsi="黑体"/>
          <w:sz w:val="32"/>
          <w:szCs w:val="32"/>
        </w:rPr>
      </w:pPr>
      <w:r>
        <w:rPr>
          <w:rFonts w:ascii="黑体" w:eastAsia="黑体" w:hAnsi="黑体" w:hint="eastAsia"/>
          <w:sz w:val="32"/>
          <w:szCs w:val="32"/>
        </w:rPr>
        <w:t>七、购买方式</w:t>
      </w:r>
      <w:r>
        <w:rPr>
          <w:rFonts w:ascii="黑体" w:eastAsia="黑体" w:hAnsi="黑体"/>
          <w:sz w:val="32"/>
          <w:szCs w:val="32"/>
        </w:rPr>
        <w:t xml:space="preserve"> </w:t>
      </w:r>
    </w:p>
    <w:p w:rsidR="00FC664E" w:rsidRDefault="00FC664E" w:rsidP="00605A71">
      <w:pPr>
        <w:spacing w:line="560" w:lineRule="exact"/>
        <w:ind w:firstLineChars="200" w:firstLine="640"/>
        <w:rPr>
          <w:rFonts w:ascii="仿宋_GB2312" w:eastAsia="仿宋_GB2312"/>
          <w:sz w:val="32"/>
          <w:szCs w:val="32"/>
        </w:rPr>
      </w:pPr>
      <w:r>
        <w:rPr>
          <w:rFonts w:ascii="仿宋_GB2312" w:eastAsia="仿宋_GB2312" w:hint="eastAsia"/>
          <w:sz w:val="32"/>
          <w:szCs w:val="32"/>
        </w:rPr>
        <w:t>根据《昆明市呈贡区人民政府办公室关于印发</w:t>
      </w:r>
      <w:r>
        <w:rPr>
          <w:rFonts w:ascii="宋体" w:hAnsi="宋体" w:cs="宋体"/>
          <w:sz w:val="32"/>
          <w:szCs w:val="32"/>
        </w:rPr>
        <w:t>&lt;</w:t>
      </w:r>
      <w:r>
        <w:rPr>
          <w:rFonts w:ascii="宋体" w:hAnsi="宋体" w:cs="宋体" w:hint="eastAsia"/>
          <w:sz w:val="32"/>
          <w:szCs w:val="32"/>
        </w:rPr>
        <w:t>昆明市呈贡区</w:t>
      </w:r>
      <w:r>
        <w:rPr>
          <w:rFonts w:ascii="仿宋_GB2312" w:eastAsia="仿宋_GB2312" w:hint="eastAsia"/>
          <w:sz w:val="32"/>
          <w:szCs w:val="32"/>
        </w:rPr>
        <w:t>推进政府购买服务的实施意见（暂行）</w:t>
      </w:r>
      <w:r>
        <w:rPr>
          <w:rFonts w:ascii="宋体" w:hAnsi="宋体" w:cs="宋体"/>
          <w:sz w:val="32"/>
          <w:szCs w:val="32"/>
        </w:rPr>
        <w:t>&gt;</w:t>
      </w:r>
      <w:r>
        <w:rPr>
          <w:rFonts w:ascii="宋体" w:hAnsi="宋体" w:cs="宋体" w:hint="eastAsia"/>
          <w:sz w:val="32"/>
          <w:szCs w:val="32"/>
        </w:rPr>
        <w:t>的通知</w:t>
      </w:r>
      <w:r>
        <w:rPr>
          <w:rFonts w:ascii="仿宋_GB2312" w:eastAsia="仿宋_GB2312" w:hint="eastAsia"/>
          <w:sz w:val="32"/>
          <w:szCs w:val="32"/>
        </w:rPr>
        <w:t>》（呈政办发〔</w:t>
      </w:r>
      <w:r>
        <w:rPr>
          <w:rFonts w:ascii="仿宋_GB2312" w:eastAsia="仿宋_GB2312"/>
          <w:sz w:val="32"/>
          <w:szCs w:val="32"/>
        </w:rPr>
        <w:t>2016</w:t>
      </w:r>
      <w:r>
        <w:rPr>
          <w:rFonts w:ascii="仿宋_GB2312" w:eastAsia="仿宋_GB2312" w:hint="eastAsia"/>
          <w:sz w:val="32"/>
          <w:szCs w:val="32"/>
        </w:rPr>
        <w:t>〕</w:t>
      </w:r>
      <w:r>
        <w:rPr>
          <w:rFonts w:ascii="仿宋_GB2312" w:eastAsia="仿宋_GB2312"/>
          <w:sz w:val="32"/>
          <w:szCs w:val="32"/>
        </w:rPr>
        <w:t>97</w:t>
      </w:r>
      <w:r>
        <w:rPr>
          <w:rFonts w:ascii="仿宋_GB2312" w:eastAsia="仿宋_GB2312" w:hint="eastAsia"/>
          <w:sz w:val="32"/>
          <w:szCs w:val="32"/>
        </w:rPr>
        <w:t>号）等相关文件要求，考虑部门经费预算实际，拟通过部门自行采购方式确定承接主体，按照单位财务内控管理要求，资金从</w:t>
      </w:r>
      <w:r>
        <w:rPr>
          <w:rFonts w:ascii="仿宋_GB2312" w:eastAsia="仿宋_GB2312"/>
          <w:sz w:val="32"/>
          <w:szCs w:val="32"/>
        </w:rPr>
        <w:t>2019</w:t>
      </w:r>
      <w:r>
        <w:rPr>
          <w:rFonts w:ascii="仿宋_GB2312" w:eastAsia="仿宋_GB2312" w:hint="eastAsia"/>
          <w:sz w:val="32"/>
          <w:szCs w:val="32"/>
        </w:rPr>
        <w:t>年年初预算“</w:t>
      </w:r>
      <w:r w:rsidR="00605A71">
        <w:rPr>
          <w:rFonts w:ascii="仿宋_GB2312" w:eastAsia="仿宋_GB2312" w:hint="eastAsia"/>
          <w:color w:val="000000" w:themeColor="text1"/>
          <w:sz w:val="32"/>
          <w:szCs w:val="32"/>
        </w:rPr>
        <w:t>2013699其他共产党事务支出</w:t>
      </w:r>
      <w:r w:rsidRPr="00605A71">
        <w:rPr>
          <w:rFonts w:ascii="仿宋_GB2312" w:eastAsia="仿宋_GB2312" w:hint="eastAsia"/>
          <w:color w:val="000000" w:themeColor="text1"/>
          <w:sz w:val="32"/>
          <w:szCs w:val="32"/>
        </w:rPr>
        <w:t>”</w:t>
      </w:r>
      <w:r>
        <w:rPr>
          <w:rFonts w:ascii="仿宋_GB2312" w:eastAsia="仿宋_GB2312" w:hint="eastAsia"/>
          <w:sz w:val="32"/>
          <w:szCs w:val="32"/>
        </w:rPr>
        <w:t>中列支。</w:t>
      </w:r>
    </w:p>
    <w:p w:rsidR="00FC664E" w:rsidRDefault="00466073">
      <w:pPr>
        <w:pStyle w:val="p0"/>
        <w:widowControl w:val="0"/>
        <w:adjustRightInd w:val="0"/>
        <w:snapToGrid w:val="0"/>
        <w:spacing w:line="560" w:lineRule="exact"/>
        <w:jc w:val="center"/>
        <w:rPr>
          <w:rFonts w:ascii="仿宋_GB2312" w:eastAsia="仿宋_GB2312" w:hAnsi="仿宋"/>
          <w:sz w:val="32"/>
          <w:szCs w:val="44"/>
        </w:rPr>
      </w:pPr>
      <w:r>
        <w:rPr>
          <w:rFonts w:ascii="仿宋_GB2312" w:eastAsia="仿宋_GB2312" w:cs="仿宋_GB2312" w:hint="eastAsia"/>
          <w:noProof/>
          <w:sz w:val="32"/>
          <w:szCs w:val="32"/>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225pt;margin-top:20.25pt;width:127.45pt;height:127.45pt;z-index:251658240;mso-position-horizontal-relative:text;mso-position-vertical-relative:text" stroked="f">
            <v:imagedata r:id="rId6" o:title=""/>
          </v:shape>
          <w:control r:id="rId7" w:name="CWordOLECtrl1" w:shapeid="_x0000_s1026"/>
        </w:pict>
      </w:r>
    </w:p>
    <w:p w:rsidR="00285C03" w:rsidRDefault="00285C03">
      <w:pPr>
        <w:pStyle w:val="p0"/>
        <w:widowControl w:val="0"/>
        <w:adjustRightInd w:val="0"/>
        <w:snapToGrid w:val="0"/>
        <w:spacing w:line="560" w:lineRule="exact"/>
        <w:jc w:val="center"/>
        <w:rPr>
          <w:rFonts w:ascii="仿宋_GB2312" w:eastAsia="仿宋_GB2312" w:hAnsi="仿宋"/>
          <w:sz w:val="32"/>
          <w:szCs w:val="44"/>
        </w:rPr>
      </w:pPr>
    </w:p>
    <w:p w:rsidR="00285C03" w:rsidRDefault="00285C03">
      <w:pPr>
        <w:pStyle w:val="p0"/>
        <w:widowControl w:val="0"/>
        <w:adjustRightInd w:val="0"/>
        <w:snapToGrid w:val="0"/>
        <w:spacing w:line="560" w:lineRule="exact"/>
        <w:jc w:val="center"/>
        <w:rPr>
          <w:rFonts w:ascii="仿宋_GB2312" w:eastAsia="仿宋_GB2312" w:hAnsi="仿宋"/>
          <w:sz w:val="32"/>
          <w:szCs w:val="44"/>
        </w:rPr>
      </w:pPr>
    </w:p>
    <w:p w:rsidR="00FC664E" w:rsidRDefault="00FC664E">
      <w:pPr>
        <w:spacing w:line="560" w:lineRule="exact"/>
        <w:jc w:val="right"/>
        <w:rPr>
          <w:rFonts w:ascii="仿宋_GB2312" w:eastAsia="仿宋_GB2312" w:cs="仿宋_GB2312"/>
          <w:sz w:val="32"/>
          <w:szCs w:val="32"/>
          <w:lang w:val="zh-CN"/>
        </w:rPr>
      </w:pPr>
      <w:r>
        <w:rPr>
          <w:rFonts w:ascii="仿宋_GB2312" w:eastAsia="仿宋_GB2312" w:cs="仿宋_GB2312" w:hint="eastAsia"/>
          <w:sz w:val="32"/>
          <w:szCs w:val="32"/>
          <w:lang w:val="zh-CN"/>
        </w:rPr>
        <w:t>中共昆明市呈贡区委机构编制委员会办公室</w:t>
      </w:r>
    </w:p>
    <w:p w:rsidR="00FC664E" w:rsidRDefault="00FC664E" w:rsidP="00285C03">
      <w:pPr>
        <w:spacing w:line="560" w:lineRule="exact"/>
        <w:ind w:right="640" w:firstLineChars="1300" w:firstLine="4160"/>
        <w:rPr>
          <w:rFonts w:ascii="仿宋_GB2312" w:eastAsia="仿宋_GB2312" w:cs="仿宋_GB2312"/>
          <w:sz w:val="32"/>
          <w:szCs w:val="32"/>
          <w:lang w:val="zh-CN"/>
        </w:rPr>
      </w:pPr>
      <w:r>
        <w:rPr>
          <w:rFonts w:ascii="仿宋_GB2312" w:eastAsia="仿宋_GB2312" w:cs="仿宋_GB2312"/>
          <w:sz w:val="32"/>
          <w:szCs w:val="32"/>
          <w:lang w:val="zh-CN"/>
        </w:rPr>
        <w:t>2019</w:t>
      </w:r>
      <w:r>
        <w:rPr>
          <w:rFonts w:ascii="仿宋_GB2312" w:eastAsia="仿宋_GB2312" w:cs="仿宋_GB2312" w:hint="eastAsia"/>
          <w:sz w:val="32"/>
          <w:szCs w:val="32"/>
          <w:lang w:val="zh-CN"/>
        </w:rPr>
        <w:t>年</w:t>
      </w:r>
      <w:r w:rsidR="00605A71">
        <w:rPr>
          <w:rFonts w:ascii="仿宋_GB2312" w:eastAsia="仿宋_GB2312" w:cs="仿宋_GB2312" w:hint="eastAsia"/>
          <w:sz w:val="32"/>
          <w:szCs w:val="32"/>
        </w:rPr>
        <w:t>10</w:t>
      </w:r>
      <w:r>
        <w:rPr>
          <w:rFonts w:ascii="仿宋_GB2312" w:eastAsia="仿宋_GB2312" w:cs="仿宋_GB2312" w:hint="eastAsia"/>
          <w:sz w:val="32"/>
          <w:szCs w:val="32"/>
          <w:lang w:val="zh-CN"/>
        </w:rPr>
        <w:t>月</w:t>
      </w:r>
      <w:r w:rsidR="00605A71">
        <w:rPr>
          <w:rFonts w:ascii="仿宋_GB2312" w:eastAsia="仿宋_GB2312" w:cs="仿宋_GB2312" w:hint="eastAsia"/>
          <w:sz w:val="32"/>
          <w:szCs w:val="32"/>
          <w:lang w:val="zh-CN"/>
        </w:rPr>
        <w:t>9</w:t>
      </w:r>
      <w:r>
        <w:rPr>
          <w:rFonts w:ascii="仿宋_GB2312" w:eastAsia="仿宋_GB2312" w:cs="仿宋_GB2312" w:hint="eastAsia"/>
          <w:sz w:val="32"/>
          <w:szCs w:val="32"/>
          <w:lang w:val="zh-CN"/>
        </w:rPr>
        <w:t>日</w:t>
      </w:r>
    </w:p>
    <w:p w:rsidR="00FC664E" w:rsidRDefault="00FC664E">
      <w:pPr>
        <w:spacing w:line="560" w:lineRule="exact"/>
        <w:jc w:val="right"/>
        <w:rPr>
          <w:rFonts w:ascii="仿宋_GB2312" w:eastAsia="仿宋_GB2312" w:cs="仿宋_GB2312"/>
          <w:sz w:val="32"/>
          <w:szCs w:val="32"/>
          <w:lang w:val="zh-CN"/>
        </w:rPr>
      </w:pPr>
    </w:p>
    <w:p w:rsidR="00FC664E" w:rsidRDefault="00FC664E">
      <w:pPr>
        <w:spacing w:line="560" w:lineRule="exact"/>
        <w:rPr>
          <w:rFonts w:ascii="仿宋_GB2312" w:eastAsia="仿宋_GB2312" w:hAnsi="微软雅黑" w:cs="微软雅黑"/>
          <w:sz w:val="32"/>
          <w:szCs w:val="32"/>
        </w:rPr>
      </w:pPr>
      <w:r>
        <w:rPr>
          <w:rFonts w:ascii="仿宋_GB2312" w:eastAsia="仿宋_GB2312" w:cs="仿宋_GB2312"/>
          <w:sz w:val="32"/>
          <w:szCs w:val="32"/>
          <w:lang w:val="zh-CN"/>
        </w:rPr>
        <w:t>(</w:t>
      </w:r>
      <w:r>
        <w:rPr>
          <w:rFonts w:ascii="仿宋_GB2312" w:eastAsia="仿宋_GB2312" w:cs="仿宋_GB2312" w:hint="eastAsia"/>
          <w:sz w:val="32"/>
          <w:szCs w:val="32"/>
          <w:lang w:val="zh-CN"/>
        </w:rPr>
        <w:t>联系人：</w:t>
      </w:r>
      <w:r>
        <w:rPr>
          <w:rFonts w:ascii="仿宋_GB2312" w:eastAsia="仿宋_GB2312" w:cs="仿宋_GB2312" w:hint="eastAsia"/>
          <w:sz w:val="32"/>
          <w:szCs w:val="32"/>
        </w:rPr>
        <w:t>何艳</w:t>
      </w:r>
      <w:r>
        <w:rPr>
          <w:rFonts w:ascii="仿宋_GB2312" w:eastAsia="仿宋_GB2312" w:cs="仿宋_GB2312"/>
          <w:sz w:val="32"/>
          <w:szCs w:val="32"/>
          <w:lang w:val="zh-CN"/>
        </w:rPr>
        <w:t xml:space="preserve">  </w:t>
      </w:r>
      <w:r>
        <w:rPr>
          <w:rFonts w:ascii="仿宋_GB2312" w:eastAsia="仿宋_GB2312" w:cs="仿宋_GB2312" w:hint="eastAsia"/>
          <w:sz w:val="32"/>
          <w:szCs w:val="32"/>
          <w:lang w:val="zh-CN"/>
        </w:rPr>
        <w:t>联系电话：</w:t>
      </w:r>
      <w:r>
        <w:rPr>
          <w:rFonts w:ascii="仿宋_GB2312" w:eastAsia="仿宋_GB2312" w:cs="仿宋_GB2312"/>
          <w:sz w:val="32"/>
          <w:szCs w:val="32"/>
        </w:rPr>
        <w:t>67478243</w:t>
      </w:r>
      <w:r>
        <w:rPr>
          <w:rFonts w:ascii="仿宋_GB2312" w:eastAsia="仿宋_GB2312" w:cs="仿宋_GB2312"/>
          <w:sz w:val="32"/>
          <w:szCs w:val="32"/>
          <w:lang w:val="zh-CN"/>
        </w:rPr>
        <w:t>)</w:t>
      </w:r>
    </w:p>
    <w:p w:rsidR="00FC664E" w:rsidRDefault="00FC664E">
      <w:pPr>
        <w:spacing w:line="560" w:lineRule="exact"/>
        <w:rPr>
          <w:rFonts w:ascii="方正小标宋_GBK" w:eastAsia="方正小标宋_GBK" w:hAnsi="仿宋"/>
          <w:sz w:val="44"/>
          <w:szCs w:val="44"/>
        </w:rPr>
      </w:pPr>
      <w:bookmarkStart w:id="0" w:name="_GoBack"/>
      <w:bookmarkEnd w:id="0"/>
    </w:p>
    <w:p w:rsidR="00FC664E" w:rsidRDefault="00FC664E"/>
    <w:sectPr w:rsidR="00FC664E" w:rsidSect="00175D7A">
      <w:headerReference w:type="even" r:id="rId8"/>
      <w:headerReference w:type="default" r:id="rId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B2F" w:rsidRDefault="00780B2F" w:rsidP="00175D7A">
      <w:r>
        <w:separator/>
      </w:r>
    </w:p>
  </w:endnote>
  <w:endnote w:type="continuationSeparator" w:id="1">
    <w:p w:rsidR="00780B2F" w:rsidRDefault="00780B2F" w:rsidP="00175D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方正小标宋简体"/>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E" w:rsidRDefault="00FC664E" w:rsidP="00605A71">
    <w:pPr>
      <w:pStyle w:val="a4"/>
      <w:ind w:firstLineChars="50" w:firstLine="140"/>
      <w:rPr>
        <w:rFonts w:ascii="仿宋_GB2312" w:eastAsia="仿宋_GB2312"/>
        <w:sz w:val="28"/>
        <w:szCs w:val="28"/>
      </w:rPr>
    </w:pPr>
    <w:r>
      <w:rPr>
        <w:rFonts w:ascii="仿宋_GB2312" w:eastAsia="仿宋_GB2312"/>
        <w:kern w:val="0"/>
        <w:sz w:val="28"/>
        <w:szCs w:val="28"/>
      </w:rPr>
      <w:t>—</w:t>
    </w:r>
    <w:r>
      <w:rPr>
        <w:rFonts w:ascii="仿宋_GB2312" w:eastAsia="仿宋_GB2312"/>
        <w:kern w:val="0"/>
        <w:sz w:val="28"/>
        <w:szCs w:val="28"/>
      </w:rPr>
      <w:t xml:space="preserve"> </w:t>
    </w:r>
    <w:r w:rsidR="00A039F6">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sidR="00A039F6">
      <w:rPr>
        <w:rFonts w:ascii="仿宋_GB2312" w:eastAsia="仿宋_GB2312"/>
        <w:kern w:val="0"/>
        <w:sz w:val="28"/>
        <w:szCs w:val="28"/>
      </w:rPr>
      <w:fldChar w:fldCharType="separate"/>
    </w:r>
    <w:r>
      <w:rPr>
        <w:rFonts w:ascii="仿宋_GB2312" w:eastAsia="仿宋_GB2312"/>
        <w:kern w:val="0"/>
        <w:sz w:val="28"/>
        <w:szCs w:val="28"/>
      </w:rPr>
      <w:t>2</w:t>
    </w:r>
    <w:r w:rsidR="00A039F6">
      <w:rPr>
        <w:rFonts w:ascii="仿宋_GB2312" w:eastAsia="仿宋_GB2312"/>
        <w:kern w:val="0"/>
        <w:sz w:val="28"/>
        <w:szCs w:val="28"/>
      </w:rPr>
      <w:fldChar w:fldCharType="end"/>
    </w:r>
    <w:r>
      <w:rPr>
        <w:rFonts w:ascii="仿宋_GB2312" w:eastAsia="仿宋_GB2312"/>
        <w:kern w:val="0"/>
        <w:sz w:val="28"/>
        <w:szCs w:val="28"/>
      </w:rPr>
      <w:t xml:space="preserve"> </w:t>
    </w:r>
    <w:r>
      <w:rPr>
        <w:rFonts w:ascii="仿宋_GB2312" w:eastAsia="仿宋_GB2312"/>
        <w:kern w:val="0"/>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E" w:rsidRDefault="00FC664E">
    <w:pPr>
      <w:pStyle w:val="a4"/>
      <w:wordWrap w:val="0"/>
      <w:jc w:val="right"/>
      <w:rPr>
        <w:rFonts w:ascii="仿宋_GB2312" w:eastAsia="仿宋_GB2312"/>
        <w:sz w:val="28"/>
        <w:szCs w:val="28"/>
      </w:rPr>
    </w:pPr>
    <w:r>
      <w:rPr>
        <w:rFonts w:ascii="仿宋_GB2312" w:eastAsia="仿宋_GB2312"/>
        <w:kern w:val="0"/>
        <w:sz w:val="28"/>
        <w:szCs w:val="28"/>
      </w:rPr>
      <w:t>—</w:t>
    </w:r>
    <w:r>
      <w:rPr>
        <w:rFonts w:ascii="仿宋_GB2312" w:eastAsia="仿宋_GB2312"/>
        <w:kern w:val="0"/>
        <w:sz w:val="28"/>
        <w:szCs w:val="28"/>
      </w:rPr>
      <w:t xml:space="preserve"> </w:t>
    </w:r>
    <w:r w:rsidR="00A039F6">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sidR="00A039F6">
      <w:rPr>
        <w:rFonts w:ascii="仿宋_GB2312" w:eastAsia="仿宋_GB2312"/>
        <w:kern w:val="0"/>
        <w:sz w:val="28"/>
        <w:szCs w:val="28"/>
      </w:rPr>
      <w:fldChar w:fldCharType="separate"/>
    </w:r>
    <w:r w:rsidR="00466073">
      <w:rPr>
        <w:rFonts w:ascii="仿宋_GB2312" w:eastAsia="仿宋_GB2312"/>
        <w:noProof/>
        <w:kern w:val="0"/>
        <w:sz w:val="28"/>
        <w:szCs w:val="28"/>
      </w:rPr>
      <w:t>1</w:t>
    </w:r>
    <w:r w:rsidR="00A039F6">
      <w:rPr>
        <w:rFonts w:ascii="仿宋_GB2312" w:eastAsia="仿宋_GB2312"/>
        <w:kern w:val="0"/>
        <w:sz w:val="28"/>
        <w:szCs w:val="28"/>
      </w:rPr>
      <w:fldChar w:fldCharType="end"/>
    </w:r>
    <w:r>
      <w:rPr>
        <w:rFonts w:ascii="仿宋_GB2312" w:eastAsia="仿宋_GB2312"/>
        <w:kern w:val="0"/>
        <w:sz w:val="28"/>
        <w:szCs w:val="28"/>
      </w:rPr>
      <w:t xml:space="preserve"> </w:t>
    </w:r>
    <w:r>
      <w:rPr>
        <w:rFonts w:ascii="仿宋_GB2312" w:eastAsia="仿宋_GB2312"/>
        <w:kern w:val="0"/>
        <w:sz w:val="28"/>
        <w:szCs w:val="28"/>
      </w:rPr>
      <w:t>—</w:t>
    </w:r>
    <w:r>
      <w:rPr>
        <w:rFonts w:ascii="仿宋_GB2312" w:eastAsia="仿宋_GB2312"/>
        <w:kern w:val="0"/>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B2F" w:rsidRDefault="00780B2F" w:rsidP="00175D7A">
      <w:r>
        <w:separator/>
      </w:r>
    </w:p>
  </w:footnote>
  <w:footnote w:type="continuationSeparator" w:id="1">
    <w:p w:rsidR="00780B2F" w:rsidRDefault="00780B2F" w:rsidP="00175D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E" w:rsidRDefault="00FC664E">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E" w:rsidRDefault="00FC664E">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ocumentProtection w:edit="forms" w:enforcement="1" w:cryptProviderType="rsaFull" w:cryptAlgorithmClass="hash" w:cryptAlgorithmType="typeAny" w:cryptAlgorithmSid="4" w:cryptSpinCount="50000" w:hash="Q/Y65zKHspX5fY+u6LzcGgrbDuE=" w:salt="GCLUFXIYnGk8MjiUqyJr2g=="/>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819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42DA"/>
    <w:rsid w:val="000733A0"/>
    <w:rsid w:val="000B28A3"/>
    <w:rsid w:val="0014552D"/>
    <w:rsid w:val="00157178"/>
    <w:rsid w:val="00175D7A"/>
    <w:rsid w:val="00225085"/>
    <w:rsid w:val="00285C03"/>
    <w:rsid w:val="00296C57"/>
    <w:rsid w:val="00344420"/>
    <w:rsid w:val="003D6CD7"/>
    <w:rsid w:val="0045499F"/>
    <w:rsid w:val="00466073"/>
    <w:rsid w:val="004D60B8"/>
    <w:rsid w:val="00551A5C"/>
    <w:rsid w:val="00605A71"/>
    <w:rsid w:val="006779A2"/>
    <w:rsid w:val="006C4815"/>
    <w:rsid w:val="00746427"/>
    <w:rsid w:val="00780B2F"/>
    <w:rsid w:val="007A3CAB"/>
    <w:rsid w:val="008A391B"/>
    <w:rsid w:val="008D7420"/>
    <w:rsid w:val="00A039F6"/>
    <w:rsid w:val="00A61EDC"/>
    <w:rsid w:val="00A928C0"/>
    <w:rsid w:val="00AD0E1B"/>
    <w:rsid w:val="00B16C41"/>
    <w:rsid w:val="00B21477"/>
    <w:rsid w:val="00B30177"/>
    <w:rsid w:val="00B51BC1"/>
    <w:rsid w:val="00B53892"/>
    <w:rsid w:val="00B64144"/>
    <w:rsid w:val="00C514D1"/>
    <w:rsid w:val="00C77C9D"/>
    <w:rsid w:val="00CF4D2B"/>
    <w:rsid w:val="00D339CC"/>
    <w:rsid w:val="00D7290A"/>
    <w:rsid w:val="00D93290"/>
    <w:rsid w:val="00E125EC"/>
    <w:rsid w:val="00E642DA"/>
    <w:rsid w:val="00E82402"/>
    <w:rsid w:val="00EC5299"/>
    <w:rsid w:val="00F6043C"/>
    <w:rsid w:val="00FC664E"/>
    <w:rsid w:val="00FE704E"/>
    <w:rsid w:val="191328F5"/>
    <w:rsid w:val="228D5FAA"/>
    <w:rsid w:val="33A97E3B"/>
    <w:rsid w:val="4FD7469F"/>
    <w:rsid w:val="62652EF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7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175D7A"/>
    <w:rPr>
      <w:sz w:val="18"/>
      <w:szCs w:val="18"/>
    </w:rPr>
  </w:style>
  <w:style w:type="character" w:customStyle="1" w:styleId="Char">
    <w:name w:val="批注框文本 Char"/>
    <w:basedOn w:val="a0"/>
    <w:link w:val="a3"/>
    <w:uiPriority w:val="99"/>
    <w:semiHidden/>
    <w:locked/>
    <w:rsid w:val="00175D7A"/>
    <w:rPr>
      <w:rFonts w:cs="Times New Roman"/>
      <w:sz w:val="18"/>
      <w:szCs w:val="18"/>
    </w:rPr>
  </w:style>
  <w:style w:type="paragraph" w:styleId="a4">
    <w:name w:val="footer"/>
    <w:basedOn w:val="a"/>
    <w:link w:val="Char0"/>
    <w:uiPriority w:val="99"/>
    <w:rsid w:val="00175D7A"/>
    <w:pPr>
      <w:tabs>
        <w:tab w:val="center" w:pos="4153"/>
        <w:tab w:val="right" w:pos="8306"/>
      </w:tabs>
      <w:snapToGrid w:val="0"/>
      <w:jc w:val="left"/>
    </w:pPr>
    <w:rPr>
      <w:rFonts w:ascii="Times New Roman" w:hAnsi="Times New Roman"/>
      <w:sz w:val="18"/>
      <w:szCs w:val="18"/>
      <w:lang w:val="zh-CN"/>
    </w:rPr>
  </w:style>
  <w:style w:type="character" w:customStyle="1" w:styleId="Char0">
    <w:name w:val="页脚 Char"/>
    <w:basedOn w:val="a0"/>
    <w:link w:val="a4"/>
    <w:uiPriority w:val="99"/>
    <w:locked/>
    <w:rsid w:val="00175D7A"/>
    <w:rPr>
      <w:rFonts w:ascii="Times New Roman" w:eastAsia="宋体" w:hAnsi="Times New Roman" w:cs="Times New Roman"/>
      <w:sz w:val="18"/>
      <w:szCs w:val="18"/>
      <w:lang w:val="zh-CN" w:eastAsia="zh-CN"/>
    </w:rPr>
  </w:style>
  <w:style w:type="paragraph" w:styleId="a5">
    <w:name w:val="header"/>
    <w:basedOn w:val="a"/>
    <w:link w:val="Char1"/>
    <w:uiPriority w:val="99"/>
    <w:rsid w:val="00175D7A"/>
    <w:pPr>
      <w:pBdr>
        <w:bottom w:val="single" w:sz="6" w:space="1" w:color="auto"/>
      </w:pBdr>
      <w:tabs>
        <w:tab w:val="center" w:pos="4153"/>
        <w:tab w:val="right" w:pos="8306"/>
      </w:tabs>
      <w:snapToGrid w:val="0"/>
      <w:jc w:val="center"/>
    </w:pPr>
    <w:rPr>
      <w:rFonts w:ascii="Times New Roman" w:hAnsi="Times New Roman"/>
      <w:sz w:val="18"/>
      <w:szCs w:val="18"/>
      <w:lang w:val="zh-CN"/>
    </w:rPr>
  </w:style>
  <w:style w:type="character" w:customStyle="1" w:styleId="Char1">
    <w:name w:val="页眉 Char"/>
    <w:basedOn w:val="a0"/>
    <w:link w:val="a5"/>
    <w:uiPriority w:val="99"/>
    <w:locked/>
    <w:rsid w:val="00175D7A"/>
    <w:rPr>
      <w:rFonts w:ascii="Times New Roman" w:eastAsia="宋体" w:hAnsi="Times New Roman" w:cs="Times New Roman"/>
      <w:sz w:val="18"/>
      <w:szCs w:val="18"/>
      <w:lang w:val="zh-CN" w:eastAsia="zh-CN"/>
    </w:rPr>
  </w:style>
  <w:style w:type="paragraph" w:customStyle="1" w:styleId="p0">
    <w:name w:val="p0"/>
    <w:basedOn w:val="a"/>
    <w:uiPriority w:val="99"/>
    <w:rsid w:val="00175D7A"/>
    <w:pPr>
      <w:widowControl/>
    </w:pPr>
    <w:rPr>
      <w:rFonts w:ascii="Times New Roman" w:hAnsi="Times New Roman"/>
      <w:kern w:val="0"/>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中共昆明市呈贡区委机构编制委员会办公室关于机构编制实名制网络管理系统运营维护项目政府购买服务计划</dc:title>
  <dc:subject/>
  <dc:creator>刁攀红</dc:creator>
  <cp:keywords/>
  <dc:description/>
  <cp:lastModifiedBy>微软用户</cp:lastModifiedBy>
  <cp:revision>5</cp:revision>
  <cp:lastPrinted>2019-09-16T09:00:00Z</cp:lastPrinted>
  <dcterms:created xsi:type="dcterms:W3CDTF">2019-09-17T02:18:00Z</dcterms:created>
  <dcterms:modified xsi:type="dcterms:W3CDTF">2019-10-10T03:28:00Z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y fmtid="{D5CDD505-2E9C-101B-9397-08002B2CF9AE}" pid="3" name="docranid">
    <vt:lpwstr>6BFE5FA818704E49B4FB036D79A566D5</vt:lpwstr>
  </property>
</Properties>
</file>