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9B" w:rsidRDefault="00D67A9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昆明市呈贡区雨花街道</w:t>
      </w:r>
      <w:bookmarkStart w:id="0" w:name="_Hlk14349564"/>
      <w:r>
        <w:rPr>
          <w:rFonts w:ascii="方正小标宋简体" w:eastAsia="方正小标宋简体" w:hint="eastAsia"/>
          <w:sz w:val="44"/>
          <w:szCs w:val="44"/>
        </w:rPr>
        <w:t>办事处</w:t>
      </w:r>
    </w:p>
    <w:p w:rsidR="00D67A9B" w:rsidRDefault="00D67A9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《雨花十年》史书排版、印刷项目</w:t>
      </w:r>
      <w:bookmarkEnd w:id="0"/>
      <w:r>
        <w:rPr>
          <w:rFonts w:ascii="方正小标宋简体" w:eastAsia="方正小标宋简体" w:hint="eastAsia"/>
          <w:sz w:val="44"/>
          <w:szCs w:val="44"/>
        </w:rPr>
        <w:t>政府购买服务计划</w:t>
      </w:r>
    </w:p>
    <w:p w:rsidR="00D67A9B" w:rsidRDefault="00D67A9B">
      <w:pPr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 xml:space="preserve"> </w:t>
      </w:r>
    </w:p>
    <w:p w:rsidR="00D67A9B" w:rsidRDefault="00D67A9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区财政局：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D67A9B" w:rsidRDefault="00D67A9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按照《昆明市呈贡区人民政府办公室关于印发</w:t>
      </w:r>
      <w:r>
        <w:rPr>
          <w:rFonts w:ascii="宋体" w:hAnsi="宋体" w:cs="宋体"/>
          <w:sz w:val="32"/>
          <w:szCs w:val="32"/>
        </w:rPr>
        <w:t>&lt;</w:t>
      </w:r>
      <w:r>
        <w:rPr>
          <w:rFonts w:ascii="宋体" w:hAnsi="宋体" w:cs="宋体" w:hint="eastAsia"/>
          <w:sz w:val="32"/>
          <w:szCs w:val="32"/>
        </w:rPr>
        <w:t>昆明市呈贡区</w:t>
      </w:r>
      <w:r>
        <w:rPr>
          <w:rFonts w:ascii="仿宋_GB2312" w:eastAsia="仿宋_GB2312" w:hint="eastAsia"/>
          <w:sz w:val="32"/>
          <w:szCs w:val="32"/>
        </w:rPr>
        <w:t>推进政府购买服务的实施意见（暂行）</w:t>
      </w:r>
      <w:r>
        <w:rPr>
          <w:rFonts w:ascii="宋体" w:hAnsi="宋体" w:cs="宋体"/>
          <w:sz w:val="32"/>
          <w:szCs w:val="32"/>
        </w:rPr>
        <w:t>&gt;</w:t>
      </w:r>
      <w:r>
        <w:rPr>
          <w:rFonts w:ascii="宋体" w:hAnsi="宋体" w:cs="宋体" w:hint="eastAsia"/>
          <w:sz w:val="32"/>
          <w:szCs w:val="32"/>
        </w:rPr>
        <w:t>的通知</w:t>
      </w:r>
      <w:r>
        <w:rPr>
          <w:rFonts w:ascii="仿宋_GB2312" w:eastAsia="仿宋_GB2312" w:hint="eastAsia"/>
          <w:sz w:val="32"/>
          <w:szCs w:val="32"/>
        </w:rPr>
        <w:t>》（呈政办发〔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97</w:t>
      </w:r>
      <w:r>
        <w:rPr>
          <w:rFonts w:ascii="仿宋_GB2312" w:eastAsia="仿宋_GB2312" w:hint="eastAsia"/>
          <w:sz w:val="32"/>
          <w:szCs w:val="32"/>
        </w:rPr>
        <w:t>号）相关规定，昆明市呈贡区雨花街道办事处需通过政府购买服务方式，完成《雨花十年》史书排版、印刷项目。《雨花十年》从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月开始收集整理相关资料，至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年底初步完成编写，后经多次修改，于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月定稿</w:t>
      </w:r>
      <w:r w:rsidR="00D72780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并经区</w:t>
      </w:r>
      <w:r w:rsidR="00D72780">
        <w:rPr>
          <w:rFonts w:ascii="仿宋_GB2312" w:eastAsia="仿宋_GB2312" w:hint="eastAsia"/>
          <w:sz w:val="32"/>
          <w:szCs w:val="32"/>
        </w:rPr>
        <w:t>委</w:t>
      </w:r>
      <w:r>
        <w:rPr>
          <w:rFonts w:ascii="仿宋_GB2312" w:eastAsia="仿宋_GB2312" w:hint="eastAsia"/>
          <w:sz w:val="32"/>
          <w:szCs w:val="32"/>
        </w:rPr>
        <w:t>宣传部门审核取得出版刊号。该书总结了雨花街道成立十年来党建、精神文明、社会、经济民生发展和文化事业等方面的发展历史和成就，客观真实反映街道的变迁，具有历史参考价值。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D67A9B" w:rsidRDefault="00D67A9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一、预算资金：</w:t>
      </w:r>
      <w:r>
        <w:rPr>
          <w:rFonts w:ascii="仿宋_GB2312" w:eastAsia="仿宋_GB2312" w:hAnsi="黑体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黑体" w:eastAsia="黑体" w:hAnsi="黑体"/>
          <w:sz w:val="32"/>
          <w:szCs w:val="32"/>
        </w:rPr>
        <w:t xml:space="preserve"> </w:t>
      </w:r>
    </w:p>
    <w:p w:rsidR="00D67A9B" w:rsidRDefault="00D67A9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二、预算资金来源：</w:t>
      </w:r>
      <w:r>
        <w:rPr>
          <w:rFonts w:ascii="仿宋_GB2312" w:eastAsia="仿宋_GB2312" w:hint="eastAsia"/>
          <w:sz w:val="32"/>
          <w:szCs w:val="32"/>
        </w:rPr>
        <w:t>雨花街道办事处，预算单位编码为</w:t>
      </w:r>
      <w:r>
        <w:rPr>
          <w:rFonts w:ascii="仿宋_GB2312" w:eastAsia="仿宋_GB2312"/>
          <w:sz w:val="32"/>
          <w:szCs w:val="32"/>
        </w:rPr>
        <w:t>434505001</w:t>
      </w:r>
      <w:r>
        <w:rPr>
          <w:rFonts w:ascii="仿宋_GB2312" w:eastAsia="仿宋_GB2312" w:hint="eastAsia"/>
          <w:sz w:val="32"/>
          <w:szCs w:val="32"/>
        </w:rPr>
        <w:t>。从人大工作经费列支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万元，预算功能科目名称为“</w:t>
      </w:r>
      <w:r>
        <w:rPr>
          <w:rFonts w:ascii="仿宋_GB2312" w:eastAsia="仿宋_GB2312"/>
          <w:sz w:val="32"/>
          <w:szCs w:val="32"/>
        </w:rPr>
        <w:t>2010199</w:t>
      </w:r>
      <w:r>
        <w:rPr>
          <w:rFonts w:ascii="仿宋_GB2312" w:eastAsia="仿宋_GB2312" w:hint="eastAsia"/>
          <w:sz w:val="32"/>
          <w:szCs w:val="32"/>
        </w:rPr>
        <w:t>其他人大事务支出”；从共青团、关工委工作</w:t>
      </w:r>
      <w:bookmarkStart w:id="1" w:name="_GoBack"/>
      <w:bookmarkEnd w:id="1"/>
      <w:r>
        <w:rPr>
          <w:rFonts w:ascii="仿宋_GB2312" w:eastAsia="仿宋_GB2312" w:hint="eastAsia"/>
          <w:sz w:val="32"/>
          <w:szCs w:val="32"/>
        </w:rPr>
        <w:t>经费列支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万元，预算功能科目名称为“</w:t>
      </w:r>
      <w:r>
        <w:rPr>
          <w:rFonts w:ascii="仿宋_GB2312" w:eastAsia="仿宋_GB2312"/>
          <w:sz w:val="32"/>
          <w:szCs w:val="32"/>
        </w:rPr>
        <w:t>2012999</w:t>
      </w:r>
      <w:r>
        <w:rPr>
          <w:rFonts w:ascii="仿宋_GB2312" w:eastAsia="仿宋_GB2312" w:hint="eastAsia"/>
          <w:sz w:val="32"/>
          <w:szCs w:val="32"/>
        </w:rPr>
        <w:t>其他群众团体事务支出”；从防艾防疫防控及卫生保健工作经费列支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万元，预算功能科目名称为“</w:t>
      </w:r>
      <w:r>
        <w:rPr>
          <w:rFonts w:ascii="仿宋_GB2312" w:eastAsia="仿宋_GB2312"/>
          <w:sz w:val="32"/>
          <w:szCs w:val="32"/>
        </w:rPr>
        <w:t>2100499</w:t>
      </w:r>
      <w:r>
        <w:rPr>
          <w:rFonts w:ascii="仿宋_GB2312" w:eastAsia="仿宋_GB2312" w:hint="eastAsia"/>
          <w:sz w:val="32"/>
          <w:szCs w:val="32"/>
        </w:rPr>
        <w:t>其他公共卫生支出”。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D67A9B" w:rsidRDefault="00D67A9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三、购买服务目录：</w:t>
      </w:r>
      <w:r>
        <w:rPr>
          <w:rFonts w:ascii="仿宋_GB2312" w:eastAsia="仿宋_GB2312" w:hint="eastAsia"/>
          <w:sz w:val="32"/>
          <w:szCs w:val="32"/>
        </w:rPr>
        <w:t>根据《昆明市市本级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年政府购买服务指导性目录》，目录代码：</w:t>
      </w:r>
      <w:r>
        <w:rPr>
          <w:rFonts w:ascii="仿宋_GB2312" w:eastAsia="仿宋_GB2312"/>
          <w:sz w:val="32"/>
          <w:szCs w:val="32"/>
        </w:rPr>
        <w:t>A1301</w:t>
      </w:r>
      <w:r>
        <w:rPr>
          <w:rFonts w:ascii="仿宋_GB2312" w:eastAsia="仿宋_GB2312" w:hint="eastAsia"/>
          <w:sz w:val="32"/>
          <w:szCs w:val="32"/>
        </w:rPr>
        <w:t>，目录名称：公益</w:t>
      </w:r>
      <w:r>
        <w:rPr>
          <w:rFonts w:ascii="仿宋_GB2312" w:eastAsia="仿宋_GB2312" w:hint="eastAsia"/>
          <w:sz w:val="32"/>
          <w:szCs w:val="32"/>
        </w:rPr>
        <w:lastRenderedPageBreak/>
        <w:t>性文化产品的研究创作与传播。</w:t>
      </w:r>
    </w:p>
    <w:p w:rsidR="00D67A9B" w:rsidRDefault="00D67A9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四、工作内容</w:t>
      </w:r>
      <w:r>
        <w:rPr>
          <w:rFonts w:ascii="黑体" w:eastAsia="黑体" w:hAnsi="黑体"/>
          <w:sz w:val="32"/>
          <w:szCs w:val="32"/>
        </w:rPr>
        <w:t xml:space="preserve"> </w:t>
      </w:r>
    </w:p>
    <w:p w:rsidR="00D67A9B" w:rsidRDefault="00D67A9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按街道工作要求和计划，于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月底前完成内部刊物《雨花十年》史书排版、印刷和外单位约稿稿费发放工作。《雨花十年》共有文字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万字左右，采用精装</w:t>
      </w:r>
      <w:r w:rsidR="00030758">
        <w:rPr>
          <w:rFonts w:ascii="仿宋_GB2312" w:eastAsia="仿宋_GB2312" w:hint="eastAsia"/>
          <w:sz w:val="32"/>
          <w:szCs w:val="32"/>
        </w:rPr>
        <w:t>大</w:t>
      </w:r>
      <w:r>
        <w:rPr>
          <w:rFonts w:ascii="仿宋_GB2312" w:eastAsia="仿宋_GB2312"/>
          <w:sz w:val="32"/>
          <w:szCs w:val="32"/>
        </w:rPr>
        <w:t>16K</w:t>
      </w:r>
      <w:r w:rsidR="00030758">
        <w:rPr>
          <w:rFonts w:ascii="仿宋_GB2312" w:eastAsia="仿宋_GB2312" w:hint="eastAsia"/>
          <w:sz w:val="32"/>
          <w:szCs w:val="32"/>
        </w:rPr>
        <w:t>全</w:t>
      </w:r>
      <w:r>
        <w:rPr>
          <w:rFonts w:ascii="仿宋_GB2312" w:eastAsia="仿宋_GB2312" w:hint="eastAsia"/>
          <w:sz w:val="32"/>
          <w:szCs w:val="32"/>
        </w:rPr>
        <w:t>彩页本印刷，预计印刷</w:t>
      </w:r>
      <w:r>
        <w:rPr>
          <w:rFonts w:ascii="仿宋_GB2312" w:eastAsia="仿宋_GB2312"/>
          <w:sz w:val="32"/>
          <w:szCs w:val="32"/>
        </w:rPr>
        <w:t>2000</w:t>
      </w:r>
      <w:r>
        <w:rPr>
          <w:rFonts w:ascii="仿宋_GB2312" w:eastAsia="仿宋_GB2312" w:hint="eastAsia"/>
          <w:sz w:val="32"/>
          <w:szCs w:val="32"/>
        </w:rPr>
        <w:t>册。</w:t>
      </w:r>
      <w:r w:rsidR="00FD38C8">
        <w:rPr>
          <w:rFonts w:ascii="仿宋_GB2312" w:eastAsia="仿宋_GB2312" w:hint="eastAsia"/>
          <w:sz w:val="32"/>
          <w:szCs w:val="32"/>
        </w:rPr>
        <w:t>外单位约稿</w:t>
      </w:r>
      <w:r w:rsidR="004146A7">
        <w:rPr>
          <w:rFonts w:ascii="仿宋_GB2312" w:eastAsia="仿宋_GB2312" w:hint="eastAsia"/>
          <w:sz w:val="32"/>
          <w:szCs w:val="32"/>
        </w:rPr>
        <w:t>共</w:t>
      </w:r>
      <w:r w:rsidR="00FD38C8">
        <w:rPr>
          <w:rFonts w:ascii="仿宋_GB2312" w:eastAsia="仿宋_GB2312" w:hint="eastAsia"/>
          <w:sz w:val="32"/>
          <w:szCs w:val="32"/>
        </w:rPr>
        <w:t>12篇</w:t>
      </w:r>
      <w:r w:rsidR="004146A7">
        <w:rPr>
          <w:rFonts w:ascii="仿宋_GB2312" w:eastAsia="仿宋_GB2312" w:hint="eastAsia"/>
          <w:sz w:val="32"/>
          <w:szCs w:val="32"/>
        </w:rPr>
        <w:t>、</w:t>
      </w:r>
      <w:r w:rsidR="00FD38C8">
        <w:rPr>
          <w:rFonts w:ascii="仿宋_GB2312" w:eastAsia="仿宋_GB2312" w:hint="eastAsia"/>
          <w:sz w:val="32"/>
          <w:szCs w:val="32"/>
        </w:rPr>
        <w:t>约42000多字。</w:t>
      </w:r>
    </w:p>
    <w:p w:rsidR="00D67A9B" w:rsidRDefault="00D67A9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五、承接标准</w:t>
      </w:r>
      <w:r>
        <w:rPr>
          <w:rFonts w:ascii="黑体" w:eastAsia="黑体" w:hAnsi="黑体"/>
          <w:sz w:val="32"/>
          <w:szCs w:val="32"/>
        </w:rPr>
        <w:t xml:space="preserve"> </w:t>
      </w:r>
    </w:p>
    <w:p w:rsidR="00D67A9B" w:rsidRDefault="00D67A9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经合法注册，能提供排版、印刷和劳务费用发放服务的单位，自愿接受委托。</w:t>
      </w:r>
    </w:p>
    <w:p w:rsidR="00D67A9B" w:rsidRDefault="00D67A9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六、服务期限</w:t>
      </w:r>
      <w:r>
        <w:rPr>
          <w:rFonts w:ascii="黑体" w:eastAsia="黑体" w:hAnsi="黑体"/>
          <w:sz w:val="32"/>
          <w:szCs w:val="32"/>
        </w:rPr>
        <w:t xml:space="preserve"> </w:t>
      </w:r>
    </w:p>
    <w:p w:rsidR="00D67A9B" w:rsidRDefault="00D67A9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上述工作拟从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0"/>
          <w:attr w:name="Year" w:val="2019"/>
        </w:smartTagPr>
        <w:r>
          <w:rPr>
            <w:rFonts w:ascii="仿宋_GB2312" w:eastAsia="仿宋_GB2312"/>
            <w:sz w:val="32"/>
            <w:szCs w:val="32"/>
          </w:rPr>
          <w:t>2019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10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14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int="eastAsia"/>
          <w:sz w:val="32"/>
          <w:szCs w:val="32"/>
        </w:rPr>
        <w:t>开始至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0"/>
          <w:attr w:name="Year" w:val="2019"/>
        </w:smartTagPr>
        <w:r>
          <w:rPr>
            <w:rFonts w:ascii="仿宋_GB2312" w:eastAsia="仿宋_GB2312"/>
            <w:sz w:val="32"/>
            <w:szCs w:val="32"/>
          </w:rPr>
          <w:t>2019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10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31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int="eastAsia"/>
          <w:sz w:val="32"/>
          <w:szCs w:val="32"/>
        </w:rPr>
        <w:t>结束。</w:t>
      </w:r>
    </w:p>
    <w:p w:rsidR="00D67A9B" w:rsidRDefault="00D67A9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七、购买方式</w:t>
      </w:r>
      <w:r>
        <w:rPr>
          <w:rFonts w:ascii="黑体" w:eastAsia="黑体" w:hAnsi="黑体"/>
          <w:sz w:val="32"/>
          <w:szCs w:val="32"/>
        </w:rPr>
        <w:t xml:space="preserve"> </w:t>
      </w:r>
    </w:p>
    <w:p w:rsidR="00D67A9B" w:rsidRDefault="00D67A9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根据《昆明市呈贡区人民政府办公室关于印发</w:t>
      </w:r>
      <w:r>
        <w:rPr>
          <w:rFonts w:ascii="宋体" w:hAnsi="宋体" w:cs="宋体"/>
          <w:sz w:val="32"/>
          <w:szCs w:val="32"/>
        </w:rPr>
        <w:t>&lt;</w:t>
      </w:r>
      <w:r>
        <w:rPr>
          <w:rFonts w:ascii="宋体" w:hAnsi="宋体" w:cs="宋体" w:hint="eastAsia"/>
          <w:sz w:val="32"/>
          <w:szCs w:val="32"/>
        </w:rPr>
        <w:t>昆明市呈贡区</w:t>
      </w:r>
      <w:r>
        <w:rPr>
          <w:rFonts w:ascii="仿宋_GB2312" w:eastAsia="仿宋_GB2312" w:hint="eastAsia"/>
          <w:sz w:val="32"/>
          <w:szCs w:val="32"/>
        </w:rPr>
        <w:t>推进政府购买服务的实施意见（暂行）</w:t>
      </w:r>
      <w:r>
        <w:rPr>
          <w:rFonts w:ascii="宋体" w:hAnsi="宋体" w:cs="宋体"/>
          <w:sz w:val="32"/>
          <w:szCs w:val="32"/>
        </w:rPr>
        <w:t>&gt;</w:t>
      </w:r>
      <w:r>
        <w:rPr>
          <w:rFonts w:ascii="宋体" w:hAnsi="宋体" w:cs="宋体" w:hint="eastAsia"/>
          <w:sz w:val="32"/>
          <w:szCs w:val="32"/>
        </w:rPr>
        <w:t>的通知</w:t>
      </w:r>
      <w:r>
        <w:rPr>
          <w:rFonts w:ascii="仿宋_GB2312" w:eastAsia="仿宋_GB2312" w:hint="eastAsia"/>
          <w:sz w:val="32"/>
          <w:szCs w:val="32"/>
        </w:rPr>
        <w:t>》（呈政办发〔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97</w:t>
      </w:r>
      <w:r>
        <w:rPr>
          <w:rFonts w:ascii="仿宋_GB2312" w:eastAsia="仿宋_GB2312" w:hint="eastAsia"/>
          <w:sz w:val="32"/>
          <w:szCs w:val="32"/>
        </w:rPr>
        <w:t>号）等相关文件要求，考虑部门经费预算实际，拟通过部门自行采购方式确定承接主体，按照单位财务内控管理要求，资金从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年年初预算从“</w:t>
      </w:r>
      <w:r>
        <w:rPr>
          <w:rFonts w:ascii="仿宋_GB2312" w:eastAsia="仿宋_GB2312"/>
          <w:sz w:val="32"/>
          <w:szCs w:val="32"/>
        </w:rPr>
        <w:t>2010199</w:t>
      </w:r>
      <w:r>
        <w:rPr>
          <w:rFonts w:ascii="仿宋_GB2312" w:eastAsia="仿宋_GB2312" w:hint="eastAsia"/>
          <w:sz w:val="32"/>
          <w:szCs w:val="32"/>
        </w:rPr>
        <w:t>其他人大事务支出，</w:t>
      </w:r>
      <w:r>
        <w:rPr>
          <w:rFonts w:ascii="仿宋_GB2312" w:eastAsia="仿宋_GB2312"/>
          <w:sz w:val="32"/>
          <w:szCs w:val="32"/>
        </w:rPr>
        <w:t>2012999</w:t>
      </w:r>
      <w:r>
        <w:rPr>
          <w:rFonts w:ascii="仿宋_GB2312" w:eastAsia="仿宋_GB2312" w:hint="eastAsia"/>
          <w:sz w:val="32"/>
          <w:szCs w:val="32"/>
        </w:rPr>
        <w:t>其他群众团体事务支出，</w:t>
      </w:r>
      <w:r>
        <w:rPr>
          <w:rFonts w:ascii="仿宋_GB2312" w:eastAsia="仿宋_GB2312"/>
          <w:sz w:val="32"/>
          <w:szCs w:val="32"/>
        </w:rPr>
        <w:t>2100499</w:t>
      </w:r>
      <w:r>
        <w:rPr>
          <w:rFonts w:ascii="仿宋_GB2312" w:eastAsia="仿宋_GB2312" w:hint="eastAsia"/>
          <w:sz w:val="32"/>
          <w:szCs w:val="32"/>
        </w:rPr>
        <w:t>其他公共卫生支出”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项中列支。</w:t>
      </w:r>
    </w:p>
    <w:p w:rsidR="00D67A9B" w:rsidRDefault="008921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34.75pt;margin-top:7.75pt;width:127.45pt;height:127.45pt;z-index:251658240;mso-position-horizontal-relative:text;mso-position-vertical-relative:text" stroked="f">
            <v:imagedata r:id="rId6" o:title=""/>
          </v:shape>
          <w:control r:id="rId7" w:name="CWordOLECtrl1" w:shapeid="_x0000_s1026"/>
        </w:pict>
      </w:r>
    </w:p>
    <w:p w:rsidR="00D67A9B" w:rsidRDefault="00D67A9B">
      <w:pPr>
        <w:wordWrap w:val="0"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昆明市呈贡区人民政府雨花街道办事处</w:t>
      </w:r>
      <w:r>
        <w:rPr>
          <w:rFonts w:ascii="仿宋_GB2312" w:eastAsia="仿宋_GB2312"/>
          <w:sz w:val="32"/>
          <w:szCs w:val="32"/>
        </w:rPr>
        <w:t xml:space="preserve">  </w:t>
      </w:r>
    </w:p>
    <w:p w:rsidR="00D67A9B" w:rsidRDefault="00D67A9B">
      <w:pPr>
        <w:wordWrap w:val="0"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9"/>
          <w:attr w:name="Year" w:val="2019"/>
        </w:smartTagPr>
        <w:r>
          <w:rPr>
            <w:rFonts w:ascii="仿宋_GB2312" w:eastAsia="仿宋_GB2312"/>
            <w:sz w:val="32"/>
            <w:szCs w:val="32"/>
          </w:rPr>
          <w:t>2019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9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23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  <w:r>
        <w:rPr>
          <w:rFonts w:ascii="仿宋_GB2312" w:eastAsia="仿宋_GB2312"/>
          <w:sz w:val="32"/>
          <w:szCs w:val="32"/>
        </w:rPr>
        <w:t xml:space="preserve">       </w:t>
      </w:r>
    </w:p>
    <w:p w:rsidR="00D67A9B" w:rsidRDefault="00D67A9B">
      <w:pPr>
        <w:pStyle w:val="p0"/>
        <w:widowControl w:val="0"/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44"/>
        </w:rPr>
      </w:pPr>
      <w:r>
        <w:rPr>
          <w:rFonts w:ascii="仿宋_GB2312" w:eastAsia="仿宋_GB2312" w:hAnsi="仿宋" w:hint="eastAsia"/>
          <w:sz w:val="32"/>
          <w:szCs w:val="44"/>
        </w:rPr>
        <w:lastRenderedPageBreak/>
        <w:t>（联系方式：梁永琼</w:t>
      </w:r>
      <w:r>
        <w:rPr>
          <w:rFonts w:ascii="仿宋_GB2312" w:eastAsia="仿宋_GB2312" w:hAnsi="仿宋"/>
          <w:sz w:val="32"/>
          <w:szCs w:val="44"/>
        </w:rPr>
        <w:t xml:space="preserve"> 15087067650</w:t>
      </w:r>
      <w:r>
        <w:rPr>
          <w:rFonts w:ascii="仿宋_GB2312" w:eastAsia="仿宋_GB2312" w:hAnsi="仿宋" w:hint="eastAsia"/>
          <w:sz w:val="32"/>
          <w:szCs w:val="44"/>
        </w:rPr>
        <w:t>）</w:t>
      </w:r>
    </w:p>
    <w:p w:rsidR="00D67A9B" w:rsidRDefault="00D67A9B"/>
    <w:sectPr w:rsidR="00D67A9B" w:rsidSect="004772B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A9B" w:rsidRDefault="00D67A9B" w:rsidP="004772B0">
      <w:r>
        <w:separator/>
      </w:r>
    </w:p>
  </w:endnote>
  <w:endnote w:type="continuationSeparator" w:id="1">
    <w:p w:rsidR="00D67A9B" w:rsidRDefault="00D67A9B" w:rsidP="00477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A9B" w:rsidRDefault="00D67A9B">
    <w:pPr>
      <w:pStyle w:val="a4"/>
      <w:ind w:firstLineChars="50" w:firstLine="140"/>
      <w:rPr>
        <w:rFonts w:ascii="仿宋_GB2312" w:eastAsia="仿宋_GB2312"/>
        <w:sz w:val="28"/>
        <w:szCs w:val="28"/>
      </w:rPr>
    </w:pPr>
    <w:r>
      <w:rPr>
        <w:rFonts w:ascii="仿宋_GB2312" w:eastAsia="仿宋_GB2312"/>
        <w:kern w:val="0"/>
        <w:sz w:val="28"/>
        <w:szCs w:val="28"/>
      </w:rPr>
      <w:t>—</w:t>
    </w:r>
    <w:r>
      <w:rPr>
        <w:rFonts w:ascii="仿宋_GB2312" w:eastAsia="仿宋_GB2312"/>
        <w:kern w:val="0"/>
        <w:sz w:val="28"/>
        <w:szCs w:val="28"/>
      </w:rPr>
      <w:t xml:space="preserve"> </w:t>
    </w:r>
    <w:r w:rsidR="008B13A5">
      <w:rPr>
        <w:rFonts w:ascii="仿宋_GB2312" w:eastAsia="仿宋_GB2312"/>
        <w:kern w:val="0"/>
        <w:sz w:val="28"/>
        <w:szCs w:val="28"/>
      </w:rPr>
      <w:fldChar w:fldCharType="begin"/>
    </w:r>
    <w:r>
      <w:rPr>
        <w:rFonts w:ascii="仿宋_GB2312" w:eastAsia="仿宋_GB2312"/>
        <w:kern w:val="0"/>
        <w:sz w:val="28"/>
        <w:szCs w:val="28"/>
      </w:rPr>
      <w:instrText xml:space="preserve"> PAGE </w:instrText>
    </w:r>
    <w:r w:rsidR="008B13A5">
      <w:rPr>
        <w:rFonts w:ascii="仿宋_GB2312" w:eastAsia="仿宋_GB2312"/>
        <w:kern w:val="0"/>
        <w:sz w:val="28"/>
        <w:szCs w:val="28"/>
      </w:rPr>
      <w:fldChar w:fldCharType="separate"/>
    </w:r>
    <w:r>
      <w:rPr>
        <w:rFonts w:ascii="仿宋_GB2312" w:eastAsia="仿宋_GB2312"/>
        <w:kern w:val="0"/>
        <w:sz w:val="28"/>
        <w:szCs w:val="28"/>
      </w:rPr>
      <w:t>2</w:t>
    </w:r>
    <w:r w:rsidR="008B13A5">
      <w:rPr>
        <w:rFonts w:ascii="仿宋_GB2312" w:eastAsia="仿宋_GB2312"/>
        <w:kern w:val="0"/>
        <w:sz w:val="28"/>
        <w:szCs w:val="28"/>
      </w:rPr>
      <w:fldChar w:fldCharType="end"/>
    </w:r>
    <w:r>
      <w:rPr>
        <w:rFonts w:ascii="仿宋_GB2312" w:eastAsia="仿宋_GB2312"/>
        <w:kern w:val="0"/>
        <w:sz w:val="28"/>
        <w:szCs w:val="28"/>
      </w:rPr>
      <w:t xml:space="preserve"> </w:t>
    </w:r>
    <w:r>
      <w:rPr>
        <w:rFonts w:ascii="仿宋_GB2312" w:eastAsia="仿宋_GB2312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A9B" w:rsidRDefault="00D67A9B">
    <w:pPr>
      <w:pStyle w:val="a4"/>
      <w:wordWrap w:val="0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/>
        <w:kern w:val="0"/>
        <w:sz w:val="28"/>
        <w:szCs w:val="28"/>
      </w:rPr>
      <w:t>—</w:t>
    </w:r>
    <w:r>
      <w:rPr>
        <w:rFonts w:ascii="仿宋_GB2312" w:eastAsia="仿宋_GB2312"/>
        <w:kern w:val="0"/>
        <w:sz w:val="28"/>
        <w:szCs w:val="28"/>
      </w:rPr>
      <w:t xml:space="preserve"> </w:t>
    </w:r>
    <w:r w:rsidR="008B13A5">
      <w:rPr>
        <w:rFonts w:ascii="仿宋_GB2312" w:eastAsia="仿宋_GB2312"/>
        <w:kern w:val="0"/>
        <w:sz w:val="28"/>
        <w:szCs w:val="28"/>
      </w:rPr>
      <w:fldChar w:fldCharType="begin"/>
    </w:r>
    <w:r>
      <w:rPr>
        <w:rFonts w:ascii="仿宋_GB2312" w:eastAsia="仿宋_GB2312"/>
        <w:kern w:val="0"/>
        <w:sz w:val="28"/>
        <w:szCs w:val="28"/>
      </w:rPr>
      <w:instrText xml:space="preserve"> PAGE </w:instrText>
    </w:r>
    <w:r w:rsidR="008B13A5">
      <w:rPr>
        <w:rFonts w:ascii="仿宋_GB2312" w:eastAsia="仿宋_GB2312"/>
        <w:kern w:val="0"/>
        <w:sz w:val="28"/>
        <w:szCs w:val="28"/>
      </w:rPr>
      <w:fldChar w:fldCharType="separate"/>
    </w:r>
    <w:r w:rsidR="008921B0">
      <w:rPr>
        <w:rFonts w:ascii="仿宋_GB2312" w:eastAsia="仿宋_GB2312"/>
        <w:noProof/>
        <w:kern w:val="0"/>
        <w:sz w:val="28"/>
        <w:szCs w:val="28"/>
      </w:rPr>
      <w:t>2</w:t>
    </w:r>
    <w:r w:rsidR="008B13A5">
      <w:rPr>
        <w:rFonts w:ascii="仿宋_GB2312" w:eastAsia="仿宋_GB2312"/>
        <w:kern w:val="0"/>
        <w:sz w:val="28"/>
        <w:szCs w:val="28"/>
      </w:rPr>
      <w:fldChar w:fldCharType="end"/>
    </w:r>
    <w:r>
      <w:rPr>
        <w:rFonts w:ascii="仿宋_GB2312" w:eastAsia="仿宋_GB2312"/>
        <w:kern w:val="0"/>
        <w:sz w:val="28"/>
        <w:szCs w:val="28"/>
      </w:rPr>
      <w:t xml:space="preserve"> </w:t>
    </w:r>
    <w:r>
      <w:rPr>
        <w:rFonts w:ascii="仿宋_GB2312" w:eastAsia="仿宋_GB2312"/>
        <w:kern w:val="0"/>
        <w:sz w:val="28"/>
        <w:szCs w:val="28"/>
      </w:rPr>
      <w:t>—</w:t>
    </w:r>
    <w:r>
      <w:rPr>
        <w:rFonts w:ascii="仿宋_GB2312" w:eastAsia="仿宋_GB2312"/>
        <w:kern w:val="0"/>
        <w:sz w:val="28"/>
        <w:szCs w:val="2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A9B" w:rsidRDefault="00D67A9B" w:rsidP="004772B0">
      <w:r>
        <w:separator/>
      </w:r>
    </w:p>
  </w:footnote>
  <w:footnote w:type="continuationSeparator" w:id="1">
    <w:p w:rsidR="00D67A9B" w:rsidRDefault="00D67A9B" w:rsidP="00477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A9B" w:rsidRDefault="00D67A9B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A9B" w:rsidRDefault="00D67A9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50000" w:hash="ajfvTRdHBK8jpFBktRtgS1pNkIk=" w:salt="p4lZx57Awv8obAtcSQf7bA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2DA"/>
    <w:rsid w:val="000026BB"/>
    <w:rsid w:val="00030758"/>
    <w:rsid w:val="00082026"/>
    <w:rsid w:val="000B5881"/>
    <w:rsid w:val="000E5E0F"/>
    <w:rsid w:val="0017114A"/>
    <w:rsid w:val="001B5085"/>
    <w:rsid w:val="002811B7"/>
    <w:rsid w:val="002B46AF"/>
    <w:rsid w:val="002C7CAD"/>
    <w:rsid w:val="002D50EC"/>
    <w:rsid w:val="00315C1D"/>
    <w:rsid w:val="003957DD"/>
    <w:rsid w:val="003C03F6"/>
    <w:rsid w:val="003D043B"/>
    <w:rsid w:val="003F5A8A"/>
    <w:rsid w:val="00413821"/>
    <w:rsid w:val="00413F42"/>
    <w:rsid w:val="004146A7"/>
    <w:rsid w:val="004477C8"/>
    <w:rsid w:val="004772B0"/>
    <w:rsid w:val="004822B8"/>
    <w:rsid w:val="00487273"/>
    <w:rsid w:val="00505C99"/>
    <w:rsid w:val="00513F07"/>
    <w:rsid w:val="00564E13"/>
    <w:rsid w:val="00597708"/>
    <w:rsid w:val="00597D0B"/>
    <w:rsid w:val="005A7E5A"/>
    <w:rsid w:val="006451BA"/>
    <w:rsid w:val="00666A69"/>
    <w:rsid w:val="006873A9"/>
    <w:rsid w:val="006B1980"/>
    <w:rsid w:val="006C4815"/>
    <w:rsid w:val="006D7E33"/>
    <w:rsid w:val="006E33A4"/>
    <w:rsid w:val="007227DA"/>
    <w:rsid w:val="0075238C"/>
    <w:rsid w:val="0078106E"/>
    <w:rsid w:val="00794C48"/>
    <w:rsid w:val="007C2E9A"/>
    <w:rsid w:val="008921B0"/>
    <w:rsid w:val="008A391B"/>
    <w:rsid w:val="008B13A5"/>
    <w:rsid w:val="008C7478"/>
    <w:rsid w:val="009530EA"/>
    <w:rsid w:val="00982756"/>
    <w:rsid w:val="00991129"/>
    <w:rsid w:val="009C40FF"/>
    <w:rsid w:val="009F3318"/>
    <w:rsid w:val="00A4524E"/>
    <w:rsid w:val="00A536E5"/>
    <w:rsid w:val="00A61EDC"/>
    <w:rsid w:val="00A76F5C"/>
    <w:rsid w:val="00A93665"/>
    <w:rsid w:val="00AB4C03"/>
    <w:rsid w:val="00B133F9"/>
    <w:rsid w:val="00B36B15"/>
    <w:rsid w:val="00B41164"/>
    <w:rsid w:val="00B42EED"/>
    <w:rsid w:val="00BD0723"/>
    <w:rsid w:val="00BF4169"/>
    <w:rsid w:val="00C120E4"/>
    <w:rsid w:val="00C83328"/>
    <w:rsid w:val="00C9132F"/>
    <w:rsid w:val="00D26754"/>
    <w:rsid w:val="00D67A9B"/>
    <w:rsid w:val="00D72780"/>
    <w:rsid w:val="00DD3343"/>
    <w:rsid w:val="00E010B7"/>
    <w:rsid w:val="00E16FBB"/>
    <w:rsid w:val="00E642DA"/>
    <w:rsid w:val="00EB750D"/>
    <w:rsid w:val="00EF7B17"/>
    <w:rsid w:val="00FA1604"/>
    <w:rsid w:val="00FD38C8"/>
    <w:rsid w:val="1D1E7DC0"/>
    <w:rsid w:val="2BCF7F68"/>
    <w:rsid w:val="36E165D2"/>
    <w:rsid w:val="3E8F34C7"/>
    <w:rsid w:val="44BB0DBD"/>
    <w:rsid w:val="4FD7469F"/>
    <w:rsid w:val="66646948"/>
    <w:rsid w:val="6BB64314"/>
    <w:rsid w:val="71965A0C"/>
    <w:rsid w:val="7651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4772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4772B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772B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 w:val="zh-CN"/>
    </w:rPr>
  </w:style>
  <w:style w:type="character" w:customStyle="1" w:styleId="Char0">
    <w:name w:val="页脚 Char"/>
    <w:basedOn w:val="a0"/>
    <w:link w:val="a4"/>
    <w:uiPriority w:val="99"/>
    <w:locked/>
    <w:rsid w:val="004772B0"/>
    <w:rPr>
      <w:rFonts w:ascii="Times New Roman" w:eastAsia="宋体" w:hAnsi="Times New Roman" w:cs="Times New Roman"/>
      <w:sz w:val="18"/>
      <w:szCs w:val="18"/>
      <w:lang w:val="zh-CN" w:eastAsia="zh-CN"/>
    </w:rPr>
  </w:style>
  <w:style w:type="paragraph" w:styleId="a5">
    <w:name w:val="header"/>
    <w:basedOn w:val="a"/>
    <w:link w:val="Char1"/>
    <w:uiPriority w:val="99"/>
    <w:rsid w:val="00477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  <w:lang w:val="zh-CN"/>
    </w:rPr>
  </w:style>
  <w:style w:type="character" w:customStyle="1" w:styleId="Char1">
    <w:name w:val="页眉 Char"/>
    <w:basedOn w:val="a0"/>
    <w:link w:val="a5"/>
    <w:uiPriority w:val="99"/>
    <w:locked/>
    <w:rsid w:val="004772B0"/>
    <w:rPr>
      <w:rFonts w:ascii="Times New Roman" w:eastAsia="宋体" w:hAnsi="Times New Roman" w:cs="Times New Roman"/>
      <w:sz w:val="18"/>
      <w:szCs w:val="18"/>
      <w:lang w:val="zh-CN" w:eastAsia="zh-CN"/>
    </w:rPr>
  </w:style>
  <w:style w:type="paragraph" w:customStyle="1" w:styleId="p0">
    <w:name w:val="p0"/>
    <w:basedOn w:val="a"/>
    <w:uiPriority w:val="99"/>
    <w:rsid w:val="004772B0"/>
    <w:pPr>
      <w:widowControl/>
    </w:pPr>
    <w:rPr>
      <w:rFonts w:ascii="Times New Roman" w:hAnsi="Times New Roman"/>
      <w:kern w:val="0"/>
      <w:szCs w:val="21"/>
    </w:rPr>
  </w:style>
  <w:style w:type="paragraph" w:customStyle="1" w:styleId="ListParagraph1">
    <w:name w:val="List Paragraph1"/>
    <w:basedOn w:val="a"/>
    <w:uiPriority w:val="99"/>
    <w:rsid w:val="004772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刁攀红</dc:creator>
  <cp:lastModifiedBy>Administrator</cp:lastModifiedBy>
  <cp:revision>3</cp:revision>
  <dcterms:created xsi:type="dcterms:W3CDTF">2019-09-26T04:47:00Z</dcterms:created>
  <dcterms:modified xsi:type="dcterms:W3CDTF">2019-09-27T03:17:00Z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docranid">
    <vt:lpwstr>0D30289FF55C4431B035B3837FE4903F</vt:lpwstr>
  </property>
</Properties>
</file>