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bookmarkStart w:id="2" w:name="_GoBack"/>
      <w:bookmarkEnd w:id="2"/>
    </w:p>
    <w:p>
      <w:pPr>
        <w:rPr>
          <w:rFonts w:ascii="仿宋" w:hAnsi="仿宋" w:eastAsia="仿宋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b w:val="0"/>
          <w:bCs w:val="0"/>
          <w:sz w:val="44"/>
          <w:szCs w:val="44"/>
        </w:rPr>
      </w:pPr>
      <w:bookmarkStart w:id="0" w:name="title"/>
      <w:r>
        <w:rPr>
          <w:rFonts w:hint="eastAsia" w:ascii="方正小标宋_GBK" w:hAnsi="仿宋" w:eastAsia="方正小标宋_GBK"/>
          <w:b w:val="0"/>
          <w:bCs w:val="0"/>
          <w:sz w:val="44"/>
          <w:szCs w:val="44"/>
        </w:rPr>
        <w:t>昆明市呈贡区财政局关于对《</w:t>
      </w:r>
      <w:r>
        <w:rPr>
          <w:rFonts w:hint="eastAsia" w:ascii="方正小标宋_GBK" w:hAnsi="仿宋" w:eastAsia="方正小标宋_GBK"/>
          <w:b w:val="0"/>
          <w:bCs w:val="0"/>
          <w:sz w:val="44"/>
          <w:szCs w:val="44"/>
          <w:lang w:eastAsia="zh-CN"/>
        </w:rPr>
        <w:t>呈贡区雨花街道办事处雨花艺术节颁奖晚会</w:t>
      </w:r>
      <w:r>
        <w:rPr>
          <w:rFonts w:ascii="方正小标宋_GBK" w:hAnsi="仿宋" w:eastAsia="方正小标宋_GBK"/>
          <w:b w:val="0"/>
          <w:bCs w:val="0"/>
          <w:sz w:val="44"/>
          <w:szCs w:val="44"/>
        </w:rPr>
        <w:t>政府购买服务计划</w:t>
      </w:r>
      <w:r>
        <w:rPr>
          <w:rFonts w:hint="eastAsia" w:ascii="方正小标宋_GBK" w:hAnsi="仿宋" w:eastAsia="方正小标宋_GBK"/>
          <w:b w:val="0"/>
          <w:bCs w:val="0"/>
          <w:sz w:val="44"/>
          <w:szCs w:val="44"/>
        </w:rPr>
        <w:t>函</w:t>
      </w:r>
      <w:r>
        <w:rPr>
          <w:rFonts w:ascii="方正小标宋_GBK" w:hAnsi="仿宋" w:eastAsia="方正小标宋_GBK"/>
          <w:b w:val="0"/>
          <w:bCs w:val="0"/>
          <w:sz w:val="44"/>
          <w:szCs w:val="44"/>
        </w:rPr>
        <w:t>》的回</w:t>
      </w:r>
      <w:r>
        <w:rPr>
          <w:rFonts w:hint="eastAsia" w:ascii="方正小标宋_GBK" w:hAnsi="仿宋" w:eastAsia="方正小标宋_GBK"/>
          <w:b w:val="0"/>
          <w:bCs w:val="0"/>
          <w:sz w:val="44"/>
          <w:szCs w:val="44"/>
        </w:rPr>
        <w:t>函</w:t>
      </w:r>
      <w:bookmarkEnd w:id="0"/>
    </w:p>
    <w:p>
      <w:pPr>
        <w:spacing w:line="560" w:lineRule="exact"/>
        <w:rPr>
          <w:rFonts w:ascii="仿宋_GB2312" w:eastAsia="仿宋_GB2312"/>
          <w:b w:val="0"/>
          <w:bCs w:val="0"/>
          <w:sz w:val="32"/>
          <w:szCs w:val="32"/>
        </w:rPr>
      </w:pPr>
      <w:bookmarkStart w:id="1" w:name="主送单位"/>
    </w:p>
    <w:bookmarkEnd w:id="1"/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昆明市呈贡区人民政府雨花街道办事处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贵单位报来的《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呈贡区雨花街道办事处雨花艺术节颁奖晚会</w:t>
      </w:r>
      <w:r>
        <w:rPr>
          <w:rFonts w:hint="eastAsia" w:ascii="仿宋" w:hAnsi="仿宋" w:eastAsia="仿宋" w:cs="仿宋"/>
          <w:sz w:val="32"/>
          <w:szCs w:val="32"/>
        </w:rPr>
        <w:t>政府购买服务计划的函》收悉。经研究，现函复如下：</w:t>
      </w:r>
    </w:p>
    <w:p>
      <w:pPr>
        <w:spacing w:line="560" w:lineRule="exact"/>
        <w:ind w:firstLine="707" w:firstLineChars="22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艺术节颁奖晚会服务项目</w:t>
      </w:r>
      <w:r>
        <w:rPr>
          <w:rFonts w:hint="eastAsia" w:ascii="仿宋_GB2312" w:hAnsi="仿宋" w:eastAsia="仿宋_GB2312" w:cs="仿宋"/>
          <w:sz w:val="32"/>
          <w:szCs w:val="32"/>
        </w:rPr>
        <w:t>属于政府购买服务目录中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A1302</w:t>
      </w:r>
      <w:r>
        <w:rPr>
          <w:rFonts w:hint="eastAsia" w:ascii="仿宋_GB2312" w:hAnsi="仿宋_GB2312" w:eastAsia="仿宋_GB2312" w:cs="仿宋_GB2312"/>
          <w:sz w:val="32"/>
          <w:szCs w:val="32"/>
        </w:rPr>
        <w:t>,采购项目为“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公益性文化活动的组织与承办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原则同意来函中的购买服务计划和经费预算，经费从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公共服务均等化建设专项经费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2070199其他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文化和旅游局支出</w:t>
      </w:r>
      <w:r>
        <w:rPr>
          <w:rFonts w:hint="eastAsia" w:ascii="仿宋" w:hAnsi="仿宋" w:eastAsia="仿宋" w:cs="仿宋"/>
          <w:sz w:val="32"/>
          <w:szCs w:val="32"/>
        </w:rPr>
        <w:t>中列支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5万元，从人大工作经费2010199其他人大事务支出中列支2万元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请你局严格按照昆明市呈贡区人民政府办公室关于印发《昆明市呈贡区推进政府购买服务的实施意见（暂行）》的通知（呈政办发〔2016〕97号）相关规定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推进工作。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sz w:val="32"/>
        </w:rPr>
        <w:pict>
          <v:shape id="Control 2" o:spid="_x0000_s1027" o:spt="201" alt="" type="#_x0000_t201" style="position:absolute;left:0pt;margin-left:281.15pt;margin-top:10.7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Control 2" w:shapeid="Control 2"/>
        </w:pict>
      </w:r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昆明市呈贡区财政局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日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hint="eastAsia"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40" w:firstLineChars="5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hint="eastAsia"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kvr1k2LjKRHFd1eeBc0uYQpc9Pc=" w:salt="BKQQeZyn2DQmDT53AubKy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5680E0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2019-04-26T07:41:00Z</dcterms:created>
  <dc:creator>刁攀红</dc:creator>
  <cp:lastModifiedBy>dell</cp:lastModifiedBy>
  <cp:lastPrinted>2019-07-01T03:28:00Z</cp:lastPrinted>
  <dcterms:modified xsi:type="dcterms:W3CDTF">2019-09-17T07:59:29Z</dcterms:modified>
  <dc:title>昆明市呈贡区财政局关于对《关于XXXX政府购买服务计划函》的回函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docranid">
    <vt:lpwstr>14784ED8AFAB4EE2BDB6B11E9E8D392B</vt:lpwstr>
  </property>
</Properties>
</file>