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呈贡区雨花街道办事处模型制作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项目政府购买服务计划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雨花</w:t>
      </w:r>
      <w:r>
        <w:rPr>
          <w:rFonts w:hint="eastAsia" w:ascii="仿宋" w:hAnsi="仿宋" w:eastAsia="仿宋" w:cs="仿宋"/>
          <w:sz w:val="32"/>
          <w:szCs w:val="32"/>
        </w:rPr>
        <w:t>街道现用沙盘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2016年制作，辖区概况及沙盘比例与现状不符；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为更好的向社会展示雨花街道辖区概况，按</w:t>
      </w:r>
      <w:r>
        <w:rPr>
          <w:rFonts w:hint="eastAsia" w:ascii="仿宋" w:hAnsi="仿宋" w:eastAsia="仿宋" w:cs="仿宋"/>
          <w:sz w:val="32"/>
          <w:szCs w:val="32"/>
        </w:rPr>
        <w:t>上级有关部门提出更新建议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昆明市呈贡区人民政府办公室关于印发&lt;昆明市呈贡区推进政府购买服务的实施意见（暂行）&gt;的通知》（呈政办发[2016]97号）相关规定，昆明市呈贡区雨花街道办事处需通过政府购买服务方式，完成模型制作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：15万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二、预算资金来源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：从呈贡区雨花街道办事处年初预算，党工委各类经费中列支。预算单位编码为434505001，预算功能科目名称为“2013199其他党委办公厅（室）及相关机构事务支出”。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三、购买服务目录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：根据《昆明市市本级2018年政府购买服务指导性目录》，目录代码F0101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，目录名称：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其他适宜由社会力量承担的服务事项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四、工作内容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制作物理沙盘1套(尺寸：4.55米×3.3米,比例：1:2000)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2、全套控制系统1套（控制物理沙盘和全彩屏的互动）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承接标准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经合法注册,具有模型设计制作安装资质，自愿接受委托。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工程施工从2019年9月20日开始至2019年10月10日前结束。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购买方式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昆明市呈贡区人民政府办公室关于印发&lt;昆明市呈贡区推进政府购买服务的实施意见（暂行）&gt;的通知》（呈政办发[2016]97号）等相关文件要求，考虑部门经费预算实际，拟通过部门自行采购方式确定承接主体，按照单位财务内控管理要求，资金从2019年年初预算“2013199其他党委办公厅（室）及相关机构事务”中列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4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4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7" o:spid="_x0000_s1027" o:spt="201" alt="" type="#_x0000_t201" style="position:absolute;left:0pt;margin-left:213.95pt;margin-top:3.4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7"/>
        </w:pic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4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昆明市呈贡区人民政府雨花街道办事处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4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2019年9月10日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64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（联系方式：陈莉利0871--67492765）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8A5B"/>
    <w:multiLevelType w:val="singleLevel"/>
    <w:tmpl w:val="5D788A5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rqSQ1XukrKFr96QcUgpCIpuOAc=" w:salt="SKFcIMP/xGtrSLdTio6cU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177C"/>
    <w:rsid w:val="08655C58"/>
    <w:rsid w:val="11B76CB6"/>
    <w:rsid w:val="18BF4A54"/>
    <w:rsid w:val="296A761F"/>
    <w:rsid w:val="37A13D15"/>
    <w:rsid w:val="3B7B0C59"/>
    <w:rsid w:val="4D0406A7"/>
    <w:rsid w:val="4FF8397B"/>
    <w:rsid w:val="5691621D"/>
    <w:rsid w:val="576D177C"/>
    <w:rsid w:val="611E593B"/>
    <w:rsid w:val="73B528ED"/>
    <w:rsid w:val="7ED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2019-09-10T04:10:00Z</dcterms:created>
  <dc:creator>金浩模型  行政张惠云</dc:creator>
  <cp:lastModifiedBy>hp</cp:lastModifiedBy>
  <cp:lastPrinted>2019-09-11T05:43:00Z</cp:lastPrinted>
  <dcterms:modified xsi:type="dcterms:W3CDTF">2019-09-17T09:04:08Z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docranid">
    <vt:lpwstr>05428817FD6D4A2D828C242F70446D6A</vt:lpwstr>
  </property>
</Properties>
</file>