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FDA" w:rsidRPr="00AA0BA7" w:rsidRDefault="002F7FDA" w:rsidP="00AA0BA7">
      <w:pPr>
        <w:jc w:val="left"/>
        <w:rPr>
          <w:rFonts w:ascii="仿宋_GB2312" w:hAnsi="华文中宋"/>
          <w:bCs/>
          <w:szCs w:val="32"/>
        </w:rPr>
      </w:pPr>
      <w:r>
        <w:rPr>
          <w:rFonts w:ascii="仿宋_GB2312" w:hAnsi="华文中宋" w:hint="eastAsia"/>
          <w:bCs/>
          <w:szCs w:val="32"/>
        </w:rPr>
        <w:t>附件4-4:</w:t>
      </w:r>
    </w:p>
    <w:p w:rsidR="0073284D" w:rsidRPr="00795B36" w:rsidRDefault="00102B31" w:rsidP="0073284D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春融</w:t>
      </w:r>
      <w:r w:rsidR="0073284D" w:rsidRPr="00795B36">
        <w:rPr>
          <w:rFonts w:ascii="方正小标宋_GBK" w:eastAsia="方正小标宋_GBK" w:hint="eastAsia"/>
          <w:sz w:val="44"/>
          <w:szCs w:val="44"/>
        </w:rPr>
        <w:t>社区补助经费项目支出绩效评价报告</w:t>
      </w:r>
    </w:p>
    <w:p w:rsidR="002F7FDA" w:rsidRPr="00300154" w:rsidRDefault="002F7FDA" w:rsidP="00713BAB">
      <w:pPr>
        <w:ind w:firstLineChars="200" w:firstLine="602"/>
        <w:rPr>
          <w:rFonts w:ascii="黑体" w:eastAsia="黑体" w:hAnsi="黑体"/>
          <w:b/>
          <w:szCs w:val="32"/>
        </w:rPr>
      </w:pPr>
      <w:r w:rsidRPr="00300154">
        <w:rPr>
          <w:rFonts w:ascii="黑体" w:eastAsia="黑体" w:hAnsi="黑体" w:hint="eastAsia"/>
          <w:b/>
          <w:szCs w:val="32"/>
        </w:rPr>
        <w:t>一、基本情况</w:t>
      </w:r>
    </w:p>
    <w:p w:rsidR="003D3397" w:rsidRPr="00D10F49" w:rsidRDefault="003D3397" w:rsidP="00D10F49">
      <w:pPr>
        <w:ind w:firstLineChars="200" w:firstLine="599"/>
        <w:rPr>
          <w:rFonts w:ascii="仿宋" w:eastAsia="仿宋" w:hAnsi="仿宋"/>
          <w:szCs w:val="32"/>
        </w:rPr>
      </w:pPr>
      <w:r w:rsidRPr="00D10F49">
        <w:rPr>
          <w:rFonts w:ascii="仿宋" w:eastAsia="仿宋" w:hAnsi="仿宋" w:hint="eastAsia"/>
          <w:szCs w:val="32"/>
        </w:rPr>
        <w:t>201</w:t>
      </w:r>
      <w:r w:rsidR="005D78FC">
        <w:rPr>
          <w:rFonts w:ascii="仿宋" w:eastAsia="仿宋" w:hAnsi="仿宋" w:hint="eastAsia"/>
          <w:szCs w:val="32"/>
        </w:rPr>
        <w:t>8</w:t>
      </w:r>
      <w:r w:rsidRPr="00D10F49">
        <w:rPr>
          <w:rFonts w:ascii="仿宋" w:eastAsia="仿宋" w:hAnsi="仿宋" w:hint="eastAsia"/>
          <w:szCs w:val="32"/>
        </w:rPr>
        <w:t>年区财政下达街道办事处</w:t>
      </w:r>
      <w:r w:rsidR="005D78FC">
        <w:rPr>
          <w:rFonts w:ascii="仿宋" w:eastAsia="仿宋" w:hAnsi="仿宋" w:hint="eastAsia"/>
          <w:szCs w:val="32"/>
        </w:rPr>
        <w:t>891465.80</w:t>
      </w:r>
      <w:r w:rsidRPr="00D10F49">
        <w:rPr>
          <w:rFonts w:ascii="仿宋" w:eastAsia="仿宋" w:hAnsi="仿宋" w:hint="eastAsia"/>
          <w:szCs w:val="32"/>
        </w:rPr>
        <w:t>元城市社区补助资金，用于保障</w:t>
      </w:r>
      <w:r w:rsidR="005D78FC">
        <w:rPr>
          <w:rFonts w:ascii="仿宋" w:eastAsia="仿宋" w:hAnsi="仿宋" w:hint="eastAsia"/>
          <w:szCs w:val="32"/>
        </w:rPr>
        <w:t>春融</w:t>
      </w:r>
      <w:r w:rsidRPr="00D10F49">
        <w:rPr>
          <w:rFonts w:ascii="仿宋" w:eastAsia="仿宋" w:hAnsi="仿宋" w:hint="eastAsia"/>
          <w:szCs w:val="32"/>
        </w:rPr>
        <w:t>社区工作运行。</w:t>
      </w:r>
    </w:p>
    <w:p w:rsidR="002F7FDA" w:rsidRPr="00300154" w:rsidRDefault="007F2527" w:rsidP="00713BAB">
      <w:pPr>
        <w:ind w:firstLineChars="200" w:firstLine="602"/>
        <w:rPr>
          <w:rFonts w:ascii="黑体" w:eastAsia="黑体" w:hAnsi="黑体"/>
          <w:b/>
          <w:szCs w:val="32"/>
        </w:rPr>
      </w:pPr>
      <w:r w:rsidRPr="00300154">
        <w:rPr>
          <w:rFonts w:ascii="黑体" w:eastAsia="黑体" w:hAnsi="黑体" w:hint="eastAsia"/>
          <w:b/>
          <w:szCs w:val="32"/>
        </w:rPr>
        <w:t>二、项目单位绩效报告情况</w:t>
      </w:r>
    </w:p>
    <w:p w:rsidR="00531995" w:rsidRDefault="00531995" w:rsidP="00531995">
      <w:pPr>
        <w:ind w:firstLineChars="200" w:firstLine="599"/>
        <w:rPr>
          <w:rFonts w:ascii="仿宋_GB2312"/>
          <w:b/>
          <w:szCs w:val="32"/>
        </w:rPr>
      </w:pPr>
      <w:r w:rsidRPr="00C67E8E">
        <w:rPr>
          <w:rFonts w:ascii="仿宋" w:eastAsia="仿宋" w:hAnsi="仿宋" w:hint="eastAsia"/>
          <w:szCs w:val="32"/>
        </w:rPr>
        <w:t>根据</w:t>
      </w:r>
      <w:r w:rsidR="008D1015">
        <w:rPr>
          <w:rFonts w:ascii="仿宋_GB2312" w:hint="eastAsia"/>
          <w:szCs w:val="32"/>
        </w:rPr>
        <w:t>呈贡区财政局《关于开展2018年度区级预算支出绩效自评工作的通知》（呈财</w:t>
      </w:r>
      <w:r w:rsidR="008D1015">
        <w:rPr>
          <w:rFonts w:ascii="仿宋_GB2312" w:hAnsi="仿宋_GB2312" w:hint="eastAsia"/>
          <w:szCs w:val="32"/>
        </w:rPr>
        <w:t>[</w:t>
      </w:r>
      <w:r w:rsidR="008D1015">
        <w:rPr>
          <w:rFonts w:ascii="仿宋_GB2312" w:hint="eastAsia"/>
          <w:szCs w:val="32"/>
        </w:rPr>
        <w:t>2019</w:t>
      </w:r>
      <w:r w:rsidR="008D1015">
        <w:rPr>
          <w:rFonts w:ascii="仿宋_GB2312" w:hAnsi="仿宋_GB2312" w:hint="eastAsia"/>
          <w:szCs w:val="32"/>
        </w:rPr>
        <w:t>]</w:t>
      </w:r>
      <w:r w:rsidR="008D1015">
        <w:rPr>
          <w:rFonts w:ascii="仿宋_GB2312" w:hint="eastAsia"/>
          <w:szCs w:val="32"/>
        </w:rPr>
        <w:t>21号）</w:t>
      </w:r>
      <w:r w:rsidRPr="00C67E8E">
        <w:rPr>
          <w:rFonts w:ascii="仿宋" w:eastAsia="仿宋" w:hAnsi="仿宋" w:cs="宋体" w:hint="eastAsia"/>
          <w:color w:val="000000"/>
          <w:kern w:val="0"/>
          <w:szCs w:val="32"/>
        </w:rPr>
        <w:t xml:space="preserve"> 等相关文件要求，</w:t>
      </w:r>
      <w:r>
        <w:rPr>
          <w:rFonts w:ascii="仿宋" w:eastAsia="仿宋" w:hAnsi="仿宋" w:cs="宋体" w:hint="eastAsia"/>
          <w:color w:val="000000"/>
          <w:kern w:val="0"/>
          <w:szCs w:val="32"/>
        </w:rPr>
        <w:t>乌龙街道领导高度重视，积极组织相关部门实施绩效评价工作，及时形成绩效评价报告。</w:t>
      </w:r>
    </w:p>
    <w:p w:rsidR="002F7FDA" w:rsidRPr="00300154" w:rsidRDefault="002F7FDA" w:rsidP="00713BAB">
      <w:pPr>
        <w:ind w:firstLineChars="200" w:firstLine="602"/>
        <w:rPr>
          <w:rFonts w:ascii="黑体" w:eastAsia="黑体" w:hAnsi="黑体"/>
          <w:b/>
          <w:szCs w:val="32"/>
        </w:rPr>
      </w:pPr>
      <w:r w:rsidRPr="00300154">
        <w:rPr>
          <w:rFonts w:ascii="黑体" w:eastAsia="黑体" w:hAnsi="黑体" w:hint="eastAsia"/>
          <w:b/>
          <w:szCs w:val="32"/>
        </w:rPr>
        <w:t>三、绩效评价工作情况</w:t>
      </w:r>
    </w:p>
    <w:p w:rsidR="0067576E" w:rsidRDefault="0067576E" w:rsidP="0067576E">
      <w:pPr>
        <w:topLinePunct/>
        <w:ind w:firstLineChars="200" w:firstLine="599"/>
        <w:rPr>
          <w:rFonts w:ascii="仿宋" w:eastAsia="仿宋" w:hAnsi="仿宋"/>
          <w:szCs w:val="32"/>
        </w:rPr>
      </w:pPr>
      <w:r w:rsidRPr="00E768BE">
        <w:rPr>
          <w:rFonts w:ascii="楷体" w:eastAsia="楷体" w:hAnsi="楷体" w:hint="eastAsia"/>
          <w:szCs w:val="32"/>
        </w:rPr>
        <w:t>（一）绩效评价目的。</w:t>
      </w:r>
      <w:r w:rsidRPr="004F4491">
        <w:rPr>
          <w:rFonts w:ascii="仿宋" w:eastAsia="仿宋" w:hAnsi="仿宋" w:hint="eastAsia"/>
          <w:szCs w:val="32"/>
        </w:rPr>
        <w:t>进一步强化预算绩效管理，强化支出责任，提高财政资金使用效益。</w:t>
      </w:r>
    </w:p>
    <w:p w:rsidR="0067576E" w:rsidRPr="00C4255A" w:rsidRDefault="0067576E" w:rsidP="0067576E">
      <w:pPr>
        <w:topLinePunct/>
        <w:ind w:firstLineChars="200" w:firstLine="599"/>
        <w:rPr>
          <w:rFonts w:ascii="楷体" w:eastAsia="楷体" w:hAnsi="楷体"/>
          <w:color w:val="000000"/>
          <w:szCs w:val="32"/>
          <w:shd w:val="clear" w:color="auto" w:fill="FFFFFF"/>
        </w:rPr>
      </w:pPr>
      <w:r w:rsidRPr="00C4255A">
        <w:rPr>
          <w:rFonts w:ascii="楷体" w:eastAsia="楷体" w:hAnsi="楷体" w:hint="eastAsia"/>
          <w:szCs w:val="32"/>
        </w:rPr>
        <w:t>（二）绩效评价工作过程，主要包括前期准备、组织实施和分析评价等内容。</w:t>
      </w:r>
    </w:p>
    <w:p w:rsidR="0067576E" w:rsidRPr="00C67E8E" w:rsidRDefault="0067576E" w:rsidP="0067576E">
      <w:pPr>
        <w:shd w:val="clear" w:color="auto" w:fill="FFFFFF"/>
        <w:rPr>
          <w:rFonts w:ascii="仿宋" w:eastAsia="仿宋" w:hAnsi="仿宋" w:cs="宋体"/>
          <w:color w:val="000000"/>
          <w:kern w:val="0"/>
          <w:szCs w:val="32"/>
        </w:rPr>
      </w:pPr>
      <w:r w:rsidRPr="00C67E8E">
        <w:rPr>
          <w:rFonts w:ascii="仿宋" w:eastAsia="仿宋" w:hAnsi="仿宋" w:hint="eastAsia"/>
          <w:szCs w:val="32"/>
        </w:rPr>
        <w:t xml:space="preserve">    根据呈贡区财政局《关于开展201</w:t>
      </w:r>
      <w:r w:rsidR="008D1015">
        <w:rPr>
          <w:rFonts w:ascii="仿宋" w:eastAsia="仿宋" w:hAnsi="仿宋" w:hint="eastAsia"/>
          <w:szCs w:val="32"/>
        </w:rPr>
        <w:t>8</w:t>
      </w:r>
      <w:r w:rsidRPr="00C67E8E">
        <w:rPr>
          <w:rFonts w:ascii="仿宋" w:eastAsia="仿宋" w:hAnsi="仿宋" w:hint="eastAsia"/>
          <w:szCs w:val="32"/>
        </w:rPr>
        <w:t>年度区级预算支出绩效自评工作的通知》(呈财〔201</w:t>
      </w:r>
      <w:r w:rsidR="008D1015">
        <w:rPr>
          <w:rFonts w:ascii="仿宋" w:eastAsia="仿宋" w:hAnsi="仿宋" w:hint="eastAsia"/>
          <w:szCs w:val="32"/>
        </w:rPr>
        <w:t>9</w:t>
      </w:r>
      <w:r w:rsidRPr="00C67E8E">
        <w:rPr>
          <w:rFonts w:ascii="仿宋" w:eastAsia="仿宋" w:hAnsi="仿宋" w:hint="eastAsia"/>
          <w:szCs w:val="32"/>
        </w:rPr>
        <w:t>〕</w:t>
      </w:r>
      <w:r w:rsidR="008D1015">
        <w:rPr>
          <w:rFonts w:ascii="仿宋" w:eastAsia="仿宋" w:hAnsi="仿宋" w:hint="eastAsia"/>
          <w:szCs w:val="32"/>
        </w:rPr>
        <w:t>21</w:t>
      </w:r>
      <w:r w:rsidRPr="00C67E8E">
        <w:rPr>
          <w:rFonts w:ascii="仿宋" w:eastAsia="仿宋" w:hAnsi="仿宋" w:hint="eastAsia"/>
          <w:szCs w:val="32"/>
        </w:rPr>
        <w:t>号)</w:t>
      </w:r>
      <w:r w:rsidRPr="00C67E8E">
        <w:rPr>
          <w:rFonts w:ascii="仿宋" w:eastAsia="仿宋" w:hAnsi="仿宋" w:cs="宋体" w:hint="eastAsia"/>
          <w:color w:val="000000"/>
          <w:kern w:val="0"/>
          <w:szCs w:val="32"/>
        </w:rPr>
        <w:t xml:space="preserve"> 等相关文件要求，</w:t>
      </w:r>
      <w:r w:rsidRPr="00C67E8E">
        <w:rPr>
          <w:rFonts w:ascii="仿宋" w:eastAsia="仿宋" w:hAnsi="仿宋" w:cs="仿宋_GB2312" w:hint="eastAsia"/>
          <w:szCs w:val="32"/>
        </w:rPr>
        <w:t>乌龙街道办事处</w:t>
      </w:r>
      <w:r w:rsidRPr="00C67E8E">
        <w:rPr>
          <w:rFonts w:ascii="仿宋" w:eastAsia="仿宋" w:hAnsi="仿宋" w:cs="宋体" w:hint="eastAsia"/>
          <w:color w:val="000000"/>
          <w:kern w:val="0"/>
          <w:szCs w:val="32"/>
        </w:rPr>
        <w:t>成立了绩效评价工作领导小组、认真开展自评工作。绩效评价工作主要如下：</w:t>
      </w:r>
    </w:p>
    <w:p w:rsidR="0067576E" w:rsidRPr="00C67E8E" w:rsidRDefault="0067576E" w:rsidP="0067576E">
      <w:pPr>
        <w:shd w:val="clear" w:color="auto" w:fill="FFFFFF"/>
        <w:rPr>
          <w:rFonts w:ascii="仿宋" w:eastAsia="仿宋" w:hAnsi="仿宋" w:cs="宋体"/>
          <w:color w:val="000000"/>
          <w:kern w:val="0"/>
          <w:szCs w:val="32"/>
        </w:rPr>
      </w:pPr>
      <w:r w:rsidRPr="00C67E8E">
        <w:rPr>
          <w:rFonts w:ascii="仿宋" w:eastAsia="仿宋" w:hAnsi="仿宋" w:cs="宋体" w:hint="eastAsia"/>
          <w:color w:val="000000"/>
          <w:kern w:val="0"/>
          <w:szCs w:val="32"/>
        </w:rPr>
        <w:t xml:space="preserve">    </w:t>
      </w:r>
      <w:r>
        <w:rPr>
          <w:rFonts w:ascii="仿宋" w:eastAsia="仿宋" w:hAnsi="仿宋" w:cs="宋体" w:hint="eastAsia"/>
          <w:color w:val="000000"/>
          <w:kern w:val="0"/>
          <w:szCs w:val="32"/>
        </w:rPr>
        <w:t>1、</w:t>
      </w:r>
      <w:r w:rsidRPr="00C67E8E">
        <w:rPr>
          <w:rFonts w:ascii="仿宋" w:eastAsia="仿宋" w:hAnsi="仿宋" w:cs="宋体" w:hint="eastAsia"/>
          <w:color w:val="000000"/>
          <w:kern w:val="0"/>
          <w:szCs w:val="32"/>
        </w:rPr>
        <w:t>核实数据。对</w:t>
      </w:r>
      <w:r w:rsidRPr="00C67E8E">
        <w:rPr>
          <w:rFonts w:ascii="仿宋" w:eastAsia="仿宋" w:hAnsi="仿宋"/>
          <w:color w:val="000000"/>
          <w:kern w:val="0"/>
          <w:szCs w:val="32"/>
        </w:rPr>
        <w:t>201</w:t>
      </w:r>
      <w:r w:rsidR="008D1015">
        <w:rPr>
          <w:rFonts w:ascii="仿宋" w:eastAsia="仿宋" w:hAnsi="仿宋" w:hint="eastAsia"/>
          <w:color w:val="000000"/>
          <w:kern w:val="0"/>
          <w:szCs w:val="32"/>
        </w:rPr>
        <w:t>8</w:t>
      </w:r>
      <w:r w:rsidRPr="00C67E8E">
        <w:rPr>
          <w:rFonts w:ascii="仿宋" w:eastAsia="仿宋" w:hAnsi="仿宋" w:cs="宋体" w:hint="eastAsia"/>
          <w:color w:val="000000"/>
          <w:kern w:val="0"/>
          <w:szCs w:val="32"/>
        </w:rPr>
        <w:t>年度</w:t>
      </w:r>
      <w:r>
        <w:rPr>
          <w:rFonts w:ascii="仿宋" w:eastAsia="仿宋" w:hAnsi="仿宋" w:cs="宋体" w:hint="eastAsia"/>
          <w:color w:val="000000"/>
          <w:kern w:val="0"/>
          <w:szCs w:val="32"/>
        </w:rPr>
        <w:t>项目</w:t>
      </w:r>
      <w:r w:rsidRPr="00C67E8E">
        <w:rPr>
          <w:rFonts w:ascii="仿宋" w:eastAsia="仿宋" w:hAnsi="仿宋" w:cs="宋体" w:hint="eastAsia"/>
          <w:color w:val="000000"/>
          <w:kern w:val="0"/>
          <w:szCs w:val="32"/>
        </w:rPr>
        <w:t>支出数据的准确性、真实性进行核实</w:t>
      </w:r>
      <w:r>
        <w:rPr>
          <w:rFonts w:ascii="仿宋" w:eastAsia="仿宋" w:hAnsi="仿宋" w:cs="宋体" w:hint="eastAsia"/>
          <w:color w:val="000000"/>
          <w:kern w:val="0"/>
          <w:szCs w:val="32"/>
        </w:rPr>
        <w:t>；</w:t>
      </w:r>
    </w:p>
    <w:p w:rsidR="0067576E" w:rsidRPr="00C67E8E" w:rsidRDefault="0067576E" w:rsidP="0067576E">
      <w:pPr>
        <w:shd w:val="clear" w:color="auto" w:fill="FFFFFF"/>
        <w:ind w:firstLine="585"/>
        <w:rPr>
          <w:rFonts w:ascii="仿宋" w:eastAsia="仿宋" w:hAnsi="仿宋"/>
          <w:color w:val="000000"/>
          <w:kern w:val="0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Cs w:val="32"/>
        </w:rPr>
        <w:t>2、</w:t>
      </w:r>
      <w:r w:rsidRPr="00C67E8E">
        <w:rPr>
          <w:rFonts w:ascii="仿宋" w:eastAsia="仿宋" w:hAnsi="仿宋" w:cs="宋体" w:hint="eastAsia"/>
          <w:color w:val="000000"/>
          <w:kern w:val="0"/>
          <w:szCs w:val="32"/>
        </w:rPr>
        <w:t>查阅资料。查阅</w:t>
      </w:r>
      <w:r w:rsidRPr="00C67E8E">
        <w:rPr>
          <w:rFonts w:ascii="仿宋" w:eastAsia="仿宋" w:hAnsi="仿宋"/>
          <w:color w:val="000000"/>
          <w:kern w:val="0"/>
          <w:szCs w:val="32"/>
        </w:rPr>
        <w:t>201</w:t>
      </w:r>
      <w:r w:rsidR="008D1015">
        <w:rPr>
          <w:rFonts w:ascii="仿宋" w:eastAsia="仿宋" w:hAnsi="仿宋" w:hint="eastAsia"/>
          <w:color w:val="000000"/>
          <w:kern w:val="0"/>
          <w:szCs w:val="32"/>
        </w:rPr>
        <w:t>8</w:t>
      </w:r>
      <w:r w:rsidRPr="00C67E8E">
        <w:rPr>
          <w:rFonts w:ascii="仿宋" w:eastAsia="仿宋" w:hAnsi="仿宋" w:cs="宋体" w:hint="eastAsia"/>
          <w:color w:val="000000"/>
          <w:kern w:val="0"/>
          <w:szCs w:val="32"/>
        </w:rPr>
        <w:t>年度预算安排</w:t>
      </w:r>
      <w:r>
        <w:rPr>
          <w:rFonts w:ascii="仿宋" w:eastAsia="仿宋" w:hAnsi="仿宋" w:cs="宋体" w:hint="eastAsia"/>
          <w:color w:val="000000"/>
          <w:kern w:val="0"/>
          <w:szCs w:val="32"/>
        </w:rPr>
        <w:t>、</w:t>
      </w:r>
      <w:r w:rsidRPr="00C67E8E">
        <w:rPr>
          <w:rFonts w:ascii="仿宋" w:eastAsia="仿宋" w:hAnsi="仿宋" w:cs="宋体" w:hint="eastAsia"/>
          <w:color w:val="000000"/>
          <w:kern w:val="0"/>
          <w:szCs w:val="32"/>
        </w:rPr>
        <w:t>资金管理、经费支</w:t>
      </w:r>
      <w:r w:rsidRPr="00C67E8E">
        <w:rPr>
          <w:rFonts w:ascii="仿宋" w:eastAsia="仿宋" w:hAnsi="仿宋" w:cs="宋体" w:hint="eastAsia"/>
          <w:color w:val="000000"/>
          <w:kern w:val="0"/>
          <w:szCs w:val="32"/>
        </w:rPr>
        <w:lastRenderedPageBreak/>
        <w:t>出等相关文件资料和财务凭证。</w:t>
      </w:r>
    </w:p>
    <w:p w:rsidR="0067576E" w:rsidRPr="00C67E8E" w:rsidRDefault="0067576E" w:rsidP="0067576E">
      <w:pPr>
        <w:shd w:val="clear" w:color="auto" w:fill="FFFFFF"/>
        <w:ind w:firstLine="585"/>
        <w:rPr>
          <w:rFonts w:ascii="仿宋" w:eastAsia="仿宋" w:hAnsi="仿宋"/>
          <w:color w:val="000000"/>
          <w:kern w:val="0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Cs w:val="32"/>
        </w:rPr>
        <w:t>3、</w:t>
      </w:r>
      <w:r w:rsidRPr="00C67E8E">
        <w:rPr>
          <w:rFonts w:ascii="仿宋" w:eastAsia="仿宋" w:hAnsi="仿宋" w:cs="宋体" w:hint="eastAsia"/>
          <w:color w:val="000000"/>
          <w:kern w:val="0"/>
          <w:szCs w:val="32"/>
        </w:rPr>
        <w:t>归纳汇总。对收集的评价材料结合本单位情况进行综合分析、归纳汇总。</w:t>
      </w:r>
    </w:p>
    <w:p w:rsidR="0067576E" w:rsidRPr="00C67E8E" w:rsidRDefault="0067576E" w:rsidP="0067576E">
      <w:pPr>
        <w:shd w:val="clear" w:color="auto" w:fill="FFFFFF"/>
        <w:ind w:firstLine="585"/>
        <w:rPr>
          <w:rFonts w:ascii="仿宋" w:eastAsia="仿宋" w:hAnsi="仿宋"/>
          <w:color w:val="000000"/>
          <w:kern w:val="0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Cs w:val="32"/>
        </w:rPr>
        <w:t>4、</w:t>
      </w:r>
      <w:r w:rsidRPr="00C67E8E">
        <w:rPr>
          <w:rFonts w:ascii="仿宋" w:eastAsia="仿宋" w:hAnsi="仿宋" w:cs="宋体" w:hint="eastAsia"/>
          <w:color w:val="000000"/>
          <w:kern w:val="0"/>
          <w:szCs w:val="32"/>
        </w:rPr>
        <w:t>根据评价材料结合各项评价指标进行分析评分。</w:t>
      </w:r>
    </w:p>
    <w:p w:rsidR="0067576E" w:rsidRPr="00C67E8E" w:rsidRDefault="0067576E" w:rsidP="0067576E">
      <w:pPr>
        <w:shd w:val="clear" w:color="auto" w:fill="FFFFFF"/>
        <w:ind w:firstLine="585"/>
        <w:rPr>
          <w:rFonts w:ascii="仿宋" w:eastAsia="仿宋" w:hAnsi="仿宋"/>
          <w:color w:val="000000"/>
          <w:kern w:val="0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Cs w:val="32"/>
        </w:rPr>
        <w:t>5、</w:t>
      </w:r>
      <w:r w:rsidRPr="00C67E8E">
        <w:rPr>
          <w:rFonts w:ascii="仿宋" w:eastAsia="仿宋" w:hAnsi="仿宋" w:cs="宋体" w:hint="eastAsia"/>
          <w:color w:val="000000"/>
          <w:kern w:val="0"/>
          <w:szCs w:val="32"/>
        </w:rPr>
        <w:t>形成绩效评价报告。</w:t>
      </w:r>
    </w:p>
    <w:p w:rsidR="002F7FDA" w:rsidRPr="00300154" w:rsidRDefault="002F7FDA" w:rsidP="00713BAB">
      <w:pPr>
        <w:ind w:firstLineChars="200" w:firstLine="602"/>
        <w:rPr>
          <w:rFonts w:ascii="黑体" w:eastAsia="黑体" w:hAnsi="黑体"/>
          <w:b/>
          <w:szCs w:val="32"/>
        </w:rPr>
      </w:pPr>
      <w:r w:rsidRPr="00300154">
        <w:rPr>
          <w:rFonts w:ascii="黑体" w:eastAsia="黑体" w:hAnsi="黑体" w:hint="eastAsia"/>
          <w:b/>
          <w:szCs w:val="32"/>
        </w:rPr>
        <w:t>四、绩效评价指标分析情况</w:t>
      </w:r>
    </w:p>
    <w:p w:rsidR="00744166" w:rsidRPr="00664102" w:rsidRDefault="00744166" w:rsidP="00744166">
      <w:pPr>
        <w:topLinePunct/>
        <w:ind w:firstLineChars="200" w:firstLine="599"/>
        <w:rPr>
          <w:rFonts w:ascii="仿宋" w:eastAsia="仿宋" w:hAnsi="仿宋"/>
          <w:szCs w:val="32"/>
        </w:rPr>
      </w:pPr>
      <w:r w:rsidRPr="008A6B33">
        <w:rPr>
          <w:rFonts w:ascii="楷体" w:eastAsia="楷体" w:hAnsi="楷体" w:hint="eastAsia"/>
          <w:szCs w:val="32"/>
        </w:rPr>
        <w:t>（</w:t>
      </w:r>
      <w:r>
        <w:rPr>
          <w:rFonts w:ascii="楷体" w:eastAsia="楷体" w:hAnsi="楷体" w:hint="eastAsia"/>
          <w:szCs w:val="32"/>
        </w:rPr>
        <w:t>一</w:t>
      </w:r>
      <w:r w:rsidRPr="008A6B33">
        <w:rPr>
          <w:rFonts w:ascii="楷体" w:eastAsia="楷体" w:hAnsi="楷体" w:hint="eastAsia"/>
          <w:szCs w:val="32"/>
        </w:rPr>
        <w:t>）项目资金使用情况。</w:t>
      </w:r>
      <w:r w:rsidR="00C0426E">
        <w:rPr>
          <w:rFonts w:ascii="仿宋" w:eastAsia="仿宋" w:hAnsi="仿宋" w:hint="eastAsia"/>
          <w:szCs w:val="32"/>
        </w:rPr>
        <w:t>补助经费</w:t>
      </w:r>
      <w:r w:rsidRPr="00664102">
        <w:rPr>
          <w:rFonts w:ascii="仿宋" w:eastAsia="仿宋" w:hAnsi="仿宋" w:hint="eastAsia"/>
          <w:szCs w:val="32"/>
        </w:rPr>
        <w:t>主要用于城市社区规范化建设设备采购、城市社区工作人员工资、社保费、派遣管理费支出。</w:t>
      </w:r>
    </w:p>
    <w:p w:rsidR="00744166" w:rsidRPr="00664102" w:rsidRDefault="00744166" w:rsidP="00744166">
      <w:pPr>
        <w:topLinePunct/>
        <w:ind w:firstLineChars="200" w:firstLine="599"/>
        <w:rPr>
          <w:rFonts w:ascii="仿宋" w:eastAsia="仿宋" w:hAnsi="仿宋"/>
          <w:szCs w:val="32"/>
        </w:rPr>
      </w:pPr>
      <w:r w:rsidRPr="008A6B33">
        <w:rPr>
          <w:rFonts w:ascii="楷体" w:eastAsia="楷体" w:hAnsi="楷体" w:hint="eastAsia"/>
          <w:szCs w:val="32"/>
        </w:rPr>
        <w:t>（</w:t>
      </w:r>
      <w:r>
        <w:rPr>
          <w:rFonts w:ascii="楷体" w:eastAsia="楷体" w:hAnsi="楷体" w:hint="eastAsia"/>
          <w:szCs w:val="32"/>
        </w:rPr>
        <w:t>二</w:t>
      </w:r>
      <w:r w:rsidRPr="008A6B33">
        <w:rPr>
          <w:rFonts w:ascii="楷体" w:eastAsia="楷体" w:hAnsi="楷体" w:hint="eastAsia"/>
          <w:szCs w:val="32"/>
        </w:rPr>
        <w:t>）项目管理情况分析。</w:t>
      </w:r>
      <w:r w:rsidRPr="00664102">
        <w:rPr>
          <w:rFonts w:ascii="仿宋" w:eastAsia="仿宋" w:hAnsi="仿宋" w:hint="eastAsia"/>
          <w:szCs w:val="32"/>
        </w:rPr>
        <w:t>街道及社区制定了财务管理制度，重大事项集体决策制度，项目资金支出时严格按照程序进行决策。</w:t>
      </w:r>
    </w:p>
    <w:p w:rsidR="00744166" w:rsidRPr="00CA3D53" w:rsidRDefault="00744166" w:rsidP="00744166">
      <w:pPr>
        <w:topLinePunct/>
        <w:ind w:firstLineChars="200" w:firstLine="599"/>
        <w:rPr>
          <w:rFonts w:ascii="楷体" w:eastAsia="楷体" w:hAnsi="楷体"/>
          <w:szCs w:val="32"/>
        </w:rPr>
      </w:pPr>
      <w:r w:rsidRPr="00CA3D53">
        <w:rPr>
          <w:rFonts w:ascii="楷体" w:eastAsia="楷体" w:hAnsi="楷体" w:hint="eastAsia"/>
          <w:szCs w:val="32"/>
        </w:rPr>
        <w:t>（三）项目绩效情况</w:t>
      </w:r>
      <w:r w:rsidR="00795B36">
        <w:rPr>
          <w:rFonts w:ascii="楷体" w:eastAsia="楷体" w:hAnsi="楷体" w:hint="eastAsia"/>
          <w:szCs w:val="32"/>
        </w:rPr>
        <w:t>。</w:t>
      </w:r>
    </w:p>
    <w:p w:rsidR="00744166" w:rsidRPr="001A544B" w:rsidRDefault="00744166" w:rsidP="00744166">
      <w:pPr>
        <w:topLinePunct/>
        <w:ind w:firstLineChars="200" w:firstLine="599"/>
        <w:rPr>
          <w:rFonts w:ascii="仿宋" w:eastAsia="仿宋" w:hAnsi="仿宋"/>
          <w:szCs w:val="32"/>
        </w:rPr>
      </w:pPr>
      <w:r w:rsidRPr="001A544B">
        <w:rPr>
          <w:rFonts w:ascii="仿宋" w:eastAsia="仿宋" w:hAnsi="仿宋" w:hint="eastAsia"/>
          <w:szCs w:val="32"/>
        </w:rPr>
        <w:t>社区现有工作人员</w:t>
      </w:r>
      <w:r w:rsidR="008D1015">
        <w:rPr>
          <w:rFonts w:ascii="仿宋" w:eastAsia="仿宋" w:hAnsi="仿宋" w:hint="eastAsia"/>
          <w:szCs w:val="32"/>
        </w:rPr>
        <w:t>9</w:t>
      </w:r>
      <w:r w:rsidRPr="001A544B">
        <w:rPr>
          <w:rFonts w:ascii="仿宋" w:eastAsia="仿宋" w:hAnsi="仿宋" w:hint="eastAsia"/>
          <w:szCs w:val="32"/>
        </w:rPr>
        <w:t>人，包括</w:t>
      </w:r>
      <w:r w:rsidR="008D1015">
        <w:rPr>
          <w:rFonts w:ascii="仿宋" w:eastAsia="仿宋" w:hAnsi="仿宋" w:hint="eastAsia"/>
          <w:szCs w:val="32"/>
        </w:rPr>
        <w:t>书记兼主任1人，</w:t>
      </w:r>
      <w:r w:rsidRPr="001A544B">
        <w:rPr>
          <w:rFonts w:ascii="仿宋" w:eastAsia="仿宋" w:hAnsi="仿宋" w:hint="eastAsia"/>
          <w:szCs w:val="32"/>
        </w:rPr>
        <w:t>副主任1人，委员3人，工作人员</w:t>
      </w:r>
      <w:r w:rsidR="008D1015">
        <w:rPr>
          <w:rFonts w:ascii="仿宋" w:eastAsia="仿宋" w:hAnsi="仿宋" w:hint="eastAsia"/>
          <w:szCs w:val="32"/>
        </w:rPr>
        <w:t>4</w:t>
      </w:r>
      <w:r w:rsidRPr="001A544B">
        <w:rPr>
          <w:rFonts w:ascii="仿宋" w:eastAsia="仿宋" w:hAnsi="仿宋" w:hint="eastAsia"/>
          <w:szCs w:val="32"/>
        </w:rPr>
        <w:t>人。</w:t>
      </w:r>
      <w:r w:rsidR="008D1015">
        <w:rPr>
          <w:rFonts w:ascii="仿宋" w:eastAsia="仿宋" w:hAnsi="仿宋" w:hint="eastAsia"/>
          <w:szCs w:val="32"/>
        </w:rPr>
        <w:t>书记兼主任、</w:t>
      </w:r>
      <w:r w:rsidRPr="001A544B">
        <w:rPr>
          <w:rFonts w:ascii="仿宋" w:eastAsia="仿宋" w:hAnsi="仿宋" w:hint="eastAsia"/>
          <w:szCs w:val="32"/>
        </w:rPr>
        <w:t>副主任和</w:t>
      </w:r>
      <w:r w:rsidR="008D1015">
        <w:rPr>
          <w:rFonts w:ascii="仿宋" w:eastAsia="仿宋" w:hAnsi="仿宋" w:hint="eastAsia"/>
          <w:szCs w:val="32"/>
        </w:rPr>
        <w:t>7</w:t>
      </w:r>
      <w:r w:rsidRPr="001A544B">
        <w:rPr>
          <w:rFonts w:ascii="仿宋" w:eastAsia="仿宋" w:hAnsi="仿宋" w:hint="eastAsia"/>
          <w:szCs w:val="32"/>
        </w:rPr>
        <w:t>名工作人员一年工资</w:t>
      </w:r>
      <w:r w:rsidR="00EF388D">
        <w:rPr>
          <w:rFonts w:ascii="仿宋" w:eastAsia="仿宋" w:hAnsi="仿宋" w:hint="eastAsia"/>
          <w:szCs w:val="32"/>
        </w:rPr>
        <w:t>307200</w:t>
      </w:r>
      <w:r w:rsidRPr="001A544B">
        <w:rPr>
          <w:rFonts w:ascii="仿宋" w:eastAsia="仿宋" w:hAnsi="仿宋" w:hint="eastAsia"/>
          <w:szCs w:val="32"/>
        </w:rPr>
        <w:t>元、保险费</w:t>
      </w:r>
      <w:r w:rsidR="00EF388D">
        <w:rPr>
          <w:rFonts w:ascii="仿宋" w:eastAsia="仿宋" w:hAnsi="仿宋" w:hint="eastAsia"/>
          <w:szCs w:val="32"/>
        </w:rPr>
        <w:t>142705.80</w:t>
      </w:r>
      <w:r w:rsidRPr="001A544B">
        <w:rPr>
          <w:rFonts w:ascii="仿宋" w:eastAsia="仿宋" w:hAnsi="仿宋" w:hint="eastAsia"/>
          <w:szCs w:val="32"/>
        </w:rPr>
        <w:t>元、劳务派遣管理费</w:t>
      </w:r>
      <w:r w:rsidR="00EF388D">
        <w:rPr>
          <w:rFonts w:ascii="仿宋" w:eastAsia="仿宋" w:hAnsi="仿宋" w:hint="eastAsia"/>
          <w:szCs w:val="32"/>
        </w:rPr>
        <w:t>7560</w:t>
      </w:r>
      <w:r w:rsidRPr="001A544B">
        <w:rPr>
          <w:rFonts w:ascii="仿宋" w:eastAsia="仿宋" w:hAnsi="仿宋" w:hint="eastAsia"/>
          <w:szCs w:val="32"/>
        </w:rPr>
        <w:t>元。</w:t>
      </w:r>
    </w:p>
    <w:p w:rsidR="005730E6" w:rsidRPr="001A544B" w:rsidRDefault="00744166" w:rsidP="005730E6">
      <w:pPr>
        <w:topLinePunct/>
        <w:ind w:firstLineChars="200" w:firstLine="599"/>
        <w:rPr>
          <w:rFonts w:ascii="仿宋" w:eastAsia="仿宋" w:hAnsi="仿宋"/>
          <w:szCs w:val="32"/>
        </w:rPr>
      </w:pPr>
      <w:r w:rsidRPr="001A544B">
        <w:rPr>
          <w:rFonts w:ascii="仿宋" w:eastAsia="仿宋" w:hAnsi="仿宋" w:hint="eastAsia"/>
          <w:szCs w:val="32"/>
        </w:rPr>
        <w:t>201</w:t>
      </w:r>
      <w:r w:rsidR="00EF388D">
        <w:rPr>
          <w:rFonts w:ascii="仿宋" w:eastAsia="仿宋" w:hAnsi="仿宋" w:hint="eastAsia"/>
          <w:szCs w:val="32"/>
        </w:rPr>
        <w:t>8年5月</w:t>
      </w:r>
      <w:r w:rsidRPr="001A544B">
        <w:rPr>
          <w:rFonts w:ascii="仿宋" w:eastAsia="仿宋" w:hAnsi="仿宋" w:hint="eastAsia"/>
          <w:szCs w:val="32"/>
        </w:rPr>
        <w:t>建设</w:t>
      </w:r>
      <w:r w:rsidR="00EF388D">
        <w:rPr>
          <w:rFonts w:ascii="仿宋" w:eastAsia="仿宋" w:hAnsi="仿宋" w:hint="eastAsia"/>
          <w:szCs w:val="32"/>
        </w:rPr>
        <w:t>了</w:t>
      </w:r>
      <w:r w:rsidRPr="001A544B">
        <w:rPr>
          <w:rFonts w:ascii="仿宋" w:eastAsia="仿宋" w:hAnsi="仿宋" w:hint="eastAsia"/>
          <w:szCs w:val="32"/>
        </w:rPr>
        <w:t>社区</w:t>
      </w:r>
      <w:r w:rsidR="00EF388D">
        <w:rPr>
          <w:rFonts w:ascii="仿宋" w:eastAsia="仿宋" w:hAnsi="仿宋" w:hint="eastAsia"/>
          <w:szCs w:val="32"/>
        </w:rPr>
        <w:t>综合</w:t>
      </w:r>
      <w:r w:rsidRPr="001A544B">
        <w:rPr>
          <w:rFonts w:ascii="仿宋" w:eastAsia="仿宋" w:hAnsi="仿宋" w:hint="eastAsia"/>
          <w:szCs w:val="32"/>
        </w:rPr>
        <w:t>文体活动室</w:t>
      </w:r>
      <w:r w:rsidR="00EF388D">
        <w:rPr>
          <w:rFonts w:ascii="仿宋" w:eastAsia="仿宋" w:hAnsi="仿宋" w:hint="eastAsia"/>
          <w:szCs w:val="32"/>
        </w:rPr>
        <w:t>中心</w:t>
      </w:r>
      <w:r w:rsidRPr="001A544B">
        <w:rPr>
          <w:rFonts w:ascii="仿宋" w:eastAsia="仿宋" w:hAnsi="仿宋" w:hint="eastAsia"/>
          <w:szCs w:val="32"/>
        </w:rPr>
        <w:t>，包括</w:t>
      </w:r>
      <w:r w:rsidR="00EF388D">
        <w:rPr>
          <w:rFonts w:ascii="仿宋" w:eastAsia="仿宋" w:hAnsi="仿宋" w:hint="eastAsia"/>
          <w:szCs w:val="32"/>
        </w:rPr>
        <w:t>党员教育活动室，</w:t>
      </w:r>
      <w:r w:rsidRPr="001A544B">
        <w:rPr>
          <w:rFonts w:ascii="仿宋" w:eastAsia="仿宋" w:hAnsi="仿宋" w:hint="eastAsia"/>
          <w:szCs w:val="32"/>
        </w:rPr>
        <w:t>宣传文化活动室、市民教育活动室、科技普及活动室、未成年人文体活动室、电子阅览室等</w:t>
      </w:r>
      <w:r w:rsidR="008134AC">
        <w:rPr>
          <w:rFonts w:ascii="仿宋" w:eastAsia="仿宋" w:hAnsi="仿宋" w:hint="eastAsia"/>
          <w:szCs w:val="32"/>
        </w:rPr>
        <w:t>，并配备图书、电脑、学习桌、档案柜、乒乓球台、羽毛球拍、棋牌桌</w:t>
      </w:r>
      <w:r w:rsidR="005730E6">
        <w:rPr>
          <w:rFonts w:ascii="仿宋" w:eastAsia="仿宋" w:hAnsi="仿宋" w:hint="eastAsia"/>
          <w:szCs w:val="32"/>
        </w:rPr>
        <w:t>，春融社区妇女儿童之家，人大工作联络站，春融社区人民调解室，春融社区综治中心，网格化服务管理中心，15分钟健身圈惠景园篮球场等</w:t>
      </w:r>
      <w:r w:rsidR="005730E6" w:rsidRPr="001A544B">
        <w:rPr>
          <w:rFonts w:ascii="仿宋" w:eastAsia="仿宋" w:hAnsi="仿宋" w:hint="eastAsia"/>
          <w:szCs w:val="32"/>
        </w:rPr>
        <w:t>相关服</w:t>
      </w:r>
      <w:r w:rsidR="005730E6" w:rsidRPr="001A544B">
        <w:rPr>
          <w:rFonts w:ascii="仿宋" w:eastAsia="仿宋" w:hAnsi="仿宋" w:hint="eastAsia"/>
          <w:szCs w:val="32"/>
        </w:rPr>
        <w:lastRenderedPageBreak/>
        <w:t>务设施。在</w:t>
      </w:r>
      <w:r w:rsidR="005730E6">
        <w:rPr>
          <w:rFonts w:ascii="仿宋" w:eastAsia="仿宋" w:hAnsi="仿宋" w:hint="eastAsia"/>
          <w:szCs w:val="32"/>
        </w:rPr>
        <w:t>创文期间因惠兰园及惠景园停车场乱停乱放严重</w:t>
      </w:r>
      <w:r w:rsidR="00567F97">
        <w:rPr>
          <w:rFonts w:ascii="仿宋" w:eastAsia="仿宋" w:hAnsi="仿宋" w:hint="eastAsia"/>
          <w:szCs w:val="32"/>
        </w:rPr>
        <w:t>,</w:t>
      </w:r>
      <w:r w:rsidR="005730E6">
        <w:rPr>
          <w:rFonts w:ascii="仿宋" w:eastAsia="仿宋" w:hAnsi="仿宋" w:hint="eastAsia"/>
          <w:szCs w:val="32"/>
        </w:rPr>
        <w:t>对辖区内的两个停车场进行了整治改造</w:t>
      </w:r>
      <w:r w:rsidR="005730E6" w:rsidRPr="001A544B">
        <w:rPr>
          <w:rFonts w:ascii="仿宋" w:eastAsia="仿宋" w:hAnsi="仿宋" w:hint="eastAsia"/>
          <w:szCs w:val="32"/>
        </w:rPr>
        <w:t>，</w:t>
      </w:r>
      <w:r w:rsidR="005730E6">
        <w:rPr>
          <w:rFonts w:ascii="仿宋" w:eastAsia="仿宋" w:hAnsi="仿宋" w:hint="eastAsia"/>
          <w:szCs w:val="32"/>
        </w:rPr>
        <w:t>规范了居</w:t>
      </w:r>
      <w:r w:rsidR="005730E6" w:rsidRPr="001A544B">
        <w:rPr>
          <w:rFonts w:ascii="仿宋" w:eastAsia="仿宋" w:hAnsi="仿宋" w:hint="eastAsia"/>
          <w:szCs w:val="32"/>
        </w:rPr>
        <w:t>民群众</w:t>
      </w:r>
      <w:r w:rsidR="005730E6">
        <w:rPr>
          <w:rFonts w:ascii="仿宋" w:eastAsia="仿宋" w:hAnsi="仿宋" w:hint="eastAsia"/>
          <w:szCs w:val="32"/>
        </w:rPr>
        <w:t>车辆的停放</w:t>
      </w:r>
      <w:r w:rsidR="005730E6" w:rsidRPr="001A544B">
        <w:rPr>
          <w:rFonts w:ascii="仿宋" w:eastAsia="仿宋" w:hAnsi="仿宋" w:hint="eastAsia"/>
          <w:szCs w:val="32"/>
        </w:rPr>
        <w:t>。</w:t>
      </w:r>
    </w:p>
    <w:p w:rsidR="00744166" w:rsidRPr="001A544B" w:rsidRDefault="008134AC" w:rsidP="005730E6">
      <w:pPr>
        <w:topLinePunct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9月份社区依托社工站开展了“四点半课堂”，每个周末都开展科普活动课。</w:t>
      </w:r>
      <w:r w:rsidR="00744166" w:rsidRPr="001A544B">
        <w:rPr>
          <w:rFonts w:ascii="仿宋" w:eastAsia="仿宋" w:hAnsi="仿宋" w:hint="eastAsia"/>
          <w:szCs w:val="32"/>
        </w:rPr>
        <w:t>201</w:t>
      </w:r>
      <w:r w:rsidR="00F948D4">
        <w:rPr>
          <w:rFonts w:ascii="仿宋" w:eastAsia="仿宋" w:hAnsi="仿宋" w:hint="eastAsia"/>
          <w:szCs w:val="32"/>
        </w:rPr>
        <w:t>8</w:t>
      </w:r>
      <w:r w:rsidR="00744166" w:rsidRPr="001A544B">
        <w:rPr>
          <w:rFonts w:ascii="仿宋" w:eastAsia="仿宋" w:hAnsi="仿宋" w:hint="eastAsia"/>
          <w:szCs w:val="32"/>
        </w:rPr>
        <w:t>年是全国文明城市攻坚的一年，开展创建全国文明城市入户宣传和入户调查工作，环境卫生整治工作，在辖区内营造创建全国文明城市氛围，在主要道路设立创建全国文明城市好人好事宣传展板、公益广告等。街道将成本控制在最小的范围内，以节约成本为原则，合理有效使用好资金，以最小的成本实现最大的效益</w:t>
      </w:r>
      <w:r w:rsidR="0049702B">
        <w:rPr>
          <w:rFonts w:ascii="仿宋" w:eastAsia="仿宋" w:hAnsi="仿宋" w:hint="eastAsia"/>
          <w:szCs w:val="32"/>
        </w:rPr>
        <w:t>。</w:t>
      </w:r>
      <w:r w:rsidR="00744166" w:rsidRPr="001A544B">
        <w:rPr>
          <w:rFonts w:ascii="仿宋" w:eastAsia="仿宋" w:hAnsi="仿宋" w:hint="eastAsia"/>
          <w:szCs w:val="32"/>
        </w:rPr>
        <w:t>为实现城市社区的有效管理，方便辖区群众，</w:t>
      </w:r>
      <w:r w:rsidR="00567F97">
        <w:rPr>
          <w:rFonts w:ascii="仿宋" w:eastAsia="仿宋" w:hAnsi="仿宋" w:hint="eastAsia"/>
          <w:szCs w:val="32"/>
        </w:rPr>
        <w:t>社区将</w:t>
      </w:r>
      <w:r w:rsidR="00744166" w:rsidRPr="001A544B">
        <w:rPr>
          <w:rFonts w:ascii="仿宋" w:eastAsia="仿宋" w:hAnsi="仿宋" w:hint="eastAsia"/>
          <w:szCs w:val="32"/>
        </w:rPr>
        <w:t>不断完善相关设施及服务。</w:t>
      </w:r>
    </w:p>
    <w:p w:rsidR="002F7FDA" w:rsidRPr="00300154" w:rsidRDefault="002F7FDA" w:rsidP="00713BAB">
      <w:pPr>
        <w:ind w:firstLineChars="200" w:firstLine="602"/>
        <w:rPr>
          <w:rFonts w:ascii="黑体" w:eastAsia="黑体" w:hAnsi="黑体"/>
          <w:b/>
          <w:szCs w:val="32"/>
        </w:rPr>
      </w:pPr>
      <w:r w:rsidRPr="00300154">
        <w:rPr>
          <w:rFonts w:ascii="黑体" w:eastAsia="黑体" w:hAnsi="黑体" w:hint="eastAsia"/>
          <w:b/>
          <w:szCs w:val="32"/>
        </w:rPr>
        <w:t>五、综合评价情况及评价结论</w:t>
      </w:r>
    </w:p>
    <w:p w:rsidR="004D7F37" w:rsidRPr="0080607F" w:rsidRDefault="004D7F37" w:rsidP="000E094F">
      <w:pPr>
        <w:topLinePunct/>
        <w:ind w:firstLineChars="200" w:firstLine="599"/>
        <w:rPr>
          <w:rFonts w:ascii="仿宋" w:eastAsia="仿宋" w:hAnsi="仿宋"/>
          <w:szCs w:val="32"/>
        </w:rPr>
      </w:pPr>
      <w:r w:rsidRPr="0080607F">
        <w:rPr>
          <w:rFonts w:ascii="仿宋" w:eastAsia="仿宋" w:hAnsi="仿宋" w:hint="eastAsia"/>
          <w:szCs w:val="32"/>
        </w:rPr>
        <w:t>该项目完成情况较好，社区工作顺利开展，较好的服务了辖区群众。绩效评分为9</w:t>
      </w:r>
      <w:r w:rsidR="00AF05CD">
        <w:rPr>
          <w:rFonts w:ascii="仿宋" w:eastAsia="仿宋" w:hAnsi="仿宋" w:hint="eastAsia"/>
          <w:szCs w:val="32"/>
        </w:rPr>
        <w:t>7</w:t>
      </w:r>
      <w:r w:rsidRPr="0080607F">
        <w:rPr>
          <w:rFonts w:ascii="仿宋" w:eastAsia="仿宋" w:hAnsi="仿宋" w:hint="eastAsia"/>
          <w:szCs w:val="32"/>
        </w:rPr>
        <w:t>分。</w:t>
      </w:r>
    </w:p>
    <w:p w:rsidR="00E55E27" w:rsidRPr="00300154" w:rsidRDefault="002F7FDA" w:rsidP="00713BAB">
      <w:pPr>
        <w:ind w:firstLineChars="200" w:firstLine="602"/>
        <w:rPr>
          <w:rFonts w:ascii="黑体" w:eastAsia="黑体" w:hAnsi="黑体"/>
          <w:bCs/>
          <w:szCs w:val="32"/>
        </w:rPr>
      </w:pPr>
      <w:r w:rsidRPr="00300154">
        <w:rPr>
          <w:rFonts w:ascii="黑体" w:eastAsia="黑体" w:hAnsi="黑体" w:hint="eastAsia"/>
          <w:b/>
          <w:szCs w:val="32"/>
        </w:rPr>
        <w:t>六、绩效评价结果应用建议</w:t>
      </w:r>
    </w:p>
    <w:p w:rsidR="00E55E27" w:rsidRPr="0080607F" w:rsidRDefault="00E55E27" w:rsidP="0080607F">
      <w:pPr>
        <w:topLinePunct/>
        <w:ind w:firstLineChars="200" w:firstLine="599"/>
        <w:rPr>
          <w:rFonts w:ascii="仿宋" w:eastAsia="仿宋" w:hAnsi="仿宋"/>
          <w:szCs w:val="32"/>
        </w:rPr>
      </w:pPr>
      <w:r w:rsidRPr="0080607F">
        <w:rPr>
          <w:rFonts w:ascii="仿宋" w:eastAsia="仿宋" w:hAnsi="仿宋" w:hint="eastAsia"/>
          <w:szCs w:val="32"/>
        </w:rPr>
        <w:t>建议将该项资金列入下年度预算安排，资金使用接受上级部门的监督</w:t>
      </w:r>
      <w:r w:rsidR="006C5E0D" w:rsidRPr="0080607F">
        <w:rPr>
          <w:rFonts w:ascii="仿宋" w:eastAsia="仿宋" w:hAnsi="仿宋" w:hint="eastAsia"/>
          <w:szCs w:val="32"/>
        </w:rPr>
        <w:t>。</w:t>
      </w:r>
    </w:p>
    <w:p w:rsidR="002F7FDA" w:rsidRPr="00300154" w:rsidRDefault="002F7FDA" w:rsidP="00E55E27">
      <w:pPr>
        <w:ind w:firstLineChars="200" w:firstLine="602"/>
        <w:rPr>
          <w:rFonts w:ascii="黑体" w:eastAsia="黑体" w:hAnsi="黑体"/>
          <w:b/>
          <w:szCs w:val="32"/>
        </w:rPr>
      </w:pPr>
      <w:r w:rsidRPr="00300154">
        <w:rPr>
          <w:rFonts w:ascii="黑体" w:eastAsia="黑体" w:hAnsi="黑体" w:hint="eastAsia"/>
          <w:b/>
          <w:szCs w:val="32"/>
        </w:rPr>
        <w:t>七、主要</w:t>
      </w:r>
      <w:r w:rsidR="001C7394" w:rsidRPr="00300154">
        <w:rPr>
          <w:rFonts w:ascii="黑体" w:eastAsia="黑体" w:hAnsi="黑体" w:hint="eastAsia"/>
          <w:b/>
          <w:szCs w:val="32"/>
        </w:rPr>
        <w:t>经验及做法、存在的问题和建议</w:t>
      </w:r>
    </w:p>
    <w:p w:rsidR="000E46D8" w:rsidRPr="0080607F" w:rsidRDefault="008914F9" w:rsidP="008914F9">
      <w:pPr>
        <w:ind w:firstLineChars="200" w:firstLine="599"/>
        <w:rPr>
          <w:rFonts w:ascii="仿宋" w:eastAsia="仿宋" w:hAnsi="仿宋"/>
          <w:szCs w:val="32"/>
        </w:rPr>
      </w:pPr>
      <w:r w:rsidRPr="0080607F">
        <w:rPr>
          <w:rFonts w:ascii="仿宋" w:eastAsia="仿宋" w:hAnsi="仿宋" w:hint="eastAsia"/>
          <w:szCs w:val="32"/>
        </w:rPr>
        <w:t>资金分配合理性有待增强，管理服务水平有待进一步提高，在以后的工作中，我街道将不断加强业务素质，根据项目实际情况不断调整资金使用情况，在以后的工作中，不断增强服务意识，提高管理经验，不断增加服务群众满意度。</w:t>
      </w:r>
    </w:p>
    <w:p w:rsidR="00C24504" w:rsidRDefault="006516BA" w:rsidP="009A1C8D">
      <w:pPr>
        <w:tabs>
          <w:tab w:val="left" w:pos="5735"/>
        </w:tabs>
        <w:spacing w:line="600" w:lineRule="exact"/>
        <w:rPr>
          <w:rFonts w:ascii="仿宋_GB2312"/>
          <w:sz w:val="28"/>
          <w:szCs w:val="28"/>
        </w:rPr>
      </w:pPr>
      <w:r>
        <w:rPr>
          <w:rFonts w:ascii="仿宋_GB2312"/>
          <w:sz w:val="28"/>
          <w:szCs w:val="28"/>
        </w:rPr>
        <w:tab/>
      </w:r>
    </w:p>
    <w:p w:rsidR="006516BA" w:rsidRPr="00FE756A" w:rsidRDefault="006516BA" w:rsidP="00C1769F">
      <w:pPr>
        <w:tabs>
          <w:tab w:val="left" w:pos="5735"/>
        </w:tabs>
        <w:spacing w:line="600" w:lineRule="exact"/>
        <w:ind w:firstLineChars="1905" w:firstLine="5710"/>
        <w:rPr>
          <w:rFonts w:ascii="仿宋" w:eastAsia="仿宋" w:hAnsi="仿宋"/>
          <w:szCs w:val="32"/>
        </w:rPr>
      </w:pPr>
      <w:r w:rsidRPr="00FE756A">
        <w:rPr>
          <w:rFonts w:ascii="仿宋" w:eastAsia="仿宋" w:hAnsi="仿宋" w:hint="eastAsia"/>
          <w:szCs w:val="32"/>
        </w:rPr>
        <w:lastRenderedPageBreak/>
        <w:t>乌龙街道办事处</w:t>
      </w:r>
    </w:p>
    <w:p w:rsidR="006516BA" w:rsidRPr="00FE756A" w:rsidRDefault="006516BA" w:rsidP="009A1C8D">
      <w:pPr>
        <w:tabs>
          <w:tab w:val="left" w:pos="5700"/>
        </w:tabs>
        <w:spacing w:line="600" w:lineRule="exact"/>
        <w:rPr>
          <w:rFonts w:ascii="仿宋" w:eastAsia="仿宋" w:hAnsi="仿宋"/>
          <w:szCs w:val="32"/>
        </w:rPr>
      </w:pPr>
      <w:r w:rsidRPr="00FE756A">
        <w:rPr>
          <w:rFonts w:ascii="仿宋" w:eastAsia="仿宋" w:hAnsi="仿宋"/>
          <w:szCs w:val="32"/>
        </w:rPr>
        <w:tab/>
      </w:r>
      <w:r w:rsidRPr="00FE756A">
        <w:rPr>
          <w:rFonts w:ascii="仿宋" w:eastAsia="仿宋" w:hAnsi="仿宋" w:hint="eastAsia"/>
          <w:szCs w:val="32"/>
        </w:rPr>
        <w:t>201</w:t>
      </w:r>
      <w:r w:rsidR="00AF05CD">
        <w:rPr>
          <w:rFonts w:ascii="仿宋" w:eastAsia="仿宋" w:hAnsi="仿宋" w:hint="eastAsia"/>
          <w:szCs w:val="32"/>
        </w:rPr>
        <w:t>9</w:t>
      </w:r>
      <w:r w:rsidRPr="00FE756A">
        <w:rPr>
          <w:rFonts w:ascii="仿宋" w:eastAsia="仿宋" w:hAnsi="仿宋" w:hint="eastAsia"/>
          <w:szCs w:val="32"/>
        </w:rPr>
        <w:t>年</w:t>
      </w:r>
      <w:r w:rsidR="00AF05CD">
        <w:rPr>
          <w:rFonts w:ascii="仿宋" w:eastAsia="仿宋" w:hAnsi="仿宋" w:hint="eastAsia"/>
          <w:szCs w:val="32"/>
        </w:rPr>
        <w:t>3</w:t>
      </w:r>
      <w:r w:rsidRPr="00FE756A">
        <w:rPr>
          <w:rFonts w:ascii="仿宋" w:eastAsia="仿宋" w:hAnsi="仿宋" w:hint="eastAsia"/>
          <w:szCs w:val="32"/>
        </w:rPr>
        <w:t>月</w:t>
      </w:r>
      <w:r w:rsidR="00AF05CD">
        <w:rPr>
          <w:rFonts w:ascii="仿宋" w:eastAsia="仿宋" w:hAnsi="仿宋" w:hint="eastAsia"/>
          <w:szCs w:val="32"/>
        </w:rPr>
        <w:t>18</w:t>
      </w:r>
      <w:r w:rsidRPr="00FE756A">
        <w:rPr>
          <w:rFonts w:ascii="仿宋" w:eastAsia="仿宋" w:hAnsi="仿宋" w:hint="eastAsia"/>
          <w:szCs w:val="32"/>
        </w:rPr>
        <w:t>日</w:t>
      </w:r>
    </w:p>
    <w:sectPr w:rsidR="006516BA" w:rsidRPr="00FE756A" w:rsidSect="00AB3873">
      <w:footerReference w:type="even" r:id="rId6"/>
      <w:footerReference w:type="default" r:id="rId7"/>
      <w:pgSz w:w="11907" w:h="16840"/>
      <w:pgMar w:top="1757" w:right="1757" w:bottom="1757" w:left="1757" w:header="851" w:footer="1304" w:gutter="0"/>
      <w:cols w:space="720"/>
      <w:docGrid w:type="linesAndChars" w:linePitch="587" w:charSpace="-41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508" w:rsidRDefault="00FB5508">
      <w:r>
        <w:separator/>
      </w:r>
    </w:p>
  </w:endnote>
  <w:endnote w:type="continuationSeparator" w:id="1">
    <w:p w:rsidR="00FB5508" w:rsidRDefault="00FB5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57D" w:rsidRDefault="00D5057D">
    <w:pPr>
      <w:pStyle w:val="a5"/>
      <w:framePr w:wrap="around" w:vAnchor="text" w:hAnchor="margin" w:xAlign="outside" w:y="1"/>
      <w:ind w:left="335"/>
      <w:rPr>
        <w:rStyle w:val="a3"/>
        <w:rFonts w:ascii="宋体" w:eastAsia="宋体" w:hAnsi="宋体"/>
        <w:sz w:val="28"/>
      </w:rPr>
    </w:pPr>
    <w:r>
      <w:rPr>
        <w:rStyle w:val="a3"/>
        <w:rFonts w:ascii="宋体" w:eastAsia="宋体" w:hAnsi="宋体"/>
        <w:sz w:val="28"/>
      </w:rPr>
      <w:t>—</w:t>
    </w:r>
    <w:r w:rsidR="00E647A1">
      <w:rPr>
        <w:rFonts w:ascii="宋体" w:eastAsia="宋体" w:hAnsi="宋体"/>
        <w:sz w:val="28"/>
      </w:rPr>
      <w:fldChar w:fldCharType="begin"/>
    </w:r>
    <w:r>
      <w:rPr>
        <w:rStyle w:val="a3"/>
        <w:rFonts w:ascii="宋体" w:eastAsia="宋体" w:hAnsi="宋体"/>
        <w:sz w:val="28"/>
      </w:rPr>
      <w:instrText xml:space="preserve">PAGE  </w:instrText>
    </w:r>
    <w:r w:rsidR="00E647A1">
      <w:rPr>
        <w:rFonts w:ascii="宋体" w:eastAsia="宋体" w:hAnsi="宋体"/>
        <w:sz w:val="28"/>
      </w:rPr>
      <w:fldChar w:fldCharType="separate"/>
    </w:r>
    <w:r w:rsidR="00567F97">
      <w:rPr>
        <w:rStyle w:val="a3"/>
        <w:rFonts w:ascii="宋体" w:eastAsia="宋体" w:hAnsi="宋体"/>
        <w:noProof/>
        <w:sz w:val="28"/>
      </w:rPr>
      <w:t>4</w:t>
    </w:r>
    <w:r w:rsidR="00E647A1">
      <w:rPr>
        <w:rFonts w:ascii="宋体" w:eastAsia="宋体" w:hAnsi="宋体"/>
        <w:sz w:val="28"/>
      </w:rPr>
      <w:fldChar w:fldCharType="end"/>
    </w:r>
    <w:r>
      <w:rPr>
        <w:rStyle w:val="a3"/>
        <w:rFonts w:ascii="宋体" w:eastAsia="宋体" w:hAnsi="宋体"/>
        <w:sz w:val="28"/>
      </w:rPr>
      <w:t>—</w:t>
    </w:r>
  </w:p>
  <w:p w:rsidR="00D5057D" w:rsidRDefault="00D5057D">
    <w:pPr>
      <w:pStyle w:val="a5"/>
      <w:ind w:left="300" w:right="360" w:firstLine="360"/>
      <w:rPr>
        <w:sz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57D" w:rsidRDefault="00D5057D">
    <w:pPr>
      <w:pStyle w:val="a5"/>
      <w:framePr w:wrap="around" w:vAnchor="text" w:hAnchor="margin" w:xAlign="outside" w:y="1"/>
      <w:ind w:right="335"/>
      <w:rPr>
        <w:rStyle w:val="a3"/>
        <w:rFonts w:ascii="宋体" w:eastAsia="宋体" w:hAnsi="宋体"/>
        <w:sz w:val="28"/>
      </w:rPr>
    </w:pPr>
    <w:r>
      <w:rPr>
        <w:rStyle w:val="a3"/>
        <w:rFonts w:ascii="宋体" w:eastAsia="宋体" w:hAnsi="宋体"/>
        <w:sz w:val="28"/>
      </w:rPr>
      <w:t>—</w:t>
    </w:r>
    <w:r w:rsidR="00E647A1">
      <w:rPr>
        <w:rFonts w:ascii="宋体" w:eastAsia="宋体" w:hAnsi="宋体"/>
        <w:sz w:val="28"/>
      </w:rPr>
      <w:fldChar w:fldCharType="begin"/>
    </w:r>
    <w:r>
      <w:rPr>
        <w:rStyle w:val="a3"/>
        <w:rFonts w:ascii="宋体" w:eastAsia="宋体" w:hAnsi="宋体"/>
        <w:sz w:val="28"/>
      </w:rPr>
      <w:instrText xml:space="preserve">PAGE  </w:instrText>
    </w:r>
    <w:r w:rsidR="00E647A1">
      <w:rPr>
        <w:rFonts w:ascii="宋体" w:eastAsia="宋体" w:hAnsi="宋体"/>
        <w:sz w:val="28"/>
      </w:rPr>
      <w:fldChar w:fldCharType="separate"/>
    </w:r>
    <w:r w:rsidR="00567F97">
      <w:rPr>
        <w:rStyle w:val="a3"/>
        <w:rFonts w:ascii="宋体" w:eastAsia="宋体" w:hAnsi="宋体"/>
        <w:noProof/>
        <w:sz w:val="28"/>
      </w:rPr>
      <w:t>3</w:t>
    </w:r>
    <w:r w:rsidR="00E647A1">
      <w:rPr>
        <w:rFonts w:ascii="宋体" w:eastAsia="宋体" w:hAnsi="宋体"/>
        <w:sz w:val="28"/>
      </w:rPr>
      <w:fldChar w:fldCharType="end"/>
    </w:r>
    <w:r>
      <w:rPr>
        <w:rStyle w:val="a3"/>
        <w:rFonts w:ascii="宋体" w:eastAsia="宋体" w:hAnsi="宋体"/>
        <w:sz w:val="28"/>
      </w:rPr>
      <w:t>—</w:t>
    </w:r>
  </w:p>
  <w:p w:rsidR="00D5057D" w:rsidRDefault="00D5057D">
    <w:pPr>
      <w:pStyle w:val="a5"/>
      <w:ind w:right="360" w:firstLine="360"/>
      <w:jc w:val="right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508" w:rsidRDefault="00FB5508">
      <w:r>
        <w:separator/>
      </w:r>
    </w:p>
  </w:footnote>
  <w:footnote w:type="continuationSeparator" w:id="1">
    <w:p w:rsidR="00FB5508" w:rsidRDefault="00FB55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evenAndOddHeaders/>
  <w:drawingGridHorizontalSpacing w:val="150"/>
  <w:drawingGridVerticalSpacing w:val="587"/>
  <w:displayHorizontalDrawingGridEvery w:val="2"/>
  <w:characterSpacingControl w:val="compressPunctuation"/>
  <w:doNotValidateAgainstSchema/>
  <w:doNotDemarcateInvalidXml/>
  <w:hdrShapeDefaults>
    <o:shapedefaults v:ext="edit" spidmax="1843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037481"/>
    <w:rsid w:val="00063FE9"/>
    <w:rsid w:val="000B1723"/>
    <w:rsid w:val="000E094F"/>
    <w:rsid w:val="000E46D8"/>
    <w:rsid w:val="00102B31"/>
    <w:rsid w:val="001101AF"/>
    <w:rsid w:val="00172A27"/>
    <w:rsid w:val="001A544B"/>
    <w:rsid w:val="001C1247"/>
    <w:rsid w:val="001C7394"/>
    <w:rsid w:val="001F4ADF"/>
    <w:rsid w:val="001F5B57"/>
    <w:rsid w:val="0029207D"/>
    <w:rsid w:val="00296DA9"/>
    <w:rsid w:val="002D34B6"/>
    <w:rsid w:val="002F7FDA"/>
    <w:rsid w:val="00300154"/>
    <w:rsid w:val="003419EE"/>
    <w:rsid w:val="003D3397"/>
    <w:rsid w:val="003F2FF8"/>
    <w:rsid w:val="0049702B"/>
    <w:rsid w:val="004C270D"/>
    <w:rsid w:val="004D7F37"/>
    <w:rsid w:val="00521275"/>
    <w:rsid w:val="00531995"/>
    <w:rsid w:val="00567F97"/>
    <w:rsid w:val="005730E6"/>
    <w:rsid w:val="005D78FC"/>
    <w:rsid w:val="006516BA"/>
    <w:rsid w:val="00664102"/>
    <w:rsid w:val="0067576E"/>
    <w:rsid w:val="006A068A"/>
    <w:rsid w:val="006C5E0D"/>
    <w:rsid w:val="006E3481"/>
    <w:rsid w:val="006F17FB"/>
    <w:rsid w:val="00701E63"/>
    <w:rsid w:val="00713BAB"/>
    <w:rsid w:val="0073284D"/>
    <w:rsid w:val="0073324E"/>
    <w:rsid w:val="00744166"/>
    <w:rsid w:val="007927EB"/>
    <w:rsid w:val="00795B36"/>
    <w:rsid w:val="00797298"/>
    <w:rsid w:val="007D663A"/>
    <w:rsid w:val="007F2527"/>
    <w:rsid w:val="0080607F"/>
    <w:rsid w:val="008134AC"/>
    <w:rsid w:val="0082346B"/>
    <w:rsid w:val="008914F9"/>
    <w:rsid w:val="008D1015"/>
    <w:rsid w:val="008E07BF"/>
    <w:rsid w:val="008F3037"/>
    <w:rsid w:val="009A1C8D"/>
    <w:rsid w:val="009B45EE"/>
    <w:rsid w:val="009D6C6F"/>
    <w:rsid w:val="009F6508"/>
    <w:rsid w:val="00A34B56"/>
    <w:rsid w:val="00A653DF"/>
    <w:rsid w:val="00A713D6"/>
    <w:rsid w:val="00A7215E"/>
    <w:rsid w:val="00A910D5"/>
    <w:rsid w:val="00A94DE8"/>
    <w:rsid w:val="00AA0BA7"/>
    <w:rsid w:val="00AB3873"/>
    <w:rsid w:val="00AD154A"/>
    <w:rsid w:val="00AD529B"/>
    <w:rsid w:val="00AE4214"/>
    <w:rsid w:val="00AF05CD"/>
    <w:rsid w:val="00B322D7"/>
    <w:rsid w:val="00B60333"/>
    <w:rsid w:val="00BB0236"/>
    <w:rsid w:val="00C0426E"/>
    <w:rsid w:val="00C1769F"/>
    <w:rsid w:val="00C24095"/>
    <w:rsid w:val="00C24504"/>
    <w:rsid w:val="00C30F0D"/>
    <w:rsid w:val="00C3646A"/>
    <w:rsid w:val="00C41AFA"/>
    <w:rsid w:val="00C705E2"/>
    <w:rsid w:val="00CA3394"/>
    <w:rsid w:val="00CA3D53"/>
    <w:rsid w:val="00CE2728"/>
    <w:rsid w:val="00D10F49"/>
    <w:rsid w:val="00D5057D"/>
    <w:rsid w:val="00DF63B3"/>
    <w:rsid w:val="00DF7857"/>
    <w:rsid w:val="00E55E27"/>
    <w:rsid w:val="00E647A1"/>
    <w:rsid w:val="00EF388D"/>
    <w:rsid w:val="00F37107"/>
    <w:rsid w:val="00F948D4"/>
    <w:rsid w:val="00FB5508"/>
    <w:rsid w:val="00FB59A2"/>
    <w:rsid w:val="00FE756A"/>
    <w:rsid w:val="45E66725"/>
    <w:rsid w:val="511F3696"/>
    <w:rsid w:val="560E420E"/>
    <w:rsid w:val="613E4268"/>
    <w:rsid w:val="6AFB357B"/>
    <w:rsid w:val="6C8F1413"/>
    <w:rsid w:val="7BB6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73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B3873"/>
    <w:rPr>
      <w:rFonts w:cs="Times New Roman"/>
    </w:rPr>
  </w:style>
  <w:style w:type="character" w:styleId="a4">
    <w:name w:val="Hyperlink"/>
    <w:basedOn w:val="a0"/>
    <w:rsid w:val="00AB3873"/>
    <w:rPr>
      <w:rFonts w:cs="Times New Roman"/>
      <w:color w:val="0000FF"/>
      <w:u w:val="single"/>
    </w:rPr>
  </w:style>
  <w:style w:type="character" w:customStyle="1" w:styleId="Char">
    <w:name w:val="页脚 Char"/>
    <w:basedOn w:val="a0"/>
    <w:link w:val="a5"/>
    <w:rsid w:val="00AB3873"/>
    <w:rPr>
      <w:rFonts w:eastAsia="仿宋_GB2312" w:cs="Times New Roman"/>
      <w:sz w:val="18"/>
      <w:szCs w:val="18"/>
    </w:rPr>
  </w:style>
  <w:style w:type="character" w:customStyle="1" w:styleId="Char0">
    <w:name w:val="正文文本缩进 Char"/>
    <w:basedOn w:val="a0"/>
    <w:link w:val="a6"/>
    <w:rsid w:val="00AB3873"/>
    <w:rPr>
      <w:rFonts w:eastAsia="仿宋_GB2312" w:cs="Times New Roman"/>
      <w:sz w:val="20"/>
      <w:szCs w:val="20"/>
    </w:rPr>
  </w:style>
  <w:style w:type="character" w:customStyle="1" w:styleId="Char1">
    <w:name w:val="页眉 Char"/>
    <w:basedOn w:val="a0"/>
    <w:link w:val="a7"/>
    <w:rsid w:val="00AB3873"/>
    <w:rPr>
      <w:rFonts w:eastAsia="仿宋_GB2312" w:cs="Times New Roman"/>
      <w:sz w:val="18"/>
      <w:szCs w:val="18"/>
    </w:rPr>
  </w:style>
  <w:style w:type="character" w:customStyle="1" w:styleId="Char2">
    <w:name w:val="日期 Char"/>
    <w:basedOn w:val="a0"/>
    <w:link w:val="a8"/>
    <w:rsid w:val="00AB3873"/>
    <w:rPr>
      <w:rFonts w:eastAsia="仿宋_GB2312" w:cs="Times New Roman"/>
      <w:sz w:val="20"/>
      <w:szCs w:val="20"/>
    </w:rPr>
  </w:style>
  <w:style w:type="paragraph" w:styleId="a8">
    <w:name w:val="Date"/>
    <w:basedOn w:val="a"/>
    <w:next w:val="a"/>
    <w:link w:val="Char2"/>
    <w:rsid w:val="00AB3873"/>
    <w:pPr>
      <w:ind w:leftChars="2500" w:left="100"/>
    </w:pPr>
    <w:rPr>
      <w:sz w:val="20"/>
    </w:rPr>
  </w:style>
  <w:style w:type="paragraph" w:styleId="a7">
    <w:name w:val="header"/>
    <w:basedOn w:val="a"/>
    <w:link w:val="Char1"/>
    <w:rsid w:val="00AB3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Indent"/>
    <w:basedOn w:val="a"/>
    <w:link w:val="Char0"/>
    <w:rsid w:val="00AB3873"/>
    <w:pPr>
      <w:ind w:firstLineChars="200" w:firstLine="632"/>
    </w:pPr>
    <w:rPr>
      <w:sz w:val="20"/>
    </w:rPr>
  </w:style>
  <w:style w:type="paragraph" w:styleId="a5">
    <w:name w:val="footer"/>
    <w:basedOn w:val="a"/>
    <w:link w:val="Char"/>
    <w:rsid w:val="00AB3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CharChar">
    <w:name w:val="Char Char Char Char Char Char"/>
    <w:basedOn w:val="a"/>
    <w:rsid w:val="00AB3873"/>
    <w:pPr>
      <w:adjustRightInd w:val="0"/>
    </w:pPr>
    <w:rPr>
      <w:rFonts w:ascii="Tahoma" w:eastAsia="宋体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216</Words>
  <Characters>1236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Company>家用电脑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益财会〔2002〕4号</dc:title>
  <dc:creator>y</dc:creator>
  <cp:lastModifiedBy>fyc</cp:lastModifiedBy>
  <cp:revision>16</cp:revision>
  <cp:lastPrinted>2019-05-23T08:28:00Z</cp:lastPrinted>
  <dcterms:created xsi:type="dcterms:W3CDTF">2019-03-18T03:11:00Z</dcterms:created>
  <dcterms:modified xsi:type="dcterms:W3CDTF">2019-05-23T08:32:00Z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