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  <w:lang w:eastAsia="zh-CN"/>
        </w:rPr>
        <w:t>“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2018创意呈贡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”</w:t>
      </w:r>
      <w:r>
        <w:rPr>
          <w:rFonts w:hint="eastAsia" w:ascii="方正小标宋_GBK" w:eastAsia="方正小标宋_GBK"/>
          <w:sz w:val="36"/>
          <w:szCs w:val="36"/>
        </w:rPr>
        <w:t>项目支出绩效报告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</w:p>
    <w:bookmarkEnd w:id="0"/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根据呈贡区文化创意需求，</w:t>
      </w:r>
      <w:r>
        <w:rPr>
          <w:rFonts w:hint="eastAsia" w:ascii="Times New Roman" w:hAnsi="Times New Roman" w:eastAsia="仿宋_GB2312"/>
          <w:sz w:val="32"/>
          <w:szCs w:val="32"/>
        </w:rPr>
        <w:t>开展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创意呈贡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特色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文化主题创意</w:t>
      </w:r>
      <w:r>
        <w:rPr>
          <w:rFonts w:hint="eastAsia" w:ascii="Times New Roman" w:hAnsi="Times New Roman" w:eastAsia="仿宋_GB2312"/>
          <w:sz w:val="32"/>
          <w:szCs w:val="32"/>
        </w:rPr>
        <w:t>活动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，依托呈贡的民族文化与地域资源优势，通过校地之间的合作，把设计创新的价值与呈贡区文化经济发展结合起来。创意内容包括以设计思考审视呈贡人文与生态环境的发展变迁，以设计方法推进相关文创领域的融合发展，以设计实践解读呈贡特色景点和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“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花灯之乡、滇戏窝子、农民画之乡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以及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“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花都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“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梨园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的品牌内涵，以设计服务达成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“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创新、协调、绿色、开放、共享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的美好愿景等内容。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绩效目标设定及指标完成情况。</w:t>
      </w:r>
    </w:p>
    <w:p>
      <w:pPr>
        <w:numPr>
          <w:numId w:val="0"/>
        </w:numPr>
        <w:topLinePunct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 项目收购作品1085件，所有收购作品无损坏，项目于2018年12月3日完成，有效的挖掘了呈贡传统民俗文化，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完成对呈贡区多元文化融合及艺术表现的培育、完善和健全。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topLinePunct/>
        <w:ind w:firstLine="594" w:firstLineChars="200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项目专项资金共计</w:t>
      </w:r>
      <w:r>
        <w:rPr>
          <w:rFonts w:hint="eastAsia" w:ascii="仿宋_GB2312" w:hAnsi="仿宋_GB2312" w:cs="仿宋_GB2312"/>
          <w:szCs w:val="32"/>
          <w:lang w:val="en-US" w:eastAsia="zh-CN"/>
        </w:rPr>
        <w:t>1760000元，所有资金全部用作“2018创意呈贡”主题创意活动作品收购及成果展览，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spacing w:line="560" w:lineRule="exact"/>
        <w:ind w:firstLine="594" w:firstLineChars="200"/>
        <w:rPr>
          <w:rFonts w:hint="default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shd w:val="clear" w:color="auto" w:fill="FFFFFF"/>
          <w:lang w:eastAsia="zh-CN"/>
        </w:rPr>
        <w:t>在于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云南艺术学院设计学院签订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hAnsi="宋体" w:eastAsia="仿宋_GB2312"/>
          <w:sz w:val="32"/>
          <w:szCs w:val="32"/>
        </w:rPr>
        <w:t>·</w:t>
      </w:r>
      <w:r>
        <w:rPr>
          <w:rFonts w:hint="eastAsia" w:ascii="仿宋_GB2312" w:eastAsia="仿宋_GB2312"/>
          <w:sz w:val="32"/>
          <w:szCs w:val="32"/>
        </w:rPr>
        <w:t>创意呈贡”特色文化主题创意活动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协议</w:t>
      </w:r>
      <w:r>
        <w:rPr>
          <w:rFonts w:hint="eastAsia" w:ascii="Times New Roman" w:hAnsi="Times New Roman"/>
          <w:sz w:val="32"/>
          <w:szCs w:val="32"/>
          <w:shd w:val="clear" w:color="auto" w:fill="FFFFFF"/>
          <w:lang w:eastAsia="zh-CN"/>
        </w:rPr>
        <w:t>的基础上，</w:t>
      </w:r>
      <w:r>
        <w:rPr>
          <w:rFonts w:hint="eastAsia" w:ascii="仿宋_GB2312" w:hAnsi="Times New Roman"/>
          <w:sz w:val="32"/>
          <w:szCs w:val="32"/>
          <w:lang w:eastAsia="zh-CN"/>
        </w:rPr>
        <w:t>组织实施</w:t>
      </w:r>
      <w:r>
        <w:rPr>
          <w:rFonts w:hint="eastAsia" w:ascii="仿宋_GB2312" w:hAnsi="Times New Roman" w:eastAsia="仿宋_GB2312"/>
          <w:sz w:val="32"/>
          <w:szCs w:val="32"/>
        </w:rPr>
        <w:t>“</w:t>
      </w:r>
      <w:r>
        <w:rPr>
          <w:rFonts w:ascii="仿宋_GB2312" w:hAnsi="Times New Roman" w:eastAsia="仿宋_GB2312"/>
          <w:sz w:val="32"/>
          <w:szCs w:val="32"/>
        </w:rPr>
        <w:t>2018</w:t>
      </w:r>
      <w:r>
        <w:rPr>
          <w:rFonts w:hint="eastAsia" w:ascii="仿宋_GB2312" w:hAnsi="Times New Roman" w:eastAsia="仿宋_GB2312"/>
          <w:sz w:val="32"/>
          <w:szCs w:val="32"/>
        </w:rPr>
        <w:t>·</w:t>
      </w:r>
      <w:r>
        <w:rPr>
          <w:rFonts w:hint="eastAsia" w:ascii="Times New Roman" w:hAnsi="Times New Roman" w:eastAsia="仿宋_GB2312"/>
          <w:sz w:val="32"/>
          <w:szCs w:val="32"/>
        </w:rPr>
        <w:t>创意呈贡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特色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文化主题创意</w:t>
      </w:r>
      <w:r>
        <w:rPr>
          <w:rFonts w:hint="eastAsia" w:ascii="Times New Roman" w:hAnsi="Times New Roman" w:eastAsia="仿宋_GB2312"/>
          <w:sz w:val="32"/>
          <w:szCs w:val="32"/>
        </w:rPr>
        <w:t>活动</w:t>
      </w:r>
      <w:r>
        <w:rPr>
          <w:rFonts w:hint="eastAsia" w:ascii="Times New Roman" w:hAnsi="Times New Roman"/>
          <w:sz w:val="32"/>
          <w:szCs w:val="32"/>
          <w:lang w:eastAsia="zh-CN"/>
        </w:rPr>
        <w:t>成果展，成果展共展出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6大类四十项共计5700余件作品，</w:t>
      </w:r>
      <w:r>
        <w:rPr>
          <w:rFonts w:hint="eastAsia" w:ascii="Times New Roman" w:hAnsi="Times New Roman"/>
          <w:sz w:val="32"/>
          <w:szCs w:val="32"/>
          <w:shd w:val="clear" w:color="auto" w:fill="FFFFFF"/>
          <w:lang w:eastAsia="zh-CN"/>
        </w:rPr>
        <w:t>在举办成果展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同时进行</w:t>
      </w:r>
      <w:r>
        <w:rPr>
          <w:rFonts w:hint="eastAsia" w:ascii="Times New Roman" w:hAnsi="Times New Roman"/>
          <w:sz w:val="32"/>
          <w:szCs w:val="32"/>
          <w:shd w:val="clear" w:color="auto" w:fill="FFFFFF"/>
          <w:lang w:eastAsia="zh-CN"/>
        </w:rPr>
        <w:t>优秀作品的筛选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/>
          <w:sz w:val="32"/>
          <w:szCs w:val="32"/>
          <w:shd w:val="clear" w:color="auto" w:fill="FFFFFF"/>
          <w:lang w:eastAsia="zh-CN"/>
        </w:rPr>
        <w:t>为后期收购优秀作品作准备</w:t>
      </w:r>
      <w:r>
        <w:rPr>
          <w:rFonts w:hint="eastAsia" w:ascii="Times New Roman" w:hAnsi="仿宋_GB2312" w:eastAsia="仿宋_GB2312"/>
          <w:sz w:val="32"/>
          <w:szCs w:val="32"/>
        </w:rPr>
        <w:t>。</w:t>
      </w:r>
      <w:r>
        <w:rPr>
          <w:rFonts w:hint="eastAsia" w:ascii="Times New Roman" w:hAnsi="仿宋_GB2312"/>
          <w:sz w:val="32"/>
          <w:szCs w:val="32"/>
          <w:lang w:eastAsia="zh-CN"/>
        </w:rPr>
        <w:t>成果展后我局委托第三方对优秀作品进行了收购，共收购作品</w:t>
      </w:r>
      <w:r>
        <w:rPr>
          <w:rFonts w:hint="eastAsia" w:ascii="Times New Roman" w:hAnsi="仿宋_GB2312"/>
          <w:sz w:val="32"/>
          <w:szCs w:val="32"/>
          <w:lang w:val="en-US" w:eastAsia="zh-CN"/>
        </w:rPr>
        <w:t>1085件。项目经费全部用于该项目，没有出现任何违规使用专项经费情况。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topLinePunct/>
        <w:ind w:firstLine="594" w:firstLineChars="200"/>
        <w:jc w:val="both"/>
        <w:rPr>
          <w:rFonts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经济性方面，没有盲目收购作品，所有作品均精挑细选，做到严格筛选，严格控制成本；效率性方面，项目实施严格按照计划稳步推进，广泛宣传了呈贡区当地的民俗文化，对传统文化的创新与发展起到了较好的推动作用；有效性方面，项目的开展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充分发挥高校科研、学科、技术、人才综合优势和地方资源、平台、资金和政策独特优势，实现校地深度融合和共享发展成果</w:t>
      </w:r>
      <w:r>
        <w:rPr>
          <w:rFonts w:hint="eastAsia" w:ascii="Times New Roman" w:hAnsi="Times New Roman"/>
          <w:sz w:val="32"/>
          <w:szCs w:val="32"/>
          <w:shd w:val="clear" w:color="auto" w:fill="FFFFFF"/>
          <w:lang w:eastAsia="zh-CN"/>
        </w:rPr>
        <w:t>；可持续性方面，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建立长期、稳定的校地合作关系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合作开展文化艺术课题研究，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文化艺术活动，公共文化服务项目建设，文化创意产品设计、文化艺术创作、地方戏曲建设等，</w:t>
      </w:r>
      <w:r>
        <w:rPr>
          <w:rFonts w:hint="eastAsia" w:ascii="Times New Roman" w:hAnsi="Times New Roman" w:eastAsia="仿宋_GB2312"/>
          <w:sz w:val="32"/>
          <w:szCs w:val="32"/>
        </w:rPr>
        <w:t>实现高校文化资源与地方文化资源优势转化和相互融合，在民族文化挖掘、特色文化打造、非遗产品开发、旅游商品研发、文化人才培养、文创产业发展、文化旅游城市建设等方面寻求结合点，实现互利共赢发展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（一）</w:t>
      </w:r>
      <w:r>
        <w:rPr>
          <w:rFonts w:hint="eastAsia" w:ascii="仿宋_GB2312"/>
          <w:szCs w:val="32"/>
          <w:lang w:eastAsia="zh-CN"/>
        </w:rPr>
        <w:t>项目管理制度不够健全，仅有实施方案进行支撑，没有具体的实施细则等制度；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</w:t>
      </w:r>
      <w:r>
        <w:rPr>
          <w:rFonts w:hint="eastAsia" w:ascii="仿宋_GB2312"/>
          <w:szCs w:val="32"/>
          <w:lang w:eastAsia="zh-CN"/>
        </w:rPr>
        <w:t>项目延续性不强，从创意作品到文创产品的过度力度不足</w:t>
      </w:r>
      <w:r>
        <w:rPr>
          <w:rFonts w:hint="eastAsia" w:ascii="仿宋_GB2312"/>
          <w:szCs w:val="32"/>
        </w:rPr>
        <w:t>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Times New Roman" w:hAnsi="Times New Roman"/>
          <w:sz w:val="32"/>
          <w:szCs w:val="32"/>
          <w:shd w:val="clear" w:color="auto" w:fill="FFFFFF"/>
          <w:lang w:eastAsia="zh-CN"/>
        </w:rPr>
        <w:t>下一步，我们将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力图以主题创意活动为背景，在思想上、方向上与《中共中央关于繁荣发展社会主义文艺的意见》保持一致，用创意的手法诠释特色地域文化，反映当代中国价值观念，体现中国文化精神，反映中国人民的审美追求。</w:t>
      </w:r>
    </w:p>
    <w:p/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73A62"/>
    <w:multiLevelType w:val="singleLevel"/>
    <w:tmpl w:val="57873A6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E4094"/>
    <w:rsid w:val="5B1E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2019-03-26T07:29:00Z</dcterms:created>
  <dc:creator>Administrator</dc:creator>
  <cp:lastModifiedBy>Administrator</cp:lastModifiedBy>
  <dcterms:modified xsi:type="dcterms:W3CDTF">2019-03-26T12:32:24Z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