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12" w:rsidRPr="00470922" w:rsidRDefault="00470922" w:rsidP="00621A12">
      <w:pPr>
        <w:jc w:val="center"/>
        <w:rPr>
          <w:rFonts w:ascii="方正小标宋简体" w:eastAsia="方正小标宋简体" w:hAnsi="黑体" w:cs="宋体"/>
          <w:snapToGrid w:val="0"/>
          <w:spacing w:val="-20"/>
          <w:kern w:val="0"/>
          <w:sz w:val="36"/>
          <w:szCs w:val="36"/>
        </w:rPr>
      </w:pPr>
      <w:r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昆明市</w:t>
      </w:r>
      <w:r w:rsidR="00982CB0"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呈贡区教育</w:t>
      </w:r>
      <w:r w:rsidR="00621A12"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体育</w:t>
      </w:r>
      <w:r w:rsidR="00982CB0"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局关于云南大学附属中学</w:t>
      </w:r>
    </w:p>
    <w:p w:rsidR="00AB160F" w:rsidRPr="00470922" w:rsidRDefault="00982CB0" w:rsidP="00621A12">
      <w:pPr>
        <w:jc w:val="center"/>
        <w:rPr>
          <w:rFonts w:ascii="方正小标宋简体" w:eastAsia="方正小标宋简体" w:hAnsi="黑体" w:cs="Times New Roman"/>
          <w:snapToGrid w:val="0"/>
          <w:spacing w:val="-20"/>
          <w:kern w:val="0"/>
          <w:sz w:val="36"/>
          <w:szCs w:val="36"/>
        </w:rPr>
      </w:pPr>
      <w:r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呈贡校区201</w:t>
      </w:r>
      <w:r w:rsidR="0043363E"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8</w:t>
      </w:r>
      <w:r w:rsidRPr="00470922">
        <w:rPr>
          <w:rFonts w:ascii="方正小标宋简体" w:eastAsia="方正小标宋简体" w:hAnsi="黑体" w:cs="宋体" w:hint="eastAsia"/>
          <w:snapToGrid w:val="0"/>
          <w:spacing w:val="-20"/>
          <w:kern w:val="0"/>
          <w:sz w:val="36"/>
          <w:szCs w:val="36"/>
        </w:rPr>
        <w:t>年品牌使用费项目支出绩效报告</w:t>
      </w:r>
    </w:p>
    <w:p w:rsidR="00AB160F" w:rsidRPr="00621A12" w:rsidRDefault="00AB160F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</w:p>
    <w:p w:rsidR="00AB160F" w:rsidRDefault="00982CB0">
      <w:pPr>
        <w:spacing w:line="360" w:lineRule="auto"/>
        <w:ind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一、基本情况</w:t>
      </w:r>
    </w:p>
    <w:p w:rsidR="00AB160F" w:rsidRDefault="00470922" w:rsidP="0047092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77388F">
        <w:rPr>
          <w:rFonts w:ascii="仿宋_GB2312" w:eastAsia="仿宋_GB2312" w:hAnsi="仿宋_GB2312" w:cs="仿宋_GB2312" w:hint="eastAsia"/>
          <w:sz w:val="32"/>
          <w:szCs w:val="32"/>
        </w:rPr>
        <w:t>为增强呈贡区的服务配套功能，提升区内教育竞争力，充分发挥云南大学附属中学的资源优势和品牌效应，呈贡区人民政府与云南大学附属中学于2013年7月签订合作办学协议。按照协议要求，呈贡区每年向云大附中支付品牌使用费“办学第一年为100万元，办学第二年为150万元，办学第三年及以后每年为</w:t>
      </w:r>
      <w:r w:rsidR="00F24D76">
        <w:rPr>
          <w:rFonts w:ascii="仿宋_GB2312" w:eastAsia="仿宋_GB2312" w:hAnsi="仿宋_GB2312" w:cs="仿宋_GB2312" w:hint="eastAsia"/>
          <w:sz w:val="32"/>
          <w:szCs w:val="32"/>
        </w:rPr>
        <w:t>200万元</w:t>
      </w:r>
      <w:r w:rsidR="0077388F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F24D76">
        <w:rPr>
          <w:rFonts w:ascii="仿宋_GB2312" w:eastAsia="仿宋_GB2312" w:hAnsi="仿宋_GB2312" w:cs="仿宋_GB2312" w:hint="eastAsia"/>
          <w:sz w:val="32"/>
          <w:szCs w:val="32"/>
        </w:rPr>
        <w:t>，2018年为合作办学第5年，按照协议约定应该核拨云大附中品牌使用费200万元。区教育体育局年初进行预算，区财政局进行资金批复，</w:t>
      </w:r>
      <w:r w:rsidR="00661D26">
        <w:rPr>
          <w:rFonts w:ascii="仿宋_GB2312" w:eastAsia="仿宋_GB2312" w:hAnsi="仿宋_GB2312" w:cs="仿宋_GB2312" w:hint="eastAsia"/>
          <w:sz w:val="32"/>
          <w:szCs w:val="32"/>
        </w:rPr>
        <w:t>区教育体育局及时将该笔经费核拨给学校，</w:t>
      </w:r>
      <w:r w:rsidR="00982CB0">
        <w:rPr>
          <w:rFonts w:ascii="仿宋_GB2312" w:eastAsia="仿宋_GB2312" w:hAnsi="仿宋_GB2312" w:cs="仿宋_GB2312" w:hint="eastAsia"/>
          <w:sz w:val="32"/>
          <w:szCs w:val="32"/>
        </w:rPr>
        <w:t>云大附中呈贡校区在收到品牌使用费后，按照云大附中（本部）及上级部门的指示，将资金拨付给云大附中（本部）。</w:t>
      </w:r>
    </w:p>
    <w:p w:rsidR="00470922" w:rsidRDefault="00982CB0" w:rsidP="00470922">
      <w:pPr>
        <w:spacing w:line="360" w:lineRule="auto"/>
        <w:ind w:firstLine="645"/>
        <w:jc w:val="left"/>
        <w:rPr>
          <w:rFonts w:ascii="仿宋_GB2312" w:eastAsia="仿宋_GB2312" w:hAnsi="仿宋_GB2312" w:cs="Times New Roman" w:hint="eastAsia"/>
          <w:b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二、项目单位绩效报告情况</w:t>
      </w:r>
    </w:p>
    <w:p w:rsidR="00AB160F" w:rsidRPr="00470922" w:rsidRDefault="00982CB0" w:rsidP="00470922">
      <w:pPr>
        <w:spacing w:line="360" w:lineRule="auto"/>
        <w:ind w:firstLine="645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昆明市呈贡区与云南大学附属中学合作办学协议》中的“办学方式”部分，明确规定了云南大学附属中学负责输出学校品牌、教育教学理念和管理模式。云大附中呈贡校区按照云大附中（本部）以及上级部门的指示，将资金拨付给云大附中（本部）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校一向重视财务管理工作，制定有《财务管理》制度，对财政资金的提取、使用和管理都严格遵守国家规定。对各专项资金都进行单独核算，划清财政性资金与经营性开支的界限，不互相占用；学校建立了专项资金使用管理责任制，保证资金使用合理、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、合法；在资金的使用上，坚持专款专用，量入为出的原则，提高资金使用效率，使各项专用资金按规定的用途使用并达到预期目的。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三、绩效评价工作情况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43363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3363E">
        <w:rPr>
          <w:rFonts w:ascii="仿宋_GB2312" w:eastAsia="仿宋_GB2312" w:hAnsi="仿宋_GB2312" w:cs="仿宋_GB2312" w:hint="eastAsia"/>
          <w:sz w:val="32"/>
          <w:szCs w:val="32"/>
        </w:rPr>
        <w:t>10月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，学校收到呈贡区教育</w:t>
      </w:r>
      <w:r w:rsidR="00F32DCE">
        <w:rPr>
          <w:rFonts w:ascii="仿宋_GB2312" w:eastAsia="仿宋_GB2312" w:hAnsi="仿宋_GB2312" w:cs="仿宋_GB2312" w:hint="eastAsia"/>
          <w:sz w:val="32"/>
          <w:szCs w:val="32"/>
        </w:rPr>
        <w:t>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局拨付的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品牌使用费200万元，资金到位率100%。201</w:t>
      </w:r>
      <w:r w:rsidR="0043363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年11月，学校收到云大附中（本部）的通知，并经上级部门的批准，将资金划拨至本部账户。每年的品牌使用费，云大附中呈贡校区均按照要求全额拨付云大附中（本部），呈贡校区并没有使用过该笔资金。</w:t>
      </w:r>
    </w:p>
    <w:p w:rsidR="00AB160F" w:rsidRDefault="00982CB0">
      <w:pPr>
        <w:ind w:firstLine="80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四、绩效评价指标分析情况</w:t>
      </w:r>
    </w:p>
    <w:p w:rsidR="00AB160F" w:rsidRDefault="00982CB0">
      <w:pPr>
        <w:spacing w:line="360" w:lineRule="auto"/>
        <w:ind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1、项目的经济性分析。</w:t>
      </w:r>
    </w:p>
    <w:p w:rsidR="00AB160F" w:rsidRDefault="00F32DCE">
      <w:pPr>
        <w:spacing w:line="360" w:lineRule="auto"/>
        <w:ind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982CB0">
        <w:rPr>
          <w:rFonts w:ascii="仿宋_GB2312" w:eastAsia="仿宋_GB2312" w:hAnsi="仿宋_GB2312" w:cs="仿宋_GB2312" w:hint="eastAsia"/>
          <w:sz w:val="32"/>
          <w:szCs w:val="32"/>
        </w:rPr>
        <w:t>一向重视财务管理工作，对财政资金的预算、支出、使用和管理都严格遵守国家规定，对各专项资金都进行单独核算，在资金的使用上，坚持专款专用，量入为出的原则，提高资金使用效率；政府采购坚持客观、公平、透明地确定供货商，既保证商品质量，也节约了采购预算资金，政府采购资金的落实使得学校办学条件得到改善，办学品质不断提高。</w:t>
      </w:r>
    </w:p>
    <w:p w:rsidR="00AB160F" w:rsidRDefault="00982CB0">
      <w:pPr>
        <w:spacing w:line="360" w:lineRule="auto"/>
        <w:ind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2、项目的效率性分析和项目的有效性分析。</w:t>
      </w:r>
    </w:p>
    <w:p w:rsidR="00AB160F" w:rsidRDefault="00982CB0">
      <w:pPr>
        <w:spacing w:line="360" w:lineRule="auto"/>
        <w:ind w:firstLine="80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区教育</w:t>
      </w:r>
      <w:r w:rsidR="00F32DCE">
        <w:rPr>
          <w:rFonts w:ascii="仿宋_GB2312" w:eastAsia="仿宋_GB2312" w:hAnsi="仿宋_GB2312" w:cs="仿宋_GB2312" w:hint="eastAsia"/>
          <w:sz w:val="32"/>
          <w:szCs w:val="32"/>
        </w:rPr>
        <w:t>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局建立了专项资金使用管理责任制，保证资金使用合理、合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、合法，以经济性、效率性、有效性、科学性、规范性为原则，资金支出各项指标均达到预期的目的</w:t>
      </w:r>
      <w:r w:rsidR="00661D2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160F" w:rsidRDefault="00982CB0">
      <w:pPr>
        <w:spacing w:line="360" w:lineRule="auto"/>
        <w:ind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3、项目的可持续性和社会效益分析。</w:t>
      </w:r>
    </w:p>
    <w:p w:rsidR="00AB160F" w:rsidRDefault="00982CB0">
      <w:pPr>
        <w:spacing w:line="360" w:lineRule="auto"/>
        <w:ind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在区委、区政府的重视关心下，呈贡区不断整合、引进优质教育资源，通过加大教育改革和合作力度，不断引进优质教育资源开展合作办学，使呈贡教育有了新的突破和提高，为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拉动新区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经济建设、聚集人气发挥积极作用。呈贡区合作办学的优质教育资源覆盖面不断扩大，教育发展成果惠及面日益扩大，群众对教育的满意度大幅度提高。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五、综合评价情况及评价结论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按照项目绩效评价指标体系严格打分，此项目评分为9</w:t>
      </w:r>
      <w:r w:rsidR="00E625A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分，评价等级为优。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六、绩效评价结果应用建议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该项目资金年初预算批复下达时，已按相关规定在网上进行了预算公开，接受社会监督。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sz w:val="32"/>
          <w:szCs w:val="32"/>
        </w:rPr>
        <w:t>七、主要经验及做法、存在的问题和建议。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在以后的工作中，将一如既往的严格财务制度，加强财务管理，做好会计核算、成本控制，进一步将财政资金用好用实。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八、其他需说明的问题。</w:t>
      </w:r>
    </w:p>
    <w:p w:rsidR="00AB160F" w:rsidRDefault="00982CB0">
      <w:pPr>
        <w:spacing w:line="360" w:lineRule="auto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无</w:t>
      </w:r>
    </w:p>
    <w:p w:rsidR="00AB160F" w:rsidRDefault="00AB160F">
      <w:pPr>
        <w:ind w:right="720"/>
        <w:rPr>
          <w:rFonts w:cs="Times New Roman"/>
          <w:sz w:val="28"/>
          <w:szCs w:val="28"/>
        </w:rPr>
      </w:pPr>
    </w:p>
    <w:p w:rsidR="00AB160F" w:rsidRDefault="00AB160F">
      <w:pPr>
        <w:ind w:right="720"/>
        <w:jc w:val="right"/>
        <w:rPr>
          <w:rFonts w:ascii="仿宋" w:eastAsia="仿宋" w:hAnsi="仿宋" w:cs="仿宋_GB2312"/>
          <w:sz w:val="32"/>
          <w:szCs w:val="32"/>
        </w:rPr>
      </w:pPr>
    </w:p>
    <w:p w:rsidR="00AB160F" w:rsidRDefault="00AB160F">
      <w:pPr>
        <w:ind w:right="720"/>
        <w:jc w:val="right"/>
        <w:rPr>
          <w:rFonts w:ascii="仿宋" w:eastAsia="仿宋" w:hAnsi="仿宋" w:cs="仿宋_GB2312"/>
          <w:sz w:val="32"/>
          <w:szCs w:val="32"/>
        </w:rPr>
      </w:pPr>
    </w:p>
    <w:p w:rsidR="00AB160F" w:rsidRDefault="00982CB0">
      <w:pPr>
        <w:ind w:right="72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昆明市呈贡区教育</w:t>
      </w:r>
      <w:r w:rsidR="008E3D49">
        <w:rPr>
          <w:rFonts w:ascii="仿宋" w:eastAsia="仿宋" w:hAnsi="仿宋" w:cs="仿宋_GB2312" w:hint="eastAsia"/>
          <w:sz w:val="32"/>
          <w:szCs w:val="32"/>
        </w:rPr>
        <w:t>体育</w:t>
      </w:r>
      <w:r>
        <w:rPr>
          <w:rFonts w:ascii="仿宋" w:eastAsia="仿宋" w:hAnsi="仿宋" w:cs="仿宋_GB2312" w:hint="eastAsia"/>
          <w:sz w:val="32"/>
          <w:szCs w:val="32"/>
        </w:rPr>
        <w:t>局</w:t>
      </w:r>
    </w:p>
    <w:p w:rsidR="00AB160F" w:rsidRDefault="00982CB0" w:rsidP="008E3D49">
      <w:pPr>
        <w:ind w:right="1120" w:firstLine="16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</w:t>
      </w:r>
      <w:r w:rsidR="0043363E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="0043363E"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月12日</w:t>
      </w:r>
    </w:p>
    <w:sectPr w:rsidR="00AB160F" w:rsidSect="00AB160F">
      <w:headerReference w:type="default" r:id="rId7"/>
      <w:footerReference w:type="default" r:id="rId8"/>
      <w:endnotePr>
        <w:numFmt w:val="decimal"/>
      </w:endnotePr>
      <w:pgSz w:w="11906" w:h="16838"/>
      <w:pgMar w:top="2098" w:right="1474" w:bottom="1985" w:left="1588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B9" w:rsidRDefault="00B24DB9" w:rsidP="00AB160F">
      <w:r>
        <w:separator/>
      </w:r>
    </w:p>
  </w:endnote>
  <w:endnote w:type="continuationSeparator" w:id="0">
    <w:p w:rsidR="00B24DB9" w:rsidRDefault="00B24DB9" w:rsidP="00AB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0F" w:rsidRDefault="007D296E">
    <w:pPr>
      <w:rPr>
        <w:rFonts w:cs="Times New Roman"/>
      </w:rPr>
    </w:pPr>
    <w:r w:rsidRPr="007D296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left:0;text-align:left;margin-left:0;margin-top:.05pt;width:9pt;height:11pt;z-index:251658240;mso-wrap-style:none;mso-wrap-distance-left:0;mso-wrap-distance-right:0;mso-position-horizontal:center;mso-position-horizontal-relative:margin" o:gfxdata="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8vWKdIAAAADAQAADwAAAAAAAAABACAAAAAiAAAAZHJz&#10;L2Rvd25yZXYueG1sUEsBAhQAFAAAAAgAh07iQOR8qMbRAQAAgwMAAA4AAAAAAAAAAQAgAAAAIQEA&#10;AGRycy9lMm9Eb2MueG1sUEsFBgAAAAAGAAYAWQEAAGQFAAAAAA==&#10;" o:allowincell="f" filled="f" stroked="f" strokeweight="1pt">
          <v:textbox style="mso-fit-shape-to-text:t" inset="0,0,0,0">
            <w:txbxContent>
              <w:p w:rsidR="00AB160F" w:rsidRDefault="007D296E">
                <w:pPr>
                  <w:rPr>
                    <w:rFonts w:cs="Times New Roman"/>
                  </w:rPr>
                </w:pPr>
                <w:r>
                  <w:fldChar w:fldCharType="begin"/>
                </w:r>
                <w:r w:rsidR="00982CB0">
                  <w:instrText xml:space="preserve"> PAGE \* Arabic </w:instrText>
                </w:r>
                <w:r>
                  <w:fldChar w:fldCharType="separate"/>
                </w:r>
                <w:r w:rsidR="0047092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B9" w:rsidRDefault="00B24DB9" w:rsidP="00AB160F">
      <w:r>
        <w:separator/>
      </w:r>
    </w:p>
  </w:footnote>
  <w:footnote w:type="continuationSeparator" w:id="0">
    <w:p w:rsidR="00B24DB9" w:rsidRDefault="00B24DB9" w:rsidP="00AB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0F" w:rsidRDefault="00AB16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AB160F"/>
    <w:rsid w:val="00050428"/>
    <w:rsid w:val="00057C06"/>
    <w:rsid w:val="001208E2"/>
    <w:rsid w:val="00137790"/>
    <w:rsid w:val="00281724"/>
    <w:rsid w:val="0043363E"/>
    <w:rsid w:val="004352FC"/>
    <w:rsid w:val="00470922"/>
    <w:rsid w:val="00621A12"/>
    <w:rsid w:val="00661D26"/>
    <w:rsid w:val="006848A0"/>
    <w:rsid w:val="007368E2"/>
    <w:rsid w:val="0077388F"/>
    <w:rsid w:val="007D296E"/>
    <w:rsid w:val="008E3D49"/>
    <w:rsid w:val="00973F7C"/>
    <w:rsid w:val="00982CB0"/>
    <w:rsid w:val="00AB160F"/>
    <w:rsid w:val="00B04CB6"/>
    <w:rsid w:val="00B10ABA"/>
    <w:rsid w:val="00B24DB9"/>
    <w:rsid w:val="00B7381C"/>
    <w:rsid w:val="00CD7105"/>
    <w:rsid w:val="00E109A9"/>
    <w:rsid w:val="00E625AB"/>
    <w:rsid w:val="00F24D76"/>
    <w:rsid w:val="00F32DCE"/>
    <w:rsid w:val="00FA2106"/>
    <w:rsid w:val="00FD239B"/>
    <w:rsid w:val="377E743D"/>
    <w:rsid w:val="3B7E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page number" w:semiHidden="0" w:uiPriority="0" w:unhideWhenUsed="0"/>
    <w:lsdException w:name="Default Paragraph Font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semiHidden="0" w:uiPriority="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pple-converted-space"/>
    <w:qFormat/>
    <w:rsid w:val="00AB160F"/>
    <w:pPr>
      <w:widowControl w:val="0"/>
      <w:jc w:val="both"/>
    </w:pPr>
    <w:rPr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AB160F"/>
    <w:pPr>
      <w:widowControl w:val="0"/>
    </w:pPr>
    <w:rPr>
      <w:kern w:val="1"/>
      <w:sz w:val="18"/>
      <w:szCs w:val="18"/>
    </w:rPr>
  </w:style>
  <w:style w:type="paragraph" w:styleId="a4">
    <w:name w:val="header"/>
    <w:qFormat/>
    <w:rsid w:val="00AB160F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kern w:val="1"/>
      <w:sz w:val="18"/>
      <w:szCs w:val="18"/>
    </w:rPr>
  </w:style>
  <w:style w:type="paragraph" w:styleId="a5">
    <w:name w:val="Normal (Web)"/>
    <w:qFormat/>
    <w:rsid w:val="00AB160F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character" w:styleId="a6">
    <w:name w:val="Strong"/>
    <w:rsid w:val="00AB160F"/>
    <w:rPr>
      <w:b/>
      <w:bCs/>
    </w:rPr>
  </w:style>
  <w:style w:type="character" w:styleId="a7">
    <w:name w:val="page number"/>
    <w:rsid w:val="00AB160F"/>
  </w:style>
  <w:style w:type="character" w:styleId="a8">
    <w:name w:val="Emphasis"/>
    <w:rsid w:val="00AB160F"/>
    <w:rPr>
      <w:i/>
      <w:iCs/>
    </w:rPr>
  </w:style>
  <w:style w:type="paragraph" w:customStyle="1" w:styleId="CharCharCharCharCharCharChar">
    <w:name w:val="Char Char Char Char Char Char Char"/>
    <w:qFormat/>
    <w:rsid w:val="00AB160F"/>
    <w:pPr>
      <w:widowControl w:val="0"/>
      <w:jc w:val="both"/>
    </w:pPr>
    <w:rPr>
      <w:rFonts w:ascii="Times New Roman" w:hAnsi="Times New Roman" w:cs="Times New Roman"/>
      <w:kern w:val="1"/>
      <w:sz w:val="21"/>
      <w:szCs w:val="21"/>
    </w:rPr>
  </w:style>
  <w:style w:type="paragraph" w:customStyle="1" w:styleId="1">
    <w:name w:val="列出段落1"/>
    <w:qFormat/>
    <w:rsid w:val="00AB160F"/>
    <w:pPr>
      <w:widowControl w:val="0"/>
      <w:ind w:firstLine="420"/>
      <w:jc w:val="both"/>
    </w:pPr>
    <w:rPr>
      <w:kern w:val="1"/>
      <w:sz w:val="21"/>
      <w:szCs w:val="21"/>
    </w:rPr>
  </w:style>
  <w:style w:type="character" w:customStyle="1" w:styleId="Char">
    <w:name w:val="页眉 Char"/>
    <w:rsid w:val="00AB160F"/>
    <w:rPr>
      <w:sz w:val="18"/>
      <w:szCs w:val="18"/>
    </w:rPr>
  </w:style>
  <w:style w:type="character" w:customStyle="1" w:styleId="Char0">
    <w:name w:val="页脚 Char"/>
    <w:rsid w:val="00AB160F"/>
    <w:rPr>
      <w:sz w:val="18"/>
      <w:szCs w:val="18"/>
    </w:rPr>
  </w:style>
  <w:style w:type="character" w:customStyle="1" w:styleId="apple-converted-space">
    <w:name w:val="apple-converted-space"/>
    <w:rsid w:val="00AB16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ydfz</dc:creator>
  <cp:lastModifiedBy>hp</cp:lastModifiedBy>
  <cp:revision>121</cp:revision>
  <cp:lastPrinted>2018-05-06T02:20:00Z</cp:lastPrinted>
  <dcterms:created xsi:type="dcterms:W3CDTF">2016-06-04T07:04:00Z</dcterms:created>
  <dcterms:modified xsi:type="dcterms:W3CDTF">2019-03-25T05:57:00Z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