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rPr>
        <w:t>附件</w:t>
      </w:r>
      <w:r>
        <w:rPr>
          <w:rFonts w:hint="eastAsia" w:ascii="Times New Roman" w:hAnsi="Times New Roman" w:eastAsia="仿宋_GB2312" w:cs="宋体"/>
          <w:color w:val="000000"/>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简体" w:eastAsia="方正小标宋简体"/>
          <w:sz w:val="44"/>
          <w:szCs w:val="44"/>
        </w:rPr>
      </w:pPr>
      <w:r>
        <w:rPr>
          <w:rFonts w:ascii="方正小标宋简体" w:eastAsia="方正小标宋简体"/>
          <w:sz w:val="44"/>
          <w:szCs w:val="44"/>
        </w:rPr>
        <w:t>2018</w:t>
      </w:r>
      <w:r>
        <w:rPr>
          <w:rFonts w:hint="eastAsia" w:ascii="方正小标宋简体" w:eastAsia="方正小标宋简体"/>
          <w:sz w:val="44"/>
          <w:szCs w:val="44"/>
        </w:rPr>
        <w:t>年中小学生艺术节、中华优秀传统文化教育活动、中小学生经典诵读书香校园</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简体" w:eastAsia="方正小标宋简体"/>
          <w:sz w:val="44"/>
          <w:szCs w:val="44"/>
        </w:rPr>
      </w:pPr>
      <w:r>
        <w:rPr>
          <w:rFonts w:hint="eastAsia" w:ascii="方正小标宋简体" w:eastAsia="方正小标宋简体"/>
          <w:sz w:val="44"/>
          <w:szCs w:val="44"/>
        </w:rPr>
        <w:t>工作</w:t>
      </w:r>
      <w:r>
        <w:rPr>
          <w:rFonts w:hint="eastAsia" w:ascii="方正小标宋简体" w:eastAsia="方正小标宋简体"/>
          <w:sz w:val="44"/>
          <w:szCs w:val="44"/>
          <w:lang w:eastAsia="zh-CN"/>
        </w:rPr>
        <w:t>项目</w:t>
      </w:r>
      <w:r>
        <w:rPr>
          <w:rFonts w:hint="eastAsia" w:ascii="方正小标宋简体" w:eastAsia="方正小标宋简体"/>
          <w:sz w:val="44"/>
          <w:szCs w:val="44"/>
        </w:rPr>
        <w:t>支出绩效</w:t>
      </w:r>
      <w:r>
        <w:rPr>
          <w:rFonts w:hint="eastAsia" w:ascii="方正小标宋简体" w:eastAsia="方正小标宋简体"/>
          <w:sz w:val="44"/>
          <w:szCs w:val="44"/>
          <w:lang w:eastAsia="zh-CN"/>
        </w:rPr>
        <w:t>评价</w:t>
      </w:r>
      <w:r>
        <w:rPr>
          <w:rFonts w:hint="eastAsia" w:ascii="方正小标宋简体" w:eastAsia="方正小标宋简体"/>
          <w:sz w:val="44"/>
          <w:szCs w:val="44"/>
        </w:rPr>
        <w:t>报告</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基本</w:t>
      </w:r>
      <w:r>
        <w:rPr>
          <w:rFonts w:hint="eastAsia" w:ascii="黑体" w:hAnsi="黑体" w:eastAsia="黑体"/>
          <w:sz w:val="32"/>
          <w:szCs w:val="32"/>
        </w:rPr>
        <w:t>情况</w:t>
      </w:r>
    </w:p>
    <w:p>
      <w:pPr>
        <w:topLinePunct/>
        <w:spacing w:line="560" w:lineRule="exact"/>
        <w:ind w:firstLine="640" w:firstLineChars="200"/>
        <w:rPr>
          <w:rFonts w:ascii="仿宋_GB2312"/>
        </w:rPr>
      </w:pPr>
      <w:r>
        <w:rPr>
          <w:rFonts w:hint="eastAsia" w:ascii="仿宋_GB2312" w:hAnsi="仿宋_GB2312"/>
        </w:rPr>
        <w:t>为进一步增强呈贡区学生的思想道德建设的规范性，传统文化的影响力，全面培养和提高艺术素养，</w:t>
      </w:r>
      <w:r>
        <w:rPr>
          <w:rFonts w:ascii="仿宋_GB2312"/>
        </w:rPr>
        <w:t>2018</w:t>
      </w:r>
      <w:r>
        <w:rPr>
          <w:rFonts w:hint="eastAsia" w:ascii="仿宋_GB2312"/>
        </w:rPr>
        <w:t>年初，我局向区财政申请“中小学生艺术节、中华优秀传统文化教育活动、中小学生经典诵读书香校园”经费共</w:t>
      </w:r>
      <w:r>
        <w:rPr>
          <w:rFonts w:ascii="仿宋_GB2312"/>
        </w:rPr>
        <w:t>18</w:t>
      </w:r>
      <w:r>
        <w:rPr>
          <w:rFonts w:hint="eastAsia" w:ascii="仿宋_GB2312"/>
        </w:rPr>
        <w:t>万元。经核实，呈贡区教育</w:t>
      </w:r>
      <w:r>
        <w:rPr>
          <w:rFonts w:hint="eastAsia" w:ascii="仿宋_GB2312"/>
          <w:lang w:eastAsia="zh-CN"/>
        </w:rPr>
        <w:t>体育</w:t>
      </w:r>
      <w:r>
        <w:rPr>
          <w:rFonts w:hint="eastAsia" w:ascii="仿宋_GB2312"/>
        </w:rPr>
        <w:t>局“中小学生艺术节、中华优秀传统文化教育活动、中小学生经典诵读书香校园”经费主要用于呈贡区教育</w:t>
      </w:r>
      <w:r>
        <w:rPr>
          <w:rFonts w:hint="eastAsia" w:ascii="仿宋_GB2312"/>
          <w:lang w:eastAsia="zh-CN"/>
        </w:rPr>
        <w:t>体育</w:t>
      </w:r>
      <w:r>
        <w:rPr>
          <w:rFonts w:hint="eastAsia" w:ascii="仿宋_GB2312"/>
        </w:rPr>
        <w:t>局关于“中国梦</w:t>
      </w:r>
      <w:r>
        <w:rPr>
          <w:rFonts w:ascii="仿宋_GB2312"/>
        </w:rPr>
        <w:t xml:space="preserve"> </w:t>
      </w:r>
      <w:r>
        <w:rPr>
          <w:rFonts w:hint="eastAsia" w:ascii="仿宋_GB2312"/>
        </w:rPr>
        <w:t>我的梦”学生艺术展演活动相关费用，核拨到各校、园的“中小学生艺术节、中华优秀传统文化教育活动、中小学生经典诵读书香校园”经费主要用于参加</w:t>
      </w:r>
      <w:r>
        <w:rPr>
          <w:rFonts w:ascii="仿宋_GB2312"/>
        </w:rPr>
        <w:t>2018</w:t>
      </w:r>
      <w:r>
        <w:rPr>
          <w:rFonts w:hint="eastAsia" w:ascii="仿宋_GB2312"/>
        </w:rPr>
        <w:t>年市、区级中小学生各项目艺术比赛、组织开展校级艺术活动、书香校园打造等方面。各学校、幼儿园严格按照资金使用要求，未出现挤占、挪用、截留等现象。</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ascii="黑体" w:eastAsia="黑体"/>
        </w:rPr>
      </w:pPr>
      <w:r>
        <w:rPr>
          <w:rFonts w:hint="eastAsia" w:ascii="黑体" w:hAnsi="黑体" w:eastAsia="黑体"/>
          <w:sz w:val="32"/>
          <w:szCs w:val="32"/>
          <w:lang w:eastAsia="zh-CN"/>
        </w:rPr>
        <w:t>项目单位绩效报告</w:t>
      </w:r>
      <w:r>
        <w:rPr>
          <w:rFonts w:hint="eastAsia" w:ascii="黑体" w:hAnsi="黑体" w:eastAsia="黑体"/>
          <w:sz w:val="32"/>
          <w:szCs w:val="32"/>
        </w:rPr>
        <w:t>情况</w:t>
      </w:r>
    </w:p>
    <w:p>
      <w:pPr>
        <w:topLinePunct/>
        <w:spacing w:line="560" w:lineRule="exact"/>
        <w:ind w:firstLine="640" w:firstLineChars="200"/>
        <w:rPr>
          <w:rFonts w:ascii="仿宋_GB2312"/>
        </w:rPr>
      </w:pPr>
      <w:r>
        <w:rPr>
          <w:rFonts w:hint="eastAsia" w:ascii="仿宋_GB2312"/>
        </w:rPr>
        <w:t>根据《昆明市呈贡区教育局关于印发</w:t>
      </w:r>
      <w:r>
        <w:rPr>
          <w:rFonts w:ascii="仿宋_GB2312"/>
        </w:rPr>
        <w:t>&lt;</w:t>
      </w:r>
      <w:r>
        <w:rPr>
          <w:rFonts w:hint="eastAsia" w:ascii="仿宋_GB2312"/>
        </w:rPr>
        <w:t>“中国梦</w:t>
      </w:r>
      <w:r>
        <w:rPr>
          <w:rFonts w:ascii="仿宋_GB2312"/>
        </w:rPr>
        <w:t xml:space="preserve"> </w:t>
      </w:r>
      <w:r>
        <w:rPr>
          <w:rFonts w:hint="eastAsia" w:ascii="仿宋_GB2312"/>
        </w:rPr>
        <w:t>我的梦”呈贡区第七届学生艺术节活动方案</w:t>
      </w:r>
      <w:r>
        <w:rPr>
          <w:rFonts w:ascii="仿宋_GB2312"/>
        </w:rPr>
        <w:t>&gt;</w:t>
      </w:r>
      <w:r>
        <w:rPr>
          <w:rFonts w:hint="eastAsia" w:ascii="仿宋_GB2312"/>
        </w:rPr>
        <w:t>的通知》（呈教通〔</w:t>
      </w:r>
      <w:r>
        <w:rPr>
          <w:rFonts w:ascii="仿宋_GB2312"/>
        </w:rPr>
        <w:t>2018</w:t>
      </w:r>
      <w:r>
        <w:rPr>
          <w:rFonts w:hint="eastAsia" w:ascii="仿宋_GB2312"/>
        </w:rPr>
        <w:t>〕</w:t>
      </w:r>
      <w:r>
        <w:rPr>
          <w:rFonts w:ascii="仿宋_GB2312"/>
        </w:rPr>
        <w:t>19</w:t>
      </w:r>
      <w:r>
        <w:rPr>
          <w:rFonts w:hint="eastAsia" w:ascii="仿宋_GB2312"/>
        </w:rPr>
        <w:t>号）、《教育部关于进一步加强中小学艺术教育的意见》（教体艺〔</w:t>
      </w:r>
      <w:r>
        <w:rPr>
          <w:rFonts w:ascii="仿宋_GB2312"/>
        </w:rPr>
        <w:t>2008</w:t>
      </w:r>
      <w:r>
        <w:rPr>
          <w:rFonts w:hint="eastAsia" w:ascii="仿宋_GB2312"/>
        </w:rPr>
        <w:t>〕</w:t>
      </w:r>
      <w:r>
        <w:rPr>
          <w:rFonts w:ascii="仿宋_GB2312"/>
        </w:rPr>
        <w:t>8</w:t>
      </w:r>
      <w:r>
        <w:rPr>
          <w:rFonts w:hint="eastAsia" w:ascii="仿宋_GB2312"/>
        </w:rPr>
        <w:t>号），为保障呈贡区教育局关于“中国梦</w:t>
      </w:r>
      <w:r>
        <w:rPr>
          <w:rFonts w:ascii="仿宋_GB2312"/>
        </w:rPr>
        <w:t xml:space="preserve"> </w:t>
      </w:r>
      <w:r>
        <w:rPr>
          <w:rFonts w:hint="eastAsia" w:ascii="仿宋_GB2312"/>
        </w:rPr>
        <w:t>我的梦”学生艺术展演活动的顺利进行，支付海洋文化传媒有限公司相关经费</w:t>
      </w:r>
      <w:r>
        <w:rPr>
          <w:rFonts w:ascii="仿宋_GB2312"/>
        </w:rPr>
        <w:t>37372.5</w:t>
      </w:r>
      <w:r>
        <w:rPr>
          <w:rFonts w:hint="eastAsia" w:ascii="仿宋_GB2312"/>
        </w:rPr>
        <w:t>元（包括：活动筹备、场地布置、开幕式、闭幕式、赛事组织、赛事编排及评委费用等）。补助云大附中呈贡校区参加全省第六届中小学生艺术现场展演活动经费</w:t>
      </w:r>
      <w:r>
        <w:rPr>
          <w:rFonts w:ascii="仿宋_GB2312"/>
        </w:rPr>
        <w:t>8640</w:t>
      </w:r>
      <w:r>
        <w:rPr>
          <w:rFonts w:hint="eastAsia" w:ascii="仿宋_GB2312"/>
        </w:rPr>
        <w:t>元。</w:t>
      </w:r>
    </w:p>
    <w:p>
      <w:pPr>
        <w:topLinePunct/>
        <w:spacing w:line="560" w:lineRule="exact"/>
        <w:ind w:firstLine="640" w:firstLineChars="200"/>
        <w:rPr>
          <w:rFonts w:ascii="仿宋_GB2312"/>
          <w:color w:val="000000"/>
          <w:szCs w:val="32"/>
        </w:rPr>
      </w:pPr>
      <w:r>
        <w:rPr>
          <w:rFonts w:hint="eastAsia" w:ascii="仿宋_GB2312"/>
          <w:color w:val="000000"/>
          <w:szCs w:val="32"/>
        </w:rPr>
        <w:t>为保障各中小学、幼儿园更好地开展学生</w:t>
      </w:r>
      <w:r>
        <w:rPr>
          <w:rFonts w:hint="eastAsia" w:ascii="仿宋_GB2312"/>
          <w:szCs w:val="32"/>
        </w:rPr>
        <w:t>艺术节、中华优秀传统文化教育活动、中小学生经典诵读书香校园相关活动，组织本校、园学生参加各级各类比赛及校、园内外的艺术、中华优秀传统文化教育活动、打造书香校园，进一步提高学生的综合素质，</w:t>
      </w:r>
      <w:r>
        <w:rPr>
          <w:rFonts w:ascii="仿宋_GB2312"/>
          <w:szCs w:val="32"/>
        </w:rPr>
        <w:t>2018</w:t>
      </w:r>
      <w:r>
        <w:rPr>
          <w:rFonts w:hint="eastAsia" w:ascii="仿宋_GB2312"/>
          <w:szCs w:val="32"/>
        </w:rPr>
        <w:t>年</w:t>
      </w:r>
      <w:r>
        <w:rPr>
          <w:rFonts w:ascii="仿宋_GB2312"/>
          <w:szCs w:val="32"/>
        </w:rPr>
        <w:t>5</w:t>
      </w:r>
      <w:r>
        <w:rPr>
          <w:rFonts w:hint="eastAsia" w:ascii="仿宋_GB2312"/>
          <w:szCs w:val="32"/>
        </w:rPr>
        <w:t>月经教育局办公会研究决定，同意与呈贡区老年大学签订</w:t>
      </w:r>
      <w:r>
        <w:rPr>
          <w:rFonts w:ascii="仿宋_GB2312"/>
          <w:szCs w:val="32"/>
        </w:rPr>
        <w:t>2018</w:t>
      </w:r>
      <w:r>
        <w:rPr>
          <w:rFonts w:hint="eastAsia" w:ascii="仿宋_GB2312"/>
          <w:szCs w:val="32"/>
        </w:rPr>
        <w:t>年“花灯进校园”合作协议，一次性支付给呈贡区老年大学</w:t>
      </w:r>
      <w:r>
        <w:rPr>
          <w:rFonts w:ascii="仿宋_GB2312"/>
          <w:szCs w:val="32"/>
        </w:rPr>
        <w:t>50000</w:t>
      </w:r>
      <w:r>
        <w:rPr>
          <w:rFonts w:hint="eastAsia" w:ascii="仿宋_GB2312"/>
          <w:szCs w:val="32"/>
        </w:rPr>
        <w:t>元。安排“滇剧进校园”活动给呈贡区斗南学校，拨付相关活动经费</w:t>
      </w:r>
      <w:r>
        <w:rPr>
          <w:rFonts w:ascii="仿宋_GB2312"/>
          <w:szCs w:val="32"/>
        </w:rPr>
        <w:t>30000</w:t>
      </w:r>
      <w:r>
        <w:rPr>
          <w:rFonts w:hint="eastAsia" w:ascii="仿宋_GB2312"/>
          <w:szCs w:val="32"/>
        </w:rPr>
        <w:t>元给呈贡区斗南学校。</w:t>
      </w:r>
      <w:r>
        <w:rPr>
          <w:rFonts w:ascii="仿宋_GB2312"/>
          <w:szCs w:val="32"/>
        </w:rPr>
        <w:t>2018</w:t>
      </w:r>
      <w:r>
        <w:rPr>
          <w:rFonts w:hint="eastAsia" w:ascii="仿宋_GB2312"/>
          <w:szCs w:val="32"/>
        </w:rPr>
        <w:t>年</w:t>
      </w:r>
      <w:r>
        <w:rPr>
          <w:rFonts w:ascii="仿宋_GB2312"/>
          <w:szCs w:val="32"/>
        </w:rPr>
        <w:t>10</w:t>
      </w:r>
      <w:r>
        <w:rPr>
          <w:rFonts w:hint="eastAsia" w:ascii="仿宋_GB2312"/>
          <w:szCs w:val="32"/>
        </w:rPr>
        <w:t>月经教育局办公会研究决定，同意将</w:t>
      </w:r>
      <w:r>
        <w:rPr>
          <w:rFonts w:ascii="仿宋_GB2312"/>
          <w:szCs w:val="32"/>
        </w:rPr>
        <w:t>53987.5</w:t>
      </w:r>
      <w:r>
        <w:rPr>
          <w:rFonts w:hint="eastAsia" w:ascii="仿宋_GB2312"/>
          <w:szCs w:val="32"/>
        </w:rPr>
        <w:t>元下发到</w:t>
      </w:r>
      <w:r>
        <w:rPr>
          <w:rFonts w:ascii="仿宋_GB2312"/>
          <w:szCs w:val="32"/>
        </w:rPr>
        <w:t>4</w:t>
      </w:r>
      <w:r>
        <w:rPr>
          <w:rFonts w:hint="eastAsia" w:ascii="仿宋_GB2312"/>
          <w:szCs w:val="32"/>
        </w:rPr>
        <w:t>所学校开展相关活动，其中，呈贡新区第一小学</w:t>
      </w:r>
      <w:r>
        <w:rPr>
          <w:rFonts w:ascii="仿宋_GB2312"/>
          <w:szCs w:val="32"/>
        </w:rPr>
        <w:t>20000</w:t>
      </w:r>
      <w:r>
        <w:rPr>
          <w:rFonts w:hint="eastAsia" w:ascii="仿宋_GB2312"/>
          <w:szCs w:val="32"/>
        </w:rPr>
        <w:t>元，云师大附属七彩云南小学</w:t>
      </w:r>
      <w:r>
        <w:rPr>
          <w:rFonts w:ascii="仿宋_GB2312"/>
          <w:szCs w:val="32"/>
        </w:rPr>
        <w:t>10000</w:t>
      </w:r>
      <w:r>
        <w:rPr>
          <w:rFonts w:hint="eastAsia" w:ascii="仿宋_GB2312"/>
          <w:szCs w:val="32"/>
        </w:rPr>
        <w:t>元，呈贡区江尾小学</w:t>
      </w:r>
      <w:r>
        <w:rPr>
          <w:rFonts w:ascii="仿宋_GB2312"/>
          <w:szCs w:val="32"/>
        </w:rPr>
        <w:t>10000</w:t>
      </w:r>
      <w:r>
        <w:rPr>
          <w:rFonts w:hint="eastAsia" w:ascii="仿宋_GB2312"/>
          <w:szCs w:val="32"/>
        </w:rPr>
        <w:t>元，呈贡新区第五小学</w:t>
      </w:r>
      <w:r>
        <w:rPr>
          <w:rFonts w:ascii="仿宋_GB2312"/>
          <w:szCs w:val="32"/>
        </w:rPr>
        <w:t>13987.5</w:t>
      </w:r>
      <w:r>
        <w:rPr>
          <w:rFonts w:hint="eastAsia" w:ascii="仿宋_GB2312"/>
          <w:szCs w:val="32"/>
        </w:rPr>
        <w:t>元，共计</w:t>
      </w:r>
      <w:r>
        <w:rPr>
          <w:rFonts w:ascii="仿宋_GB2312"/>
          <w:szCs w:val="32"/>
        </w:rPr>
        <w:t>53987.5</w:t>
      </w:r>
      <w:r>
        <w:rPr>
          <w:rFonts w:hint="eastAsia" w:ascii="仿宋_GB2312"/>
          <w:szCs w:val="32"/>
        </w:rPr>
        <w:t>元。资金到位率</w:t>
      </w:r>
      <w:r>
        <w:rPr>
          <w:rFonts w:ascii="仿宋_GB2312"/>
          <w:szCs w:val="32"/>
        </w:rPr>
        <w:t>100%</w:t>
      </w:r>
      <w:r>
        <w:rPr>
          <w:rFonts w:hint="eastAsia" w:ascii="仿宋_GB2312"/>
          <w:szCs w:val="32"/>
        </w:rPr>
        <w:t>，资金使用率</w:t>
      </w:r>
      <w:r>
        <w:rPr>
          <w:rFonts w:ascii="仿宋_GB2312"/>
          <w:szCs w:val="32"/>
        </w:rPr>
        <w:t>100%</w:t>
      </w:r>
      <w:r>
        <w:rPr>
          <w:rFonts w:hint="eastAsia" w:ascii="仿宋_GB2312"/>
          <w:szCs w:val="32"/>
        </w:rPr>
        <w:t>。各学校严格按照财政要求，未出现挤占、挪用、截留等现象。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黑体" w:hAnsi="黑体" w:eastAsia="黑体"/>
          <w:sz w:val="32"/>
          <w:szCs w:val="32"/>
        </w:rPr>
      </w:pPr>
      <w:r>
        <w:rPr>
          <w:rFonts w:hint="eastAsia" w:ascii="黑体" w:hAnsi="黑体" w:eastAsia="黑体"/>
          <w:szCs w:val="32"/>
        </w:rPr>
        <w:t>三、</w:t>
      </w:r>
      <w:r>
        <w:rPr>
          <w:rFonts w:hint="eastAsia" w:ascii="黑体" w:hAnsi="黑体" w:eastAsia="黑体"/>
          <w:sz w:val="32"/>
          <w:szCs w:val="32"/>
        </w:rPr>
        <w:t>绩效</w:t>
      </w:r>
      <w:r>
        <w:rPr>
          <w:rFonts w:hint="eastAsia" w:ascii="黑体" w:hAnsi="黑体" w:eastAsia="黑体"/>
          <w:sz w:val="32"/>
          <w:szCs w:val="32"/>
          <w:lang w:eastAsia="zh-CN"/>
        </w:rPr>
        <w:t>评价工作</w:t>
      </w:r>
      <w:r>
        <w:rPr>
          <w:rFonts w:hint="eastAsia" w:ascii="黑体" w:hAnsi="黑体" w:eastAsia="黑体"/>
          <w:sz w:val="32"/>
          <w:szCs w:val="32"/>
        </w:rPr>
        <w:t>情况</w:t>
      </w:r>
    </w:p>
    <w:p>
      <w:pPr>
        <w:topLinePunct/>
        <w:spacing w:line="560" w:lineRule="exact"/>
        <w:ind w:firstLine="640" w:firstLineChars="200"/>
        <w:rPr>
          <w:rFonts w:hint="eastAsia" w:ascii="仿宋_GB2312"/>
          <w:szCs w:val="32"/>
        </w:rPr>
      </w:pPr>
      <w:r>
        <w:rPr>
          <w:rFonts w:hint="eastAsia" w:ascii="仿宋_GB2312"/>
          <w:szCs w:val="32"/>
        </w:rPr>
        <w:t>呈贡区教育</w:t>
      </w:r>
      <w:r>
        <w:rPr>
          <w:rFonts w:hint="eastAsia" w:ascii="仿宋_GB2312"/>
          <w:szCs w:val="32"/>
          <w:lang w:eastAsia="zh-CN"/>
        </w:rPr>
        <w:t>体育</w:t>
      </w:r>
      <w:r>
        <w:rPr>
          <w:rFonts w:hint="eastAsia" w:ascii="仿宋_GB2312"/>
          <w:szCs w:val="32"/>
        </w:rPr>
        <w:t>局及各校、园加强经费的管理和使用，本着厉行节约，反对浪费，未出现虚列虚支、虚报冒领和挤占挪用，确保按规定用途使用。</w:t>
      </w:r>
    </w:p>
    <w:p>
      <w:pPr>
        <w:numPr>
          <w:numId w:val="0"/>
        </w:numPr>
        <w:topLinePunct/>
        <w:ind w:leftChars="200"/>
        <w:rPr>
          <w:rFonts w:hint="eastAsia" w:ascii="仿宋GB2313" w:hAnsi="仿宋" w:eastAsia="仿宋GB2313"/>
          <w:b/>
          <w:sz w:val="32"/>
          <w:szCs w:val="32"/>
        </w:rPr>
      </w:pPr>
      <w:r>
        <w:rPr>
          <w:rFonts w:hint="eastAsia" w:ascii="仿宋GB2313" w:hAnsi="仿宋" w:eastAsia="仿宋GB2313"/>
          <w:b/>
          <w:sz w:val="32"/>
          <w:szCs w:val="32"/>
          <w:lang w:eastAsia="zh-CN"/>
        </w:rPr>
        <w:t>四、</w:t>
      </w:r>
      <w:bookmarkStart w:id="0" w:name="_GoBack"/>
      <w:bookmarkEnd w:id="0"/>
      <w:r>
        <w:rPr>
          <w:rFonts w:hint="eastAsia" w:ascii="仿宋GB2313" w:hAnsi="仿宋" w:eastAsia="仿宋GB2313"/>
          <w:b/>
          <w:sz w:val="32"/>
          <w:szCs w:val="32"/>
        </w:rPr>
        <w:t>绩效评价指标分析情况</w:t>
      </w:r>
    </w:p>
    <w:p>
      <w:pPr>
        <w:topLinePunct/>
        <w:spacing w:line="560" w:lineRule="exact"/>
        <w:ind w:firstLine="640" w:firstLineChars="200"/>
        <w:rPr>
          <w:rFonts w:hint="eastAsia" w:ascii="仿宋_GB2312"/>
          <w:szCs w:val="32"/>
        </w:rPr>
      </w:pPr>
      <w:r>
        <w:rPr>
          <w:rFonts w:hint="eastAsia" w:ascii="仿宋_GB2312"/>
          <w:szCs w:val="32"/>
        </w:rPr>
        <w:t>各项经费加强经费的管理和使用，本着厉行节约，反对浪费，未出现虚列虚支、虚报冒领和挤占挪用，确保按规定用途使用。</w:t>
      </w:r>
    </w:p>
    <w:p>
      <w:pPr>
        <w:numPr>
          <w:numId w:val="0"/>
        </w:numPr>
        <w:spacing w:line="560" w:lineRule="exact"/>
        <w:ind w:leftChars="200"/>
        <w:rPr>
          <w:rFonts w:hint="eastAsia" w:ascii="仿宋GB2313" w:hAnsi="仿宋" w:eastAsia="仿宋GB2313"/>
          <w:b/>
          <w:sz w:val="32"/>
          <w:szCs w:val="32"/>
        </w:rPr>
      </w:pPr>
      <w:r>
        <w:rPr>
          <w:rFonts w:hint="eastAsia" w:ascii="仿宋GB2313" w:hAnsi="仿宋" w:eastAsia="仿宋GB2313"/>
          <w:b/>
          <w:sz w:val="32"/>
          <w:szCs w:val="32"/>
        </w:rPr>
        <w:t>五、综合评价情况及评价结论</w:t>
      </w:r>
    </w:p>
    <w:p>
      <w:pPr>
        <w:topLinePunct/>
        <w:spacing w:line="560" w:lineRule="exact"/>
        <w:ind w:firstLine="640" w:firstLineChars="200"/>
        <w:rPr>
          <w:rFonts w:hint="eastAsia" w:ascii="仿宋_GB2312"/>
          <w:szCs w:val="32"/>
        </w:rPr>
      </w:pPr>
      <w:r>
        <w:rPr>
          <w:rFonts w:hint="eastAsia" w:ascii="仿宋_GB2312"/>
          <w:szCs w:val="32"/>
        </w:rPr>
        <w:t>按照项目绩效评价指标体系严格打分，此项目评分为100分，评价等级为优。</w:t>
      </w:r>
    </w:p>
    <w:p>
      <w:pPr>
        <w:ind w:firstLine="643" w:firstLineChars="200"/>
        <w:rPr>
          <w:rFonts w:hint="eastAsia" w:ascii="仿宋GB2313" w:hAnsi="仿宋" w:eastAsia="仿宋GB2313"/>
          <w:b/>
          <w:sz w:val="32"/>
          <w:szCs w:val="32"/>
        </w:rPr>
      </w:pPr>
      <w:r>
        <w:rPr>
          <w:rFonts w:hint="eastAsia" w:ascii="仿宋GB2313" w:hAnsi="仿宋" w:eastAsia="仿宋GB2313"/>
          <w:b/>
          <w:sz w:val="32"/>
          <w:szCs w:val="32"/>
        </w:rPr>
        <w:t>六、绩效评价结果应用建议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eastAsia="仿宋_GB2312" w:cs="宋体"/>
          <w:sz w:val="32"/>
          <w:szCs w:val="32"/>
          <w:lang w:eastAsia="zh-CN"/>
        </w:rPr>
      </w:pPr>
      <w:r>
        <w:rPr>
          <w:rFonts w:hint="eastAsia" w:ascii="仿宋_GB2312" w:eastAsia="仿宋_GB2312" w:cs="宋体"/>
          <w:sz w:val="32"/>
          <w:szCs w:val="32"/>
        </w:rPr>
        <w:t>该项目资金年初预算批复下达时，已按相关规定进行预算，接受社会监督</w:t>
      </w:r>
      <w:r>
        <w:rPr>
          <w:rFonts w:hint="eastAsia" w:ascii="仿宋_GB2312" w:eastAsia="仿宋_GB2312" w:cs="宋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ascii="仿宋_GB2312"/>
          <w:szCs w:val="32"/>
        </w:rPr>
      </w:pPr>
      <w:r>
        <w:rPr>
          <w:rFonts w:hint="eastAsia" w:ascii="仿宋_GB2312" w:cs="宋体"/>
          <w:b/>
          <w:bCs/>
          <w:sz w:val="32"/>
          <w:szCs w:val="32"/>
          <w:lang w:eastAsia="zh-CN"/>
        </w:rPr>
        <w:t>七</w:t>
      </w:r>
      <w:r>
        <w:rPr>
          <w:rFonts w:hint="eastAsia" w:ascii="仿宋_GB2312" w:cs="宋体"/>
          <w:sz w:val="32"/>
          <w:szCs w:val="32"/>
          <w:lang w:eastAsia="zh-CN"/>
        </w:rPr>
        <w:t>、</w:t>
      </w:r>
      <w:r>
        <w:rPr>
          <w:rFonts w:hint="eastAsia" w:ascii="仿宋GB2313" w:hAnsi="仿宋" w:eastAsia="仿宋GB2313"/>
          <w:b/>
          <w:sz w:val="32"/>
          <w:szCs w:val="32"/>
          <w:lang w:eastAsia="zh-CN"/>
        </w:rPr>
        <w:t>主</w:t>
      </w:r>
      <w:r>
        <w:rPr>
          <w:rFonts w:hint="eastAsia" w:ascii="黑体" w:hAnsi="黑体" w:eastAsia="黑体" w:cs="宋体"/>
          <w:bCs/>
          <w:sz w:val="32"/>
          <w:szCs w:val="32"/>
          <w:lang w:eastAsia="zh-CN"/>
        </w:rPr>
        <w:t>要经验及做法、</w:t>
      </w:r>
      <w:r>
        <w:rPr>
          <w:rFonts w:hint="eastAsia" w:ascii="黑体" w:hAnsi="黑体" w:eastAsia="黑体" w:cs="宋体"/>
          <w:bCs/>
          <w:sz w:val="32"/>
          <w:szCs w:val="32"/>
        </w:rPr>
        <w:t>存在问题</w:t>
      </w:r>
      <w:r>
        <w:rPr>
          <w:rFonts w:hint="eastAsia" w:ascii="黑体" w:hAnsi="黑体" w:eastAsia="黑体" w:cs="宋体"/>
          <w:bCs/>
          <w:sz w:val="32"/>
          <w:szCs w:val="32"/>
          <w:lang w:eastAsia="zh-CN"/>
        </w:rPr>
        <w:t>和建议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eastAsia="仿宋_GB2312" w:cs="宋体"/>
          <w:sz w:val="32"/>
          <w:szCs w:val="32"/>
        </w:rPr>
      </w:pPr>
      <w:r>
        <w:rPr>
          <w:rFonts w:hint="eastAsia" w:ascii="仿宋_GB2312" w:eastAsia="仿宋_GB2312" w:cs="宋体"/>
          <w:sz w:val="32"/>
          <w:szCs w:val="32"/>
        </w:rPr>
        <w:t>呈贡区教育</w:t>
      </w:r>
      <w:r>
        <w:rPr>
          <w:rFonts w:hint="eastAsia" w:ascii="仿宋_GB2312" w:eastAsia="仿宋_GB2312" w:cs="宋体"/>
          <w:sz w:val="32"/>
          <w:szCs w:val="32"/>
          <w:lang w:eastAsia="zh-CN"/>
        </w:rPr>
        <w:t>教育体育</w:t>
      </w:r>
      <w:r>
        <w:rPr>
          <w:rFonts w:hint="eastAsia" w:ascii="仿宋_GB2312" w:eastAsia="仿宋_GB2312" w:cs="宋体"/>
          <w:sz w:val="32"/>
          <w:szCs w:val="32"/>
        </w:rPr>
        <w:t>局及各校、园严格按照资金管理和使用办法、资金使用合理，无结余资金，无滞留、闲置、挪用等现象，充分发挥专项资金的使用效率，无存在问题。今后，会依旧严格执行资金使用制度，规范资金使用用途，积极发挥资金使用的最大效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eastAsia="仿宋_GB2312" w:cs="宋体"/>
          <w:sz w:val="32"/>
          <w:szCs w:val="32"/>
        </w:rPr>
      </w:pPr>
      <w:r>
        <w:rPr>
          <w:rFonts w:hint="eastAsia" w:ascii="仿宋_GB2312" w:eastAsia="仿宋_GB2312" w:cs="宋体"/>
          <w:sz w:val="32"/>
          <w:szCs w:val="32"/>
        </w:rPr>
        <w:t>各校、园经费使用按照“谁使用、谁负责”的原则，健全责任追究制度，加强校务、政务公开监管机制，接收社会各界及教职工的监督，使国家惠民政策真正落到实处</w:t>
      </w:r>
      <w:r>
        <w:rPr>
          <w:rFonts w:hint="eastAsia" w:ascii="仿宋_GB2312" w:eastAsia="仿宋_GB2312" w:cs="宋体"/>
          <w:sz w:val="32"/>
          <w:szCs w:val="32"/>
          <w:lang w:eastAsia="zh-CN"/>
        </w:rPr>
        <w:t>，</w:t>
      </w:r>
      <w:r>
        <w:rPr>
          <w:rFonts w:hint="eastAsia" w:ascii="仿宋_GB2312" w:eastAsia="仿宋_GB2312" w:cs="宋体"/>
          <w:sz w:val="32"/>
          <w:szCs w:val="32"/>
        </w:rPr>
        <w:t>无其他需要说明的问题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eastAsia="仿宋_GB2312"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4160" w:firstLineChars="1300"/>
        <w:textAlignment w:val="auto"/>
        <w:outlineLvl w:val="9"/>
        <w:rPr>
          <w:rFonts w:hint="eastAsia" w:ascii="仿宋_GB2312" w:eastAsia="仿宋_GB2312" w:cs="宋体"/>
          <w:sz w:val="32"/>
          <w:szCs w:val="32"/>
        </w:rPr>
      </w:pPr>
      <w:r>
        <w:rPr>
          <w:rFonts w:hint="eastAsia" w:ascii="仿宋_GB2312" w:eastAsia="仿宋_GB2312" w:cs="宋体"/>
          <w:sz w:val="32"/>
          <w:szCs w:val="32"/>
        </w:rPr>
        <w:t xml:space="preserve">  昆明市呈贡区教育</w:t>
      </w:r>
      <w:r>
        <w:rPr>
          <w:rFonts w:hint="eastAsia" w:ascii="仿宋_GB2312" w:eastAsia="仿宋_GB2312" w:cs="宋体"/>
          <w:sz w:val="32"/>
          <w:szCs w:val="32"/>
          <w:lang w:eastAsia="zh-CN"/>
        </w:rPr>
        <w:t>体育</w:t>
      </w:r>
      <w:r>
        <w:rPr>
          <w:rFonts w:hint="eastAsia" w:ascii="仿宋_GB2312" w:eastAsia="仿宋_GB2312" w:cs="宋体"/>
          <w:sz w:val="32"/>
          <w:szCs w:val="32"/>
        </w:rPr>
        <w:t>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eastAsia="仿宋_GB2312" w:cs="宋体"/>
          <w:sz w:val="32"/>
          <w:szCs w:val="32"/>
        </w:rPr>
      </w:pPr>
      <w:r>
        <w:rPr>
          <w:rFonts w:hint="eastAsia" w:ascii="仿宋_GB2312" w:eastAsia="仿宋_GB2312" w:cs="宋体"/>
          <w:sz w:val="32"/>
          <w:szCs w:val="32"/>
        </w:rPr>
        <w:t xml:space="preserve">                             2019年</w:t>
      </w:r>
      <w:r>
        <w:rPr>
          <w:rFonts w:hint="eastAsia" w:ascii="仿宋_GB2312" w:eastAsia="仿宋_GB2312" w:cs="宋体"/>
          <w:sz w:val="32"/>
          <w:szCs w:val="32"/>
          <w:lang w:val="en-US" w:eastAsia="zh-CN"/>
        </w:rPr>
        <w:t>3</w:t>
      </w:r>
      <w:r>
        <w:rPr>
          <w:rFonts w:hint="eastAsia" w:ascii="仿宋_GB2312" w:eastAsia="仿宋_GB2312" w:cs="宋体"/>
          <w:sz w:val="32"/>
          <w:szCs w:val="32"/>
        </w:rPr>
        <w:t>月</w:t>
      </w:r>
      <w:r>
        <w:rPr>
          <w:rFonts w:hint="eastAsia" w:ascii="仿宋_GB2312" w:eastAsia="仿宋_GB2312" w:cs="宋体"/>
          <w:sz w:val="32"/>
          <w:szCs w:val="32"/>
          <w:lang w:val="en-US" w:eastAsia="zh-CN"/>
        </w:rPr>
        <w:t>25</w:t>
      </w:r>
      <w:r>
        <w:rPr>
          <w:rFonts w:hint="eastAsia" w:ascii="仿宋_GB2312" w:eastAsia="仿宋_GB2312" w:cs="宋体"/>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eastAsia="仿宋_GB2312" w:cs="宋体"/>
          <w:sz w:val="32"/>
          <w:szCs w:val="32"/>
        </w:rPr>
      </w:pPr>
    </w:p>
    <w:p>
      <w:pPr>
        <w:ind w:firstLine="640" w:firstLineChars="200"/>
        <w:rPr>
          <w:szCs w:val="32"/>
        </w:rPr>
      </w:pPr>
    </w:p>
    <w:p>
      <w:pPr>
        <w:spacing w:line="600" w:lineRule="exact"/>
        <w:jc w:val="left"/>
        <w:rPr>
          <w:rFonts w:ascii="方正小标宋_GBK" w:eastAsia="方正小标宋_GBK"/>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GB2313">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9CEAE"/>
    <w:multiLevelType w:val="singleLevel"/>
    <w:tmpl w:val="5B39CEAE"/>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949"/>
    <w:rsid w:val="00120B75"/>
    <w:rsid w:val="00142931"/>
    <w:rsid w:val="001A4283"/>
    <w:rsid w:val="001A5CB1"/>
    <w:rsid w:val="001D1EAA"/>
    <w:rsid w:val="0025367A"/>
    <w:rsid w:val="002700E8"/>
    <w:rsid w:val="00326C2C"/>
    <w:rsid w:val="00342054"/>
    <w:rsid w:val="0034576C"/>
    <w:rsid w:val="0037262B"/>
    <w:rsid w:val="003C0433"/>
    <w:rsid w:val="003F0749"/>
    <w:rsid w:val="00487784"/>
    <w:rsid w:val="005C4949"/>
    <w:rsid w:val="00612E3A"/>
    <w:rsid w:val="006450AA"/>
    <w:rsid w:val="0068530A"/>
    <w:rsid w:val="007A0AE0"/>
    <w:rsid w:val="007A4A57"/>
    <w:rsid w:val="007F605B"/>
    <w:rsid w:val="008026C3"/>
    <w:rsid w:val="008E257E"/>
    <w:rsid w:val="009B558F"/>
    <w:rsid w:val="00A320C2"/>
    <w:rsid w:val="00A77555"/>
    <w:rsid w:val="00AA5D82"/>
    <w:rsid w:val="00B13901"/>
    <w:rsid w:val="00B33E8C"/>
    <w:rsid w:val="00B362A2"/>
    <w:rsid w:val="00C778EC"/>
    <w:rsid w:val="00D75683"/>
    <w:rsid w:val="00D8078B"/>
    <w:rsid w:val="00E80640"/>
    <w:rsid w:val="00ED47C1"/>
    <w:rsid w:val="00EE57FA"/>
    <w:rsid w:val="00FB1B9F"/>
    <w:rsid w:val="00FF1672"/>
    <w:rsid w:val="0F24524F"/>
    <w:rsid w:val="1F604334"/>
    <w:rsid w:val="22CD1893"/>
    <w:rsid w:val="270019EA"/>
    <w:rsid w:val="2FD36302"/>
    <w:rsid w:val="32A16935"/>
    <w:rsid w:val="59114840"/>
    <w:rsid w:val="5D8D7D72"/>
    <w:rsid w:val="691C095E"/>
    <w:rsid w:val="7A6726E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locked/>
    <w:uiPriority w:val="99"/>
    <w:rPr>
      <w:rFonts w:ascii="Calibri" w:hAnsi="Calibri" w:eastAsia="仿宋_GB2312" w:cs="Times New Roman"/>
      <w:sz w:val="18"/>
      <w:szCs w:val="18"/>
    </w:rPr>
  </w:style>
  <w:style w:type="character" w:customStyle="1" w:styleId="7">
    <w:name w:val="Footer Char"/>
    <w:basedOn w:val="5"/>
    <w:link w:val="2"/>
    <w:semiHidden/>
    <w:locked/>
    <w:uiPriority w:val="99"/>
    <w:rPr>
      <w:rFonts w:ascii="Calibri" w:hAnsi="Calibri" w:eastAsia="仿宋_GB2312" w:cs="Times New Roman"/>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219</Words>
  <Characters>1253</Characters>
  <Lines>0</Lines>
  <Paragraphs>0</Paragraphs>
  <TotalTime>50</TotalTime>
  <ScaleCrop>false</ScaleCrop>
  <LinksUpToDate>false</LinksUpToDate>
  <CharactersWithSpaces>0</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2019-01-09T03:51:00Z</dcterms:created>
  <dc:creator>DELL</dc:creator>
  <cp:lastModifiedBy>蓝月</cp:lastModifiedBy>
  <dcterms:modified xsi:type="dcterms:W3CDTF">2019-03-25T06:13:58Z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