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1D" w:rsidRDefault="00835A1D">
      <w:pPr>
        <w:rPr>
          <w:rFonts w:ascii="黑体" w:eastAsia="黑体"/>
          <w:szCs w:val="32"/>
        </w:rPr>
      </w:pPr>
      <w:r>
        <w:rPr>
          <w:rFonts w:ascii="黑体" w:eastAsia="黑体" w:hint="eastAsia"/>
          <w:szCs w:val="32"/>
        </w:rPr>
        <w:t>附件</w:t>
      </w:r>
      <w:r>
        <w:rPr>
          <w:rFonts w:ascii="黑体" w:eastAsia="黑体"/>
          <w:szCs w:val="32"/>
        </w:rPr>
        <w:t>4-2:</w:t>
      </w:r>
    </w:p>
    <w:p w:rsidR="00835A1D" w:rsidRDefault="00835A1D">
      <w:pPr>
        <w:rPr>
          <w:rFonts w:ascii="黑体" w:eastAsia="黑体"/>
          <w:szCs w:val="32"/>
        </w:rPr>
      </w:pPr>
    </w:p>
    <w:p w:rsidR="00835A1D" w:rsidRDefault="00835A1D">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2018</w:t>
      </w:r>
      <w:r>
        <w:rPr>
          <w:rFonts w:ascii="方正小标宋_GBK" w:eastAsia="方正小标宋_GBK" w:hint="eastAsia"/>
          <w:color w:val="000000"/>
          <w:sz w:val="36"/>
          <w:szCs w:val="36"/>
        </w:rPr>
        <w:t>年度城乡居民基本养老保险区</w:t>
      </w:r>
      <w:r w:rsidRPr="003C3C91">
        <w:rPr>
          <w:rFonts w:ascii="方正小标宋_GBK" w:eastAsia="方正小标宋_GBK" w:hint="eastAsia"/>
          <w:sz w:val="36"/>
          <w:szCs w:val="36"/>
        </w:rPr>
        <w:t>级财政补助经费、基础养老金和丧葬抚恤补助经费</w:t>
      </w:r>
      <w:r>
        <w:rPr>
          <w:rFonts w:ascii="方正小标宋_GBK" w:eastAsia="方正小标宋_GBK" w:hint="eastAsia"/>
          <w:sz w:val="36"/>
          <w:szCs w:val="36"/>
        </w:rPr>
        <w:t>项目支出绩效报告</w:t>
      </w:r>
    </w:p>
    <w:p w:rsidR="00835A1D" w:rsidRDefault="00835A1D" w:rsidP="0002776D">
      <w:pPr>
        <w:spacing w:line="600" w:lineRule="exact"/>
        <w:ind w:firstLineChars="200" w:firstLine="31680"/>
        <w:rPr>
          <w:rFonts w:ascii="仿宋_GB2312"/>
          <w:b/>
          <w:szCs w:val="32"/>
        </w:rPr>
      </w:pPr>
    </w:p>
    <w:p w:rsidR="00835A1D" w:rsidRDefault="00835A1D" w:rsidP="0002776D">
      <w:pPr>
        <w:topLinePunct/>
        <w:ind w:firstLineChars="200" w:firstLine="31680"/>
        <w:outlineLvl w:val="0"/>
        <w:rPr>
          <w:rFonts w:ascii="黑体" w:eastAsia="黑体"/>
          <w:szCs w:val="32"/>
        </w:rPr>
      </w:pPr>
      <w:r>
        <w:rPr>
          <w:rFonts w:ascii="黑体" w:eastAsia="黑体" w:hint="eastAsia"/>
          <w:szCs w:val="32"/>
        </w:rPr>
        <w:t>一、项目基本情况</w:t>
      </w:r>
    </w:p>
    <w:p w:rsidR="00835A1D" w:rsidRDefault="00835A1D" w:rsidP="0002776D">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835A1D" w:rsidRDefault="00835A1D" w:rsidP="0002776D">
      <w:pPr>
        <w:topLinePunct/>
        <w:ind w:firstLineChars="200" w:firstLine="31680"/>
        <w:rPr>
          <w:rFonts w:ascii="仿宋_GB2312"/>
          <w:szCs w:val="32"/>
        </w:rPr>
      </w:pPr>
      <w:r>
        <w:rPr>
          <w:rFonts w:ascii="仿宋_GB2312" w:hint="eastAsia"/>
          <w:szCs w:val="32"/>
        </w:rPr>
        <w:t>城乡居民基本养老保险区级财政补助经费是呈贡区财政对参加城乡居民基本养老保险的一般人群给予每人每年</w:t>
      </w:r>
      <w:r>
        <w:rPr>
          <w:rFonts w:ascii="仿宋_GB2312"/>
          <w:szCs w:val="32"/>
        </w:rPr>
        <w:t>100</w:t>
      </w:r>
      <w:r>
        <w:rPr>
          <w:rFonts w:ascii="仿宋_GB2312" w:hint="eastAsia"/>
          <w:szCs w:val="32"/>
        </w:rPr>
        <w:t>元的补助，</w:t>
      </w:r>
      <w:r>
        <w:rPr>
          <w:rFonts w:ascii="仿宋_GB2312"/>
          <w:szCs w:val="32"/>
        </w:rPr>
        <w:t xml:space="preserve"> </w:t>
      </w:r>
      <w:r>
        <w:rPr>
          <w:rFonts w:ascii="仿宋_GB2312" w:hint="eastAsia"/>
          <w:szCs w:val="32"/>
        </w:rPr>
        <w:t>对残疾人给予每人每年</w:t>
      </w:r>
      <w:r>
        <w:rPr>
          <w:rFonts w:ascii="仿宋_GB2312"/>
          <w:szCs w:val="32"/>
        </w:rPr>
        <w:t>200</w:t>
      </w:r>
      <w:r>
        <w:rPr>
          <w:rFonts w:ascii="仿宋_GB2312" w:hint="eastAsia"/>
          <w:szCs w:val="32"/>
        </w:rPr>
        <w:t>元的补助；城乡居民养老保险基础养老金补助经费是呈贡区财政对符合城乡居民基本养老保险领取待遇的人员每人每月给予</w:t>
      </w:r>
      <w:r>
        <w:rPr>
          <w:rFonts w:ascii="仿宋_GB2312"/>
          <w:szCs w:val="32"/>
        </w:rPr>
        <w:t>5</w:t>
      </w:r>
      <w:r>
        <w:rPr>
          <w:rFonts w:ascii="仿宋_GB2312" w:hint="eastAsia"/>
          <w:szCs w:val="32"/>
        </w:rPr>
        <w:t>元的基础养老保险补助，对符合城乡居民基本养老保险领取养老补助的重度残疾人给予每人每月</w:t>
      </w:r>
      <w:r>
        <w:rPr>
          <w:rFonts w:ascii="仿宋_GB2312"/>
          <w:szCs w:val="32"/>
        </w:rPr>
        <w:t>5</w:t>
      </w:r>
      <w:r>
        <w:rPr>
          <w:rFonts w:ascii="仿宋_GB2312" w:hint="eastAsia"/>
          <w:szCs w:val="32"/>
        </w:rPr>
        <w:t>元的养老金补助；城乡居民基本养老保险丧葬补助经费是对参加城乡居民基本养老保险的参保人死亡的，给予</w:t>
      </w:r>
      <w:r>
        <w:rPr>
          <w:rFonts w:ascii="仿宋_GB2312"/>
          <w:szCs w:val="32"/>
        </w:rPr>
        <w:t>600</w:t>
      </w:r>
      <w:r>
        <w:rPr>
          <w:rFonts w:ascii="仿宋_GB2312" w:hint="eastAsia"/>
          <w:szCs w:val="32"/>
        </w:rPr>
        <w:t>元的一次性丧葬抚恤补助，补助金额按市、区</w:t>
      </w:r>
      <w:r>
        <w:rPr>
          <w:rFonts w:ascii="仿宋_GB2312"/>
          <w:szCs w:val="32"/>
        </w:rPr>
        <w:t>4</w:t>
      </w:r>
      <w:r>
        <w:rPr>
          <w:rFonts w:ascii="仿宋_GB2312" w:hint="eastAsia"/>
          <w:szCs w:val="32"/>
        </w:rPr>
        <w:t>：</w:t>
      </w:r>
      <w:r>
        <w:rPr>
          <w:rFonts w:ascii="仿宋_GB2312"/>
          <w:szCs w:val="32"/>
        </w:rPr>
        <w:t>6</w:t>
      </w:r>
      <w:r>
        <w:rPr>
          <w:rFonts w:ascii="仿宋_GB2312" w:hint="eastAsia"/>
          <w:szCs w:val="32"/>
        </w:rPr>
        <w:t>的比例进行计算。</w:t>
      </w:r>
    </w:p>
    <w:p w:rsidR="00835A1D" w:rsidRDefault="00835A1D" w:rsidP="0002776D">
      <w:pPr>
        <w:topLinePunct/>
        <w:ind w:firstLineChars="200" w:firstLine="31680"/>
        <w:rPr>
          <w:rFonts w:ascii="仿宋_GB2312"/>
          <w:szCs w:val="32"/>
        </w:rPr>
      </w:pPr>
      <w:r>
        <w:rPr>
          <w:rFonts w:ascii="仿宋_GB2312" w:hint="eastAsia"/>
          <w:szCs w:val="32"/>
        </w:rPr>
        <w:t>（二）绩效目标设定及指标完成情况。</w:t>
      </w:r>
    </w:p>
    <w:p w:rsidR="00835A1D" w:rsidRPr="003B1D38" w:rsidRDefault="00835A1D" w:rsidP="0002776D">
      <w:pPr>
        <w:topLinePunct/>
        <w:ind w:firstLineChars="200" w:firstLine="31680"/>
        <w:rPr>
          <w:rFonts w:ascii="仿宋_GB2312"/>
          <w:szCs w:val="32"/>
        </w:rPr>
      </w:pPr>
      <w:r>
        <w:rPr>
          <w:rFonts w:ascii="仿宋_GB2312"/>
          <w:szCs w:val="32"/>
        </w:rPr>
        <w:t>2018</w:t>
      </w:r>
      <w:r>
        <w:rPr>
          <w:rFonts w:ascii="仿宋_GB2312" w:hint="eastAsia"/>
          <w:szCs w:val="32"/>
        </w:rPr>
        <w:t>年全年完成城乡居民基本养老保险参保人数</w:t>
      </w:r>
      <w:r>
        <w:rPr>
          <w:rFonts w:ascii="仿宋_GB2312"/>
          <w:szCs w:val="32"/>
        </w:rPr>
        <w:t>53762</w:t>
      </w:r>
      <w:r>
        <w:rPr>
          <w:rFonts w:ascii="仿宋_GB2312" w:hint="eastAsia"/>
          <w:szCs w:val="32"/>
        </w:rPr>
        <w:t>人，收取养老保险费</w:t>
      </w:r>
      <w:r>
        <w:rPr>
          <w:rFonts w:ascii="仿宋_GB2312"/>
          <w:szCs w:val="32"/>
        </w:rPr>
        <w:t>11769600</w:t>
      </w:r>
      <w:r>
        <w:rPr>
          <w:rFonts w:ascii="仿宋_GB2312" w:hint="eastAsia"/>
          <w:szCs w:val="32"/>
        </w:rPr>
        <w:t>元，养老保险待遇领取人数</w:t>
      </w:r>
      <w:r>
        <w:rPr>
          <w:rFonts w:ascii="仿宋_GB2312"/>
          <w:szCs w:val="32"/>
        </w:rPr>
        <w:t>12035</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4025947.24</w:t>
      </w:r>
      <w:r>
        <w:rPr>
          <w:rFonts w:ascii="仿宋_GB2312" w:hint="eastAsia"/>
          <w:szCs w:val="32"/>
        </w:rPr>
        <w:t>元，全年养老保险待遇支出</w:t>
      </w:r>
      <w:r>
        <w:rPr>
          <w:rFonts w:ascii="仿宋_GB2312"/>
          <w:szCs w:val="32"/>
        </w:rPr>
        <w:t>20156503.76</w:t>
      </w:r>
      <w:r>
        <w:rPr>
          <w:rFonts w:ascii="仿宋_GB2312" w:hint="eastAsia"/>
          <w:szCs w:val="32"/>
        </w:rPr>
        <w:t>元，全面完成了年初区委、区政府下达给区城乡居民社会养老保险局的目标任务。</w:t>
      </w:r>
    </w:p>
    <w:p w:rsidR="00835A1D" w:rsidRDefault="00835A1D" w:rsidP="0002776D">
      <w:pPr>
        <w:topLinePunct/>
        <w:ind w:firstLineChars="200" w:firstLine="31680"/>
        <w:outlineLvl w:val="0"/>
        <w:rPr>
          <w:rFonts w:ascii="黑体" w:eastAsia="黑体"/>
          <w:szCs w:val="32"/>
        </w:rPr>
      </w:pPr>
      <w:r>
        <w:rPr>
          <w:rFonts w:ascii="黑体" w:eastAsia="黑体" w:hint="eastAsia"/>
          <w:szCs w:val="32"/>
        </w:rPr>
        <w:t>二、项目资金使用及管理情况</w:t>
      </w:r>
    </w:p>
    <w:p w:rsidR="00835A1D" w:rsidRDefault="00835A1D" w:rsidP="0002776D">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835A1D" w:rsidRPr="003B1D38" w:rsidRDefault="00835A1D" w:rsidP="0002776D">
      <w:pPr>
        <w:topLinePunct/>
        <w:ind w:firstLineChars="200" w:firstLine="31680"/>
        <w:rPr>
          <w:rFonts w:ascii="仿宋_GB2312" w:cs="仿宋_GB2312"/>
          <w:color w:val="FF0000"/>
          <w:szCs w:val="32"/>
        </w:rPr>
      </w:pPr>
      <w:r>
        <w:rPr>
          <w:rFonts w:ascii="仿宋_GB2312" w:hint="eastAsia"/>
          <w:szCs w:val="32"/>
        </w:rPr>
        <w:t>呈贡区城乡居民社会养老保险局城乡居民基本养老保险区级财政补助经费</w:t>
      </w:r>
      <w:r>
        <w:rPr>
          <w:rFonts w:ascii="仿宋_GB2312"/>
          <w:szCs w:val="32"/>
        </w:rPr>
        <w:t>450</w:t>
      </w:r>
      <w:r>
        <w:rPr>
          <w:rFonts w:ascii="仿宋_GB2312" w:hint="eastAsia"/>
          <w:szCs w:val="32"/>
        </w:rPr>
        <w:t>万元、城乡居民基本养老保险基础养老金补助经费</w:t>
      </w:r>
      <w:r>
        <w:rPr>
          <w:rFonts w:ascii="仿宋_GB2312"/>
          <w:szCs w:val="32"/>
        </w:rPr>
        <w:t>80</w:t>
      </w:r>
      <w:r>
        <w:rPr>
          <w:rFonts w:ascii="仿宋_GB2312" w:hint="eastAsia"/>
          <w:szCs w:val="32"/>
        </w:rPr>
        <w:t>万元、城乡居民基本养老保险一次性丧葬补助经费</w:t>
      </w:r>
      <w:r>
        <w:rPr>
          <w:rFonts w:ascii="仿宋_GB2312"/>
          <w:szCs w:val="32"/>
        </w:rPr>
        <w:t>25</w:t>
      </w:r>
      <w:r>
        <w:rPr>
          <w:rFonts w:ascii="仿宋_GB2312" w:hint="eastAsia"/>
          <w:szCs w:val="32"/>
        </w:rPr>
        <w:t>万元由区级财政完全承担，全年总共支出</w:t>
      </w:r>
      <w:r>
        <w:rPr>
          <w:rFonts w:ascii="仿宋_GB2312"/>
          <w:szCs w:val="32"/>
        </w:rPr>
        <w:t>555</w:t>
      </w:r>
      <w:r>
        <w:rPr>
          <w:rFonts w:ascii="仿宋_GB2312" w:hint="eastAsia"/>
          <w:szCs w:val="32"/>
        </w:rPr>
        <w:t>万元。城乡居民基本养老保险财政补助经费、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rsidR="00835A1D" w:rsidRDefault="00835A1D" w:rsidP="0002776D">
      <w:pPr>
        <w:topLinePunct/>
        <w:ind w:firstLineChars="200" w:firstLine="31680"/>
        <w:outlineLvl w:val="0"/>
        <w:rPr>
          <w:rFonts w:ascii="黑体" w:eastAsia="黑体"/>
          <w:szCs w:val="32"/>
        </w:rPr>
      </w:pPr>
      <w:r>
        <w:rPr>
          <w:rFonts w:ascii="黑体" w:eastAsia="黑体" w:hint="eastAsia"/>
          <w:szCs w:val="32"/>
        </w:rPr>
        <w:t>三、项目组织实施情况</w:t>
      </w:r>
    </w:p>
    <w:p w:rsidR="00835A1D" w:rsidRDefault="00835A1D" w:rsidP="0002776D">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835A1D" w:rsidRPr="003B1D38" w:rsidRDefault="00835A1D" w:rsidP="0002776D">
      <w:pPr>
        <w:topLinePunct/>
        <w:ind w:firstLineChars="200" w:firstLine="31680"/>
        <w:rPr>
          <w:rFonts w:ascii="仿宋_GB2312"/>
          <w:szCs w:val="32"/>
        </w:rPr>
      </w:pPr>
      <w:r>
        <w:rPr>
          <w:rFonts w:ascii="仿宋_GB2312" w:hint="eastAsia"/>
          <w:szCs w:val="32"/>
        </w:rPr>
        <w:t>呈贡区城乡居民社会养老保险局城乡居民养老保险区级财政补助经费</w:t>
      </w:r>
      <w:r>
        <w:rPr>
          <w:rFonts w:ascii="仿宋_GB2312"/>
          <w:szCs w:val="32"/>
        </w:rPr>
        <w:t>450</w:t>
      </w:r>
      <w:r>
        <w:rPr>
          <w:rFonts w:ascii="仿宋_GB2312" w:hint="eastAsia"/>
          <w:szCs w:val="32"/>
        </w:rPr>
        <w:t>万元、城乡居民养老保险基础养老金补助经费</w:t>
      </w:r>
      <w:r>
        <w:rPr>
          <w:rFonts w:ascii="仿宋_GB2312"/>
          <w:szCs w:val="32"/>
        </w:rPr>
        <w:t>80</w:t>
      </w:r>
      <w:r>
        <w:rPr>
          <w:rFonts w:ascii="仿宋_GB2312" w:hint="eastAsia"/>
          <w:szCs w:val="32"/>
        </w:rPr>
        <w:t>万元，城乡居基本养老保险一次性丧葬抚恤补助经费</w:t>
      </w:r>
      <w:r>
        <w:rPr>
          <w:rFonts w:ascii="仿宋_GB2312"/>
          <w:szCs w:val="32"/>
        </w:rPr>
        <w:t>25</w:t>
      </w:r>
      <w:r>
        <w:rPr>
          <w:rFonts w:ascii="仿宋_GB2312" w:hint="eastAsia"/>
          <w:szCs w:val="32"/>
        </w:rPr>
        <w:t>万元，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rsidR="00835A1D" w:rsidRDefault="00835A1D" w:rsidP="0002776D">
      <w:pPr>
        <w:topLinePunct/>
        <w:ind w:firstLineChars="200" w:firstLine="31680"/>
        <w:outlineLvl w:val="0"/>
        <w:rPr>
          <w:rFonts w:ascii="黑体" w:eastAsia="黑体"/>
          <w:szCs w:val="32"/>
        </w:rPr>
      </w:pPr>
      <w:r>
        <w:rPr>
          <w:rFonts w:ascii="黑体" w:eastAsia="黑体" w:hint="eastAsia"/>
          <w:szCs w:val="32"/>
        </w:rPr>
        <w:t>四、项目绩效情况</w:t>
      </w:r>
    </w:p>
    <w:p w:rsidR="00835A1D" w:rsidRDefault="00835A1D" w:rsidP="0002776D">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835A1D" w:rsidRPr="003B1D38" w:rsidRDefault="00835A1D" w:rsidP="0002776D">
      <w:pPr>
        <w:topLinePunct/>
        <w:ind w:firstLineChars="200" w:firstLine="31680"/>
        <w:rPr>
          <w:rFonts w:ascii="仿宋_GB2312"/>
          <w:color w:val="FF0000"/>
          <w:szCs w:val="32"/>
        </w:rPr>
      </w:pPr>
      <w:r>
        <w:rPr>
          <w:rFonts w:ascii="仿宋_GB2312" w:hint="eastAsia"/>
          <w:szCs w:val="32"/>
        </w:rPr>
        <w:t>呈贡区城乡居民社会养老保险局城乡居民养老保险区财政补助经费</w:t>
      </w:r>
      <w:r>
        <w:rPr>
          <w:rFonts w:ascii="仿宋_GB2312"/>
          <w:szCs w:val="32"/>
        </w:rPr>
        <w:t>450</w:t>
      </w:r>
      <w:r>
        <w:rPr>
          <w:rFonts w:ascii="仿宋_GB2312" w:hint="eastAsia"/>
          <w:szCs w:val="32"/>
        </w:rPr>
        <w:t>万元、城乡居民养老保险基础养老金补助经费</w:t>
      </w:r>
      <w:r>
        <w:rPr>
          <w:rFonts w:ascii="仿宋_GB2312"/>
          <w:szCs w:val="32"/>
        </w:rPr>
        <w:t>80</w:t>
      </w:r>
      <w:r>
        <w:rPr>
          <w:rFonts w:ascii="仿宋_GB2312" w:hint="eastAsia"/>
          <w:szCs w:val="32"/>
        </w:rPr>
        <w:t>万元，城乡居民基本养老保险一次性丧葬抚恤补助经费</w:t>
      </w:r>
      <w:r>
        <w:rPr>
          <w:rFonts w:ascii="仿宋_GB2312"/>
          <w:szCs w:val="32"/>
        </w:rPr>
        <w:t>25</w:t>
      </w:r>
      <w:r>
        <w:rPr>
          <w:rFonts w:ascii="仿宋_GB2312" w:hint="eastAsia"/>
          <w:szCs w:val="32"/>
        </w:rPr>
        <w:t>万元。全年完成城乡居民基本养老保险参保人数</w:t>
      </w:r>
      <w:r>
        <w:rPr>
          <w:rFonts w:ascii="仿宋_GB2312"/>
          <w:szCs w:val="32"/>
        </w:rPr>
        <w:t>53762</w:t>
      </w:r>
      <w:r>
        <w:rPr>
          <w:rFonts w:ascii="仿宋_GB2312" w:hint="eastAsia"/>
          <w:szCs w:val="32"/>
        </w:rPr>
        <w:t>人，收取养老保险费</w:t>
      </w:r>
      <w:r>
        <w:rPr>
          <w:rFonts w:ascii="仿宋_GB2312"/>
          <w:szCs w:val="32"/>
        </w:rPr>
        <w:t>11769600</w:t>
      </w:r>
      <w:r>
        <w:rPr>
          <w:rFonts w:ascii="仿宋_GB2312" w:hint="eastAsia"/>
          <w:szCs w:val="32"/>
        </w:rPr>
        <w:t>元，养老保险待遇领取人数</w:t>
      </w:r>
      <w:r>
        <w:rPr>
          <w:rFonts w:ascii="仿宋_GB2312"/>
          <w:szCs w:val="32"/>
        </w:rPr>
        <w:t>12035</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4025947.24</w:t>
      </w:r>
      <w:r>
        <w:rPr>
          <w:rFonts w:ascii="仿宋_GB2312" w:hint="eastAsia"/>
          <w:szCs w:val="32"/>
        </w:rPr>
        <w:t>元，全年养老保险待遇支出</w:t>
      </w:r>
      <w:r>
        <w:rPr>
          <w:rFonts w:ascii="仿宋_GB2312"/>
          <w:szCs w:val="32"/>
        </w:rPr>
        <w:t>20156503.76</w:t>
      </w:r>
      <w:r>
        <w:rPr>
          <w:rFonts w:ascii="仿宋_GB2312" w:hint="eastAsia"/>
          <w:szCs w:val="32"/>
        </w:rPr>
        <w:t>元，全面完成了年初区委、区政府下达给区城乡居民社会养老保险局的目标任务。城乡居民养老保险区财政补助经费和城乡居民养老保险基础养老金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ascii="仿宋_GB2312" w:hint="eastAsia"/>
          <w:color w:val="FF0000"/>
          <w:szCs w:val="32"/>
        </w:rPr>
        <w:t>，</w:t>
      </w:r>
      <w:r>
        <w:rPr>
          <w:rFonts w:ascii="仿宋_GB2312" w:hint="eastAsia"/>
          <w:szCs w:val="32"/>
        </w:rPr>
        <w:t>解决城乡居民的后顾之忧，维护社会稳定。</w:t>
      </w:r>
    </w:p>
    <w:p w:rsidR="00835A1D" w:rsidRDefault="00835A1D" w:rsidP="0002776D">
      <w:pPr>
        <w:topLinePunct/>
        <w:ind w:firstLineChars="200" w:firstLine="31680"/>
        <w:outlineLvl w:val="0"/>
        <w:rPr>
          <w:rFonts w:ascii="黑体" w:eastAsia="黑体"/>
          <w:szCs w:val="32"/>
        </w:rPr>
      </w:pPr>
      <w:r>
        <w:rPr>
          <w:rFonts w:ascii="黑体" w:eastAsia="黑体" w:hint="eastAsia"/>
          <w:szCs w:val="32"/>
        </w:rPr>
        <w:t>五、存在的问题</w:t>
      </w:r>
    </w:p>
    <w:p w:rsidR="00835A1D" w:rsidRPr="003B1D38" w:rsidRDefault="00835A1D" w:rsidP="0002776D">
      <w:pPr>
        <w:topLinePunct/>
        <w:ind w:firstLineChars="200" w:firstLine="31680"/>
        <w:rPr>
          <w:rFonts w:ascii="仿宋_GB2312"/>
          <w:color w:val="FF0000"/>
          <w:szCs w:val="32"/>
        </w:rPr>
      </w:pPr>
      <w:r>
        <w:rPr>
          <w:rFonts w:ascii="仿宋_GB2312" w:hint="eastAsia"/>
          <w:szCs w:val="32"/>
        </w:rPr>
        <w:t>城乡居民养老保险区级财政补助经费和城乡居民养老保险基础养老金补助经费及一次性丧葬补助经费受参保缴费人员和死亡退保的影响较大，参保的人数多财政补助的经费就多，参保的人数少财政补助的经费就少，导致预算编制难度较大。</w:t>
      </w:r>
    </w:p>
    <w:p w:rsidR="00835A1D" w:rsidRDefault="00835A1D" w:rsidP="0002776D">
      <w:pPr>
        <w:topLinePunct/>
        <w:ind w:firstLineChars="200" w:firstLine="31680"/>
        <w:rPr>
          <w:rFonts w:ascii="黑体" w:eastAsia="黑体"/>
          <w:szCs w:val="32"/>
        </w:rPr>
      </w:pPr>
      <w:r>
        <w:rPr>
          <w:rFonts w:ascii="黑体" w:eastAsia="黑体" w:hint="eastAsia"/>
          <w:szCs w:val="32"/>
        </w:rPr>
        <w:t>六、其他需要说明的问题</w:t>
      </w:r>
    </w:p>
    <w:p w:rsidR="00835A1D" w:rsidRDefault="00835A1D" w:rsidP="0002776D">
      <w:pPr>
        <w:spacing w:line="600" w:lineRule="exact"/>
        <w:ind w:firstLineChars="200" w:firstLine="31680"/>
        <w:rPr>
          <w:rFonts w:ascii="仿宋_GB2312"/>
          <w:szCs w:val="32"/>
        </w:rPr>
      </w:pPr>
      <w:r>
        <w:rPr>
          <w:rFonts w:ascii="仿宋_GB2312" w:hint="eastAsia"/>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rsidR="00835A1D" w:rsidRPr="00115EDF" w:rsidRDefault="00835A1D" w:rsidP="0002776D">
      <w:pPr>
        <w:topLinePunct/>
        <w:ind w:firstLineChars="200" w:firstLine="31680"/>
        <w:rPr>
          <w:rFonts w:ascii="仿宋_GB2312"/>
          <w:color w:val="FF0000"/>
          <w:szCs w:val="32"/>
        </w:rPr>
      </w:pPr>
    </w:p>
    <w:p w:rsidR="00835A1D" w:rsidRPr="00DB45AD" w:rsidRDefault="00835A1D" w:rsidP="0002776D">
      <w:pPr>
        <w:ind w:firstLineChars="1263" w:firstLine="31680"/>
      </w:pPr>
      <w:r w:rsidRPr="00DB45AD">
        <w:rPr>
          <w:rFonts w:hint="eastAsia"/>
        </w:rPr>
        <w:t>呈贡区城乡居民社会养老保险局</w:t>
      </w:r>
    </w:p>
    <w:p w:rsidR="00835A1D" w:rsidRPr="00DB45AD" w:rsidRDefault="00835A1D" w:rsidP="0002776D">
      <w:pPr>
        <w:ind w:firstLineChars="1645" w:firstLine="31680"/>
      </w:pPr>
      <w:r w:rsidRPr="00DB45AD">
        <w:t>201</w:t>
      </w:r>
      <w:r>
        <w:t>9</w:t>
      </w:r>
      <w:r w:rsidRPr="00DB45AD">
        <w:rPr>
          <w:rFonts w:hint="eastAsia"/>
        </w:rPr>
        <w:t>年</w:t>
      </w:r>
      <w:r>
        <w:t>3</w:t>
      </w:r>
      <w:r w:rsidRPr="00DB45AD">
        <w:rPr>
          <w:rFonts w:hint="eastAsia"/>
        </w:rPr>
        <w:t>月</w:t>
      </w:r>
      <w:r>
        <w:t>1</w:t>
      </w:r>
      <w:r w:rsidRPr="00DB45AD">
        <w:t>3</w:t>
      </w:r>
      <w:r w:rsidRPr="00DB45AD">
        <w:rPr>
          <w:rFonts w:hint="eastAsia"/>
        </w:rPr>
        <w:t>日</w:t>
      </w:r>
    </w:p>
    <w:p w:rsidR="00835A1D" w:rsidRDefault="00835A1D"/>
    <w:sectPr w:rsidR="00835A1D" w:rsidSect="003232C4">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C4"/>
    <w:rsid w:val="0002776D"/>
    <w:rsid w:val="00115EDF"/>
    <w:rsid w:val="00167681"/>
    <w:rsid w:val="00237337"/>
    <w:rsid w:val="003232C4"/>
    <w:rsid w:val="003B1D38"/>
    <w:rsid w:val="003C3C91"/>
    <w:rsid w:val="00611FD9"/>
    <w:rsid w:val="00753C57"/>
    <w:rsid w:val="00835A1D"/>
    <w:rsid w:val="00957476"/>
    <w:rsid w:val="009F29D8"/>
    <w:rsid w:val="00DB45AD"/>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C4"/>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B1D38"/>
    <w:pPr>
      <w:shd w:val="clear" w:color="auto" w:fill="000080"/>
    </w:pPr>
  </w:style>
  <w:style w:type="character" w:customStyle="1" w:styleId="DocumentMapChar">
    <w:name w:val="Document Map Char"/>
    <w:basedOn w:val="DefaultParagraphFont"/>
    <w:link w:val="DocumentMap"/>
    <w:uiPriority w:val="99"/>
    <w:semiHidden/>
    <w:locked/>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343</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3</cp:revision>
  <dcterms:created xsi:type="dcterms:W3CDTF">2014-10-29T12:08:00Z</dcterms:created>
  <dcterms:modified xsi:type="dcterms:W3CDTF">2019-03-20T07:59:00Z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